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F8" w:rsidRDefault="004578F8">
      <w:pPr>
        <w:pStyle w:val="ConsPlusTitlePage"/>
      </w:pPr>
      <w:r>
        <w:t xml:space="preserve">Документ предоставлен </w:t>
      </w:r>
      <w:hyperlink r:id="rId4" w:history="1">
        <w:r>
          <w:rPr>
            <w:color w:val="0000FF"/>
          </w:rPr>
          <w:t>КонсультантПлюс</w:t>
        </w:r>
      </w:hyperlink>
      <w:r>
        <w:br/>
      </w:r>
    </w:p>
    <w:p w:rsidR="004578F8" w:rsidRDefault="004578F8">
      <w:pPr>
        <w:pStyle w:val="ConsPlusNormal"/>
        <w:jc w:val="both"/>
        <w:outlineLvl w:val="0"/>
      </w:pPr>
    </w:p>
    <w:p w:rsidR="004578F8" w:rsidRDefault="004578F8">
      <w:pPr>
        <w:pStyle w:val="ConsPlusTitle"/>
        <w:jc w:val="center"/>
        <w:outlineLvl w:val="0"/>
      </w:pPr>
      <w:r>
        <w:t>АДМИНИСТРАЦИЯ ВОЛГОГРАДСКОЙ ОБЛАСТИ</w:t>
      </w:r>
    </w:p>
    <w:p w:rsidR="004578F8" w:rsidRDefault="004578F8">
      <w:pPr>
        <w:pStyle w:val="ConsPlusTitle"/>
        <w:jc w:val="center"/>
      </w:pPr>
    </w:p>
    <w:p w:rsidR="004578F8" w:rsidRDefault="004578F8">
      <w:pPr>
        <w:pStyle w:val="ConsPlusTitle"/>
        <w:jc w:val="center"/>
      </w:pPr>
      <w:r>
        <w:t>ПОСТАНОВЛЕНИЕ</w:t>
      </w:r>
    </w:p>
    <w:p w:rsidR="004578F8" w:rsidRDefault="004578F8">
      <w:pPr>
        <w:pStyle w:val="ConsPlusTitle"/>
        <w:jc w:val="center"/>
      </w:pPr>
      <w:r>
        <w:t>от 25 сентября 2017 г. N 503-п</w:t>
      </w:r>
    </w:p>
    <w:p w:rsidR="004578F8" w:rsidRDefault="004578F8">
      <w:pPr>
        <w:pStyle w:val="ConsPlusTitle"/>
        <w:jc w:val="center"/>
      </w:pPr>
    </w:p>
    <w:p w:rsidR="004578F8" w:rsidRDefault="004578F8">
      <w:pPr>
        <w:pStyle w:val="ConsPlusTitle"/>
        <w:jc w:val="center"/>
      </w:pPr>
      <w:r>
        <w:t>ОБ УТВЕРЖДЕНИИ ГОСУДАРСТВЕННОЙ ПРОГРАММЫ ВОЛГОГРАДСКОЙ</w:t>
      </w:r>
    </w:p>
    <w:p w:rsidR="004578F8" w:rsidRDefault="004578F8">
      <w:pPr>
        <w:pStyle w:val="ConsPlusTitle"/>
        <w:jc w:val="center"/>
      </w:pPr>
      <w:r>
        <w:t>ОБЛАСТИ "РАЗВИТИЕ РЫНКА ТРУДА И ОБЕСПЕЧЕНИЕ ЗАНЯТОСТИ</w:t>
      </w:r>
    </w:p>
    <w:p w:rsidR="004578F8" w:rsidRDefault="004578F8">
      <w:pPr>
        <w:pStyle w:val="ConsPlusTitle"/>
        <w:jc w:val="center"/>
      </w:pPr>
      <w:r>
        <w:t>В ВОЛГОГРАДСКОЙ ОБЛАСТИ"</w:t>
      </w:r>
    </w:p>
    <w:p w:rsidR="004578F8" w:rsidRDefault="004578F8">
      <w:pPr>
        <w:pStyle w:val="ConsPlusNormal"/>
        <w:jc w:val="both"/>
      </w:pPr>
    </w:p>
    <w:p w:rsidR="004578F8" w:rsidRDefault="004578F8">
      <w:pPr>
        <w:pStyle w:val="ConsPlusNormal"/>
        <w:ind w:firstLine="540"/>
        <w:jc w:val="both"/>
      </w:pPr>
      <w:r>
        <w:t xml:space="preserve">В соответствии с Бюджетным </w:t>
      </w:r>
      <w:hyperlink r:id="rId5" w:history="1">
        <w:r>
          <w:rPr>
            <w:color w:val="0000FF"/>
          </w:rPr>
          <w:t>кодексом</w:t>
        </w:r>
      </w:hyperlink>
      <w:r>
        <w:t xml:space="preserve"> Российской Федерации, </w:t>
      </w:r>
      <w:hyperlink r:id="rId6" w:history="1">
        <w:r>
          <w:rPr>
            <w:color w:val="0000FF"/>
          </w:rPr>
          <w:t>постановлением</w:t>
        </w:r>
      </w:hyperlink>
      <w:r>
        <w:t xml:space="preserve"> Правительства Волгоградской области от 27 августа 2013 г. N 423-п "Об утверждении Порядка разработки, реализации и оценки эффективности реализации государственных программ Волгоградской области", </w:t>
      </w:r>
      <w:hyperlink r:id="rId7" w:history="1">
        <w:r>
          <w:rPr>
            <w:color w:val="0000FF"/>
          </w:rPr>
          <w:t>постановлением</w:t>
        </w:r>
      </w:hyperlink>
      <w:r>
        <w:t xml:space="preserve"> Администрации Волгоградской области от 11 октября 2016 г. N 557-п "Об утверждении перечня государственных программ Волгоградской области и о признании утратившими силу некоторых постановлений Администрации Волгоградской области" Администрация Волгоградской области постановляет:</w:t>
      </w:r>
    </w:p>
    <w:p w:rsidR="004578F8" w:rsidRDefault="004578F8">
      <w:pPr>
        <w:pStyle w:val="ConsPlusNormal"/>
        <w:spacing w:before="220"/>
        <w:ind w:firstLine="540"/>
        <w:jc w:val="both"/>
      </w:pPr>
      <w:r>
        <w:t xml:space="preserve">1. Утвердить прилагаемую государственную </w:t>
      </w:r>
      <w:hyperlink w:anchor="P44" w:history="1">
        <w:r>
          <w:rPr>
            <w:color w:val="0000FF"/>
          </w:rPr>
          <w:t>программу</w:t>
        </w:r>
      </w:hyperlink>
      <w:r>
        <w:t xml:space="preserve"> Волгоградской области "Развитие рынка труда и обеспечение занятости в Волгоградской области".</w:t>
      </w:r>
    </w:p>
    <w:p w:rsidR="004578F8" w:rsidRDefault="004578F8">
      <w:pPr>
        <w:pStyle w:val="ConsPlusNormal"/>
        <w:spacing w:before="220"/>
        <w:ind w:firstLine="540"/>
        <w:jc w:val="both"/>
      </w:pPr>
      <w:r>
        <w:t>2. Признать утратившими силу:</w:t>
      </w:r>
    </w:p>
    <w:p w:rsidR="004578F8" w:rsidRDefault="00EC4DEC">
      <w:pPr>
        <w:pStyle w:val="ConsPlusNormal"/>
        <w:spacing w:before="220"/>
        <w:ind w:firstLine="540"/>
        <w:jc w:val="both"/>
      </w:pPr>
      <w:hyperlink r:id="rId8" w:history="1">
        <w:r w:rsidR="004578F8">
          <w:rPr>
            <w:color w:val="0000FF"/>
          </w:rPr>
          <w:t>постановление</w:t>
        </w:r>
      </w:hyperlink>
      <w:r w:rsidR="004578F8">
        <w:t xml:space="preserve">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2014 - 2016 годах";</w:t>
      </w:r>
    </w:p>
    <w:p w:rsidR="004578F8" w:rsidRDefault="00EC4DEC">
      <w:pPr>
        <w:pStyle w:val="ConsPlusNormal"/>
        <w:spacing w:before="220"/>
        <w:ind w:firstLine="540"/>
        <w:jc w:val="both"/>
      </w:pPr>
      <w:hyperlink r:id="rId9" w:history="1">
        <w:r w:rsidR="004578F8">
          <w:rPr>
            <w:color w:val="0000FF"/>
          </w:rPr>
          <w:t>постановление</w:t>
        </w:r>
      </w:hyperlink>
      <w:r w:rsidR="004578F8">
        <w:t xml:space="preserve"> Правительства Волгоградской области от 14 апреля 2014 г. N 188-п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2014 - 2016 годах";</w:t>
      </w:r>
    </w:p>
    <w:p w:rsidR="004578F8" w:rsidRDefault="00EC4DEC">
      <w:pPr>
        <w:pStyle w:val="ConsPlusNormal"/>
        <w:spacing w:before="220"/>
        <w:ind w:firstLine="540"/>
        <w:jc w:val="both"/>
      </w:pPr>
      <w:hyperlink r:id="rId10" w:history="1">
        <w:r w:rsidR="004578F8">
          <w:rPr>
            <w:color w:val="0000FF"/>
          </w:rPr>
          <w:t>постановление</w:t>
        </w:r>
      </w:hyperlink>
      <w:r w:rsidR="004578F8">
        <w:t xml:space="preserve"> Правительства Волгоградской области от 11 августа 2014 г. N 437-п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2014 - 2016 годах";</w:t>
      </w:r>
    </w:p>
    <w:p w:rsidR="004578F8" w:rsidRDefault="00EC4DEC">
      <w:pPr>
        <w:pStyle w:val="ConsPlusNormal"/>
        <w:spacing w:before="220"/>
        <w:ind w:firstLine="540"/>
        <w:jc w:val="both"/>
      </w:pPr>
      <w:hyperlink r:id="rId11" w:history="1">
        <w:r w:rsidR="004578F8">
          <w:rPr>
            <w:color w:val="0000FF"/>
          </w:rPr>
          <w:t>постановление</w:t>
        </w:r>
      </w:hyperlink>
      <w:r w:rsidR="004578F8">
        <w:t xml:space="preserve"> Администрации Волгоградской области от 13 июля 2015 г. N 392-п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2014 - 2016 годах";</w:t>
      </w:r>
    </w:p>
    <w:p w:rsidR="004578F8" w:rsidRDefault="00EC4DEC">
      <w:pPr>
        <w:pStyle w:val="ConsPlusNormal"/>
        <w:spacing w:before="220"/>
        <w:ind w:firstLine="540"/>
        <w:jc w:val="both"/>
      </w:pPr>
      <w:hyperlink r:id="rId12" w:history="1">
        <w:r w:rsidR="004578F8">
          <w:rPr>
            <w:color w:val="0000FF"/>
          </w:rPr>
          <w:t>постановление</w:t>
        </w:r>
      </w:hyperlink>
      <w:r w:rsidR="004578F8">
        <w:t xml:space="preserve"> Администрации Волгоградской области от 28 сентября 2015 г. N 591-п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2014 - 2020 годах";</w:t>
      </w:r>
    </w:p>
    <w:p w:rsidR="004578F8" w:rsidRDefault="00EC4DEC">
      <w:pPr>
        <w:pStyle w:val="ConsPlusNormal"/>
        <w:spacing w:before="220"/>
        <w:ind w:firstLine="540"/>
        <w:jc w:val="both"/>
      </w:pPr>
      <w:hyperlink r:id="rId13" w:history="1">
        <w:r w:rsidR="004578F8">
          <w:rPr>
            <w:color w:val="0000FF"/>
          </w:rPr>
          <w:t>постановление</w:t>
        </w:r>
      </w:hyperlink>
      <w:r w:rsidR="004578F8">
        <w:t xml:space="preserve"> Администрации Волгоградской области от 28 декабря 2015 г. N 791-п "Об утверждении государственной программы Волгоградской области "Оказание содействия </w:t>
      </w:r>
      <w:r w:rsidR="004578F8">
        <w:lastRenderedPageBreak/>
        <w:t>добровольному переселению в Российскую Федерацию соотечественников, проживающих за рубежом";</w:t>
      </w:r>
    </w:p>
    <w:p w:rsidR="004578F8" w:rsidRDefault="00EC4DEC">
      <w:pPr>
        <w:pStyle w:val="ConsPlusNormal"/>
        <w:spacing w:before="220"/>
        <w:ind w:firstLine="540"/>
        <w:jc w:val="both"/>
      </w:pPr>
      <w:hyperlink r:id="rId14" w:history="1">
        <w:r w:rsidR="004578F8">
          <w:rPr>
            <w:color w:val="0000FF"/>
          </w:rPr>
          <w:t>постановление</w:t>
        </w:r>
      </w:hyperlink>
      <w:r w:rsidR="004578F8">
        <w:t xml:space="preserve"> Администрации Волгоградской области от 30 декабря 2015 г. N 822-п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2014 - 2020 годах";</w:t>
      </w:r>
    </w:p>
    <w:p w:rsidR="004578F8" w:rsidRDefault="00EC4DEC">
      <w:pPr>
        <w:pStyle w:val="ConsPlusNormal"/>
        <w:spacing w:before="220"/>
        <w:ind w:firstLine="540"/>
        <w:jc w:val="both"/>
      </w:pPr>
      <w:hyperlink r:id="rId15" w:history="1">
        <w:r w:rsidR="004578F8">
          <w:rPr>
            <w:color w:val="0000FF"/>
          </w:rPr>
          <w:t>постановление</w:t>
        </w:r>
      </w:hyperlink>
      <w:r w:rsidR="004578F8">
        <w:t xml:space="preserve"> Администрации Волгоградской области от 29 марта 2016 г. N 134-п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2014 - 2020 годах";</w:t>
      </w:r>
    </w:p>
    <w:p w:rsidR="004578F8" w:rsidRDefault="00EC4DEC">
      <w:pPr>
        <w:pStyle w:val="ConsPlusNormal"/>
        <w:spacing w:before="220"/>
        <w:ind w:firstLine="540"/>
        <w:jc w:val="both"/>
      </w:pPr>
      <w:hyperlink r:id="rId16" w:history="1">
        <w:r w:rsidR="004578F8">
          <w:rPr>
            <w:color w:val="0000FF"/>
          </w:rPr>
          <w:t>постановление</w:t>
        </w:r>
      </w:hyperlink>
      <w:r w:rsidR="004578F8">
        <w:t xml:space="preserve"> Администрации Волгоградской области от 11 апреля 2016 г. N 153-п "О внесении изменений в постановление Администрации Волгоградской области от 28 декабря 2015 г. N 791-п "Об утверждении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w:t>
      </w:r>
    </w:p>
    <w:p w:rsidR="004578F8" w:rsidRDefault="00EC4DEC">
      <w:pPr>
        <w:pStyle w:val="ConsPlusNormal"/>
        <w:spacing w:before="220"/>
        <w:ind w:firstLine="540"/>
        <w:jc w:val="both"/>
      </w:pPr>
      <w:hyperlink r:id="rId17" w:history="1">
        <w:r w:rsidR="004578F8">
          <w:rPr>
            <w:color w:val="0000FF"/>
          </w:rPr>
          <w:t>постановление</w:t>
        </w:r>
      </w:hyperlink>
      <w:r w:rsidR="004578F8">
        <w:t xml:space="preserve"> Администрации Волгоградской области от 08 августа 2016 г. N 432-п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2014 - 2020 годах";</w:t>
      </w:r>
    </w:p>
    <w:p w:rsidR="004578F8" w:rsidRDefault="00EC4DEC">
      <w:pPr>
        <w:pStyle w:val="ConsPlusNormal"/>
        <w:spacing w:before="220"/>
        <w:ind w:firstLine="540"/>
        <w:jc w:val="both"/>
      </w:pPr>
      <w:hyperlink r:id="rId18" w:history="1">
        <w:r w:rsidR="004578F8">
          <w:rPr>
            <w:color w:val="0000FF"/>
          </w:rPr>
          <w:t>постановление</w:t>
        </w:r>
      </w:hyperlink>
      <w:r w:rsidR="004578F8">
        <w:t xml:space="preserve"> Администрации Волгоградской области от 26 сентября 2016 г. N 516-п "О внесении изменений в постановление Администрации Волгоградской области от 28 декабря 2015 г. N 791-п "Об утверждении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w:t>
      </w:r>
    </w:p>
    <w:p w:rsidR="004578F8" w:rsidRDefault="00EC4DEC">
      <w:pPr>
        <w:pStyle w:val="ConsPlusNormal"/>
        <w:spacing w:before="220"/>
        <w:ind w:firstLine="540"/>
        <w:jc w:val="both"/>
      </w:pPr>
      <w:hyperlink r:id="rId19" w:history="1">
        <w:r w:rsidR="004578F8">
          <w:rPr>
            <w:color w:val="0000FF"/>
          </w:rPr>
          <w:t>постановление</w:t>
        </w:r>
      </w:hyperlink>
      <w:r w:rsidR="004578F8">
        <w:t xml:space="preserve"> Администрации Волгоградской области от 26 декабря 2016 г. N 726-п "О внесении изменений в постановление Администрации Волгоградской области от 28 декабря 2015 г. N 791-п "Об утверждении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w:t>
      </w:r>
    </w:p>
    <w:p w:rsidR="004578F8" w:rsidRDefault="00EC4DEC">
      <w:pPr>
        <w:pStyle w:val="ConsPlusNormal"/>
        <w:spacing w:before="220"/>
        <w:ind w:firstLine="540"/>
        <w:jc w:val="both"/>
      </w:pPr>
      <w:hyperlink r:id="rId20" w:history="1">
        <w:r w:rsidR="004578F8">
          <w:rPr>
            <w:color w:val="0000FF"/>
          </w:rPr>
          <w:t>постановление</w:t>
        </w:r>
      </w:hyperlink>
      <w:r w:rsidR="004578F8">
        <w:t xml:space="preserve"> Администрации Волгоградской области от 29 декабря 2016 г. N 766-п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2014 - 2020 годах";</w:t>
      </w:r>
    </w:p>
    <w:p w:rsidR="004578F8" w:rsidRDefault="00EC4DEC">
      <w:pPr>
        <w:pStyle w:val="ConsPlusNormal"/>
        <w:spacing w:before="220"/>
        <w:ind w:firstLine="540"/>
        <w:jc w:val="both"/>
      </w:pPr>
      <w:hyperlink r:id="rId21" w:history="1">
        <w:r w:rsidR="004578F8">
          <w:rPr>
            <w:color w:val="0000FF"/>
          </w:rPr>
          <w:t>постановление</w:t>
        </w:r>
      </w:hyperlink>
      <w:r w:rsidR="004578F8">
        <w:t xml:space="preserve"> Администрации Волгоградской области от 09 июня 2017 г. N 299-п "О внесении изменений в постановление Администрации Волгоградской области от 28 декабря 2015 г. N 791-п "Об утверждении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w:t>
      </w:r>
    </w:p>
    <w:p w:rsidR="004578F8" w:rsidRDefault="00EC4DEC">
      <w:pPr>
        <w:pStyle w:val="ConsPlusNormal"/>
        <w:spacing w:before="220"/>
        <w:ind w:firstLine="540"/>
        <w:jc w:val="both"/>
      </w:pPr>
      <w:hyperlink r:id="rId22" w:history="1">
        <w:r w:rsidR="004578F8">
          <w:rPr>
            <w:color w:val="0000FF"/>
          </w:rPr>
          <w:t>постановление</w:t>
        </w:r>
      </w:hyperlink>
      <w:r w:rsidR="004578F8">
        <w:t xml:space="preserve"> Администрации Волгоградской области от 01 августа 2017 г. N 409-п "О внесении изменений в постановление Правительства Волгоградской области от 23 декабря 2013 г. N 767-п "Об утверждении государственной программы Волгоградской области "Содействие занятости населения, улучшение условий и охраны труда в Волгоградской области в 2014 - 2020 </w:t>
      </w:r>
      <w:r w:rsidR="004578F8">
        <w:lastRenderedPageBreak/>
        <w:t>годах".</w:t>
      </w:r>
    </w:p>
    <w:p w:rsidR="004578F8" w:rsidRDefault="004578F8">
      <w:pPr>
        <w:pStyle w:val="ConsPlusNormal"/>
        <w:spacing w:before="220"/>
        <w:ind w:firstLine="540"/>
        <w:jc w:val="both"/>
      </w:pPr>
      <w:r>
        <w:t>3. Настоящее постановление вступает в силу с 01 января 2018 г. и подлежит официальному опубликованию.</w:t>
      </w:r>
    </w:p>
    <w:p w:rsidR="004578F8" w:rsidRDefault="004578F8">
      <w:pPr>
        <w:pStyle w:val="ConsPlusNormal"/>
        <w:jc w:val="both"/>
      </w:pPr>
    </w:p>
    <w:p w:rsidR="004578F8" w:rsidRDefault="004578F8">
      <w:pPr>
        <w:pStyle w:val="ConsPlusNormal"/>
        <w:jc w:val="right"/>
      </w:pPr>
      <w:r>
        <w:t>И.о. Губернатора</w:t>
      </w:r>
    </w:p>
    <w:p w:rsidR="004578F8" w:rsidRDefault="004578F8">
      <w:pPr>
        <w:pStyle w:val="ConsPlusNormal"/>
        <w:jc w:val="right"/>
      </w:pPr>
      <w:r>
        <w:t>Волгоградской области</w:t>
      </w:r>
    </w:p>
    <w:p w:rsidR="004578F8" w:rsidRDefault="004578F8">
      <w:pPr>
        <w:pStyle w:val="ConsPlusNormal"/>
        <w:jc w:val="right"/>
      </w:pPr>
      <w:r>
        <w:t>Е.А.ХАРИЧКИН</w:t>
      </w: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right"/>
        <w:outlineLvl w:val="0"/>
      </w:pPr>
      <w:r>
        <w:t>Утверждена</w:t>
      </w:r>
    </w:p>
    <w:p w:rsidR="004578F8" w:rsidRDefault="004578F8">
      <w:pPr>
        <w:pStyle w:val="ConsPlusNormal"/>
        <w:jc w:val="right"/>
      </w:pPr>
      <w:r>
        <w:t>постановлением</w:t>
      </w:r>
    </w:p>
    <w:p w:rsidR="004578F8" w:rsidRDefault="004578F8">
      <w:pPr>
        <w:pStyle w:val="ConsPlusNormal"/>
        <w:jc w:val="right"/>
      </w:pPr>
      <w:r>
        <w:t>Администрации</w:t>
      </w:r>
    </w:p>
    <w:p w:rsidR="004578F8" w:rsidRDefault="004578F8">
      <w:pPr>
        <w:pStyle w:val="ConsPlusNormal"/>
        <w:jc w:val="right"/>
      </w:pPr>
      <w:r>
        <w:t>Волгоградской области</w:t>
      </w:r>
    </w:p>
    <w:p w:rsidR="004578F8" w:rsidRDefault="004578F8">
      <w:pPr>
        <w:pStyle w:val="ConsPlusNormal"/>
        <w:jc w:val="right"/>
      </w:pPr>
      <w:r>
        <w:t>от 25 сентября 2017 г. N 503-п</w:t>
      </w:r>
    </w:p>
    <w:p w:rsidR="004578F8" w:rsidRDefault="004578F8">
      <w:pPr>
        <w:pStyle w:val="ConsPlusNormal"/>
        <w:jc w:val="both"/>
      </w:pPr>
    </w:p>
    <w:p w:rsidR="004578F8" w:rsidRDefault="004578F8">
      <w:pPr>
        <w:pStyle w:val="ConsPlusTitle"/>
        <w:jc w:val="center"/>
      </w:pPr>
      <w:bookmarkStart w:id="0" w:name="P44"/>
      <w:bookmarkEnd w:id="0"/>
      <w:r>
        <w:t>ГОСУДАРСТВЕННАЯ ПРОГРАММА</w:t>
      </w:r>
    </w:p>
    <w:p w:rsidR="004578F8" w:rsidRDefault="004578F8">
      <w:pPr>
        <w:pStyle w:val="ConsPlusTitle"/>
        <w:jc w:val="center"/>
      </w:pPr>
      <w:r>
        <w:t>ВОЛГОГРАДСКОЙ ОБЛАСТИ "РАЗВИТИЕ РЫНКА ТРУДА И ОБЕСПЕЧЕНИЕ</w:t>
      </w:r>
    </w:p>
    <w:p w:rsidR="004578F8" w:rsidRDefault="004578F8">
      <w:pPr>
        <w:pStyle w:val="ConsPlusTitle"/>
        <w:jc w:val="center"/>
      </w:pPr>
      <w:r>
        <w:t>ЗАНЯТОСТИ В ВОЛГОГРАДСКОЙ ОБЛАСТИ"</w:t>
      </w:r>
    </w:p>
    <w:p w:rsidR="004578F8" w:rsidRDefault="004578F8">
      <w:pPr>
        <w:pStyle w:val="ConsPlusNormal"/>
        <w:jc w:val="both"/>
      </w:pPr>
    </w:p>
    <w:p w:rsidR="004578F8" w:rsidRDefault="004578F8">
      <w:pPr>
        <w:pStyle w:val="ConsPlusNormal"/>
        <w:jc w:val="center"/>
        <w:outlineLvl w:val="1"/>
      </w:pPr>
      <w:r>
        <w:t>Паспорт государственной программы Волгоградской области</w:t>
      </w:r>
    </w:p>
    <w:p w:rsidR="004578F8" w:rsidRDefault="004578F8">
      <w:pPr>
        <w:pStyle w:val="ConsPlusNormal"/>
        <w:jc w:val="center"/>
      </w:pPr>
      <w:r>
        <w:t>"Развитие рынка труда и обеспечение занятости</w:t>
      </w:r>
    </w:p>
    <w:p w:rsidR="004578F8" w:rsidRDefault="004578F8">
      <w:pPr>
        <w:pStyle w:val="ConsPlusNormal"/>
        <w:jc w:val="center"/>
      </w:pPr>
      <w:r>
        <w:t>в Волгоградской области"</w:t>
      </w:r>
    </w:p>
    <w:p w:rsidR="004578F8" w:rsidRDefault="004578F8">
      <w:pPr>
        <w:pStyle w:val="ConsPlusNormal"/>
        <w:jc w:val="both"/>
      </w:pPr>
    </w:p>
    <w:tbl>
      <w:tblPr>
        <w:tblW w:w="0" w:type="auto"/>
        <w:tblLayout w:type="fixed"/>
        <w:tblCellMar>
          <w:top w:w="102" w:type="dxa"/>
          <w:left w:w="62" w:type="dxa"/>
          <w:bottom w:w="102" w:type="dxa"/>
          <w:right w:w="62" w:type="dxa"/>
        </w:tblCellMar>
        <w:tblLook w:val="0000"/>
      </w:tblPr>
      <w:tblGrid>
        <w:gridCol w:w="3118"/>
        <w:gridCol w:w="340"/>
        <w:gridCol w:w="5613"/>
      </w:tblGrid>
      <w:tr w:rsidR="004578F8">
        <w:tc>
          <w:tcPr>
            <w:tcW w:w="3118" w:type="dxa"/>
            <w:tcBorders>
              <w:top w:val="nil"/>
              <w:left w:val="nil"/>
              <w:bottom w:val="nil"/>
              <w:right w:val="nil"/>
            </w:tcBorders>
          </w:tcPr>
          <w:p w:rsidR="004578F8" w:rsidRDefault="004578F8">
            <w:pPr>
              <w:pStyle w:val="ConsPlusNormal"/>
            </w:pPr>
            <w:r>
              <w:t>Ответственный исполнитель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комитет по труду и занятости населения Волгоградской области (далее именуется - Облкомтруд)</w:t>
            </w:r>
          </w:p>
        </w:tc>
      </w:tr>
      <w:tr w:rsidR="004578F8">
        <w:tc>
          <w:tcPr>
            <w:tcW w:w="3118" w:type="dxa"/>
            <w:tcBorders>
              <w:top w:val="nil"/>
              <w:left w:val="nil"/>
              <w:bottom w:val="nil"/>
              <w:right w:val="nil"/>
            </w:tcBorders>
          </w:tcPr>
          <w:p w:rsidR="004578F8" w:rsidRDefault="004578F8">
            <w:pPr>
              <w:pStyle w:val="ConsPlusNormal"/>
            </w:pPr>
            <w:r>
              <w:t>Соисполнитель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комитет здравоохранения Волгоградской области (далее именуется - Облздрав)</w:t>
            </w:r>
          </w:p>
        </w:tc>
      </w:tr>
      <w:tr w:rsidR="004578F8">
        <w:tc>
          <w:tcPr>
            <w:tcW w:w="3118" w:type="dxa"/>
            <w:tcBorders>
              <w:top w:val="nil"/>
              <w:left w:val="nil"/>
              <w:bottom w:val="nil"/>
              <w:right w:val="nil"/>
            </w:tcBorders>
          </w:tcPr>
          <w:p w:rsidR="004578F8" w:rsidRDefault="004578F8">
            <w:pPr>
              <w:pStyle w:val="ConsPlusNormal"/>
            </w:pPr>
            <w:r>
              <w:t>Подпрограммы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EC4DEC">
            <w:pPr>
              <w:pStyle w:val="ConsPlusNormal"/>
              <w:ind w:firstLine="283"/>
              <w:jc w:val="both"/>
            </w:pPr>
            <w:hyperlink w:anchor="P314" w:history="1">
              <w:r w:rsidR="004578F8">
                <w:rPr>
                  <w:color w:val="0000FF"/>
                </w:rPr>
                <w:t>подпрограмма</w:t>
              </w:r>
            </w:hyperlink>
            <w:r w:rsidR="004578F8">
              <w:t xml:space="preserve"> "Активная политика занятости населения и социальная поддержка безработных граждан";</w:t>
            </w:r>
          </w:p>
          <w:p w:rsidR="004578F8" w:rsidRDefault="00EC4DEC">
            <w:pPr>
              <w:pStyle w:val="ConsPlusNormal"/>
              <w:ind w:firstLine="283"/>
              <w:jc w:val="both"/>
            </w:pPr>
            <w:hyperlink w:anchor="P598" w:history="1">
              <w:r w:rsidR="004578F8">
                <w:rPr>
                  <w:color w:val="0000FF"/>
                </w:rPr>
                <w:t>подпрограмма</w:t>
              </w:r>
            </w:hyperlink>
            <w:r w:rsidR="004578F8">
              <w:t xml:space="preserve"> "Улучшение условий и охраны труда в Волгоградской области";</w:t>
            </w:r>
          </w:p>
          <w:p w:rsidR="004578F8" w:rsidRPr="00D84AE0" w:rsidRDefault="00EC4DEC">
            <w:pPr>
              <w:pStyle w:val="ConsPlusNormal"/>
              <w:ind w:firstLine="283"/>
              <w:jc w:val="both"/>
              <w:rPr>
                <w:color w:val="FF0000"/>
              </w:rPr>
            </w:pPr>
            <w:hyperlink w:anchor="P979" w:history="1">
              <w:r w:rsidR="004578F8" w:rsidRPr="00D84AE0">
                <w:rPr>
                  <w:color w:val="FF0000"/>
                  <w:highlight w:val="yellow"/>
                </w:rPr>
                <w:t>подпрограмма</w:t>
              </w:r>
            </w:hyperlink>
            <w:r w:rsidR="004578F8" w:rsidRPr="00D84AE0">
              <w:rPr>
                <w:color w:val="FF0000"/>
                <w:highlight w:val="yellow"/>
              </w:rPr>
              <w:t xml:space="preserve"> "Оказание содействия добровольному переселению в Российскую Федерацию соотечественников, проживающих за рубежом"</w:t>
            </w:r>
          </w:p>
        </w:tc>
      </w:tr>
      <w:tr w:rsidR="004578F8">
        <w:tc>
          <w:tcPr>
            <w:tcW w:w="3118" w:type="dxa"/>
            <w:tcBorders>
              <w:top w:val="nil"/>
              <w:left w:val="nil"/>
              <w:bottom w:val="nil"/>
              <w:right w:val="nil"/>
            </w:tcBorders>
          </w:tcPr>
          <w:p w:rsidR="004578F8" w:rsidRDefault="004578F8">
            <w:pPr>
              <w:pStyle w:val="ConsPlusNormal"/>
            </w:pPr>
            <w:r>
              <w:t>Цель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создание правовых, экономических и институциональных условий, способствующих эффективному развитию рынка труда</w:t>
            </w:r>
          </w:p>
        </w:tc>
      </w:tr>
      <w:tr w:rsidR="004578F8">
        <w:tc>
          <w:tcPr>
            <w:tcW w:w="3118" w:type="dxa"/>
            <w:tcBorders>
              <w:top w:val="nil"/>
              <w:left w:val="nil"/>
              <w:bottom w:val="nil"/>
              <w:right w:val="nil"/>
            </w:tcBorders>
          </w:tcPr>
          <w:p w:rsidR="004578F8" w:rsidRDefault="004578F8">
            <w:pPr>
              <w:pStyle w:val="ConsPlusNormal"/>
            </w:pPr>
            <w:r>
              <w:t>Задачи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предотвращение роста напряженности на рынке труда Волгоградской области;</w:t>
            </w:r>
          </w:p>
          <w:p w:rsidR="004578F8" w:rsidRDefault="004578F8">
            <w:pPr>
              <w:pStyle w:val="ConsPlusNormal"/>
              <w:ind w:firstLine="283"/>
              <w:jc w:val="both"/>
            </w:pPr>
            <w:r>
              <w:t>оптимизация спроса и предложения рабочей силы в территориальном и профессиональном отношении, повышение территориальной и профессиональной мобильности трудовых ресурсов;</w:t>
            </w:r>
          </w:p>
          <w:p w:rsidR="004578F8" w:rsidRDefault="004578F8">
            <w:pPr>
              <w:pStyle w:val="ConsPlusNormal"/>
              <w:ind w:firstLine="283"/>
              <w:jc w:val="both"/>
            </w:pPr>
            <w:r>
              <w:t xml:space="preserve">содействие сохранению жизни и здоровья работников организаций, расположенных на территории </w:t>
            </w:r>
            <w:r>
              <w:lastRenderedPageBreak/>
              <w:t>Волгоградской области;</w:t>
            </w:r>
          </w:p>
          <w:p w:rsidR="004578F8" w:rsidRDefault="004578F8">
            <w:pPr>
              <w:pStyle w:val="ConsPlusNormal"/>
              <w:ind w:firstLine="283"/>
              <w:jc w:val="both"/>
            </w:pPr>
            <w:r>
              <w:t>стимулирование и организация процесса добровольного переселения в Волгоградскую область соотечественников, проживающих за рубежом</w:t>
            </w:r>
          </w:p>
        </w:tc>
      </w:tr>
      <w:tr w:rsidR="004578F8">
        <w:tc>
          <w:tcPr>
            <w:tcW w:w="3118" w:type="dxa"/>
            <w:tcBorders>
              <w:top w:val="nil"/>
              <w:left w:val="nil"/>
              <w:bottom w:val="nil"/>
              <w:right w:val="nil"/>
            </w:tcBorders>
          </w:tcPr>
          <w:p w:rsidR="004578F8" w:rsidRDefault="004578F8">
            <w:pPr>
              <w:pStyle w:val="ConsPlusNormal"/>
            </w:pPr>
            <w:r>
              <w:lastRenderedPageBreak/>
              <w:t>Целевые показатели государственной программы, их значения на последний год реализации</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уровень безработицы [по методологии Международной организации труда (далее именуется - МОТ)] - не выше 5,8 процента;</w:t>
            </w:r>
          </w:p>
          <w:p w:rsidR="004578F8" w:rsidRDefault="004578F8">
            <w:pPr>
              <w:pStyle w:val="ConsPlusNormal"/>
              <w:ind w:firstLine="283"/>
              <w:jc w:val="both"/>
            </w:pPr>
            <w:r>
              <w:t>уровень регистрируемой безработицы - не выше 1,3 процента;</w:t>
            </w:r>
          </w:p>
          <w:p w:rsidR="004578F8" w:rsidRDefault="004578F8">
            <w:pPr>
              <w:pStyle w:val="ConsPlusNormal"/>
              <w:ind w:firstLine="283"/>
              <w:jc w:val="both"/>
            </w:pPr>
            <w:r>
              <w:t>коэффициент напряженности на рынке труда - не выше 0,5;</w:t>
            </w:r>
          </w:p>
          <w:p w:rsidR="004578F8" w:rsidRDefault="004578F8">
            <w:pPr>
              <w:pStyle w:val="ConsPlusNormal"/>
              <w:ind w:firstLine="283"/>
              <w:jc w:val="both"/>
            </w:pPr>
            <w:r>
              <w:t xml:space="preserve">количество рабочих мест, на которых проведена специальная оценка условий труда, - до 10700 единиц </w:t>
            </w:r>
            <w:hyperlink w:anchor="P103" w:history="1">
              <w:r>
                <w:rPr>
                  <w:color w:val="0000FF"/>
                </w:rPr>
                <w:t>&lt;*&gt;</w:t>
              </w:r>
            </w:hyperlink>
            <w:r>
              <w:t>;</w:t>
            </w:r>
          </w:p>
          <w:p w:rsidR="004578F8" w:rsidRDefault="004578F8">
            <w:pPr>
              <w:pStyle w:val="ConsPlusNormal"/>
              <w:ind w:firstLine="283"/>
              <w:jc w:val="both"/>
            </w:pPr>
            <w:r>
              <w:t xml:space="preserve">доля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в трудоспособном возрасте в общем числе участников - не ниже 60 процентов</w:t>
            </w:r>
          </w:p>
        </w:tc>
      </w:tr>
      <w:tr w:rsidR="004578F8">
        <w:tc>
          <w:tcPr>
            <w:tcW w:w="3118" w:type="dxa"/>
            <w:tcBorders>
              <w:top w:val="nil"/>
              <w:left w:val="nil"/>
              <w:bottom w:val="nil"/>
              <w:right w:val="nil"/>
            </w:tcBorders>
          </w:tcPr>
          <w:p w:rsidR="004578F8" w:rsidRDefault="004578F8">
            <w:pPr>
              <w:pStyle w:val="ConsPlusNormal"/>
            </w:pPr>
            <w:r>
              <w:t>Сроки и этапы реализации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государственная программа реализуется в 2018 - 2020 годах в один этап</w:t>
            </w:r>
          </w:p>
        </w:tc>
      </w:tr>
      <w:tr w:rsidR="004578F8">
        <w:tc>
          <w:tcPr>
            <w:tcW w:w="3118" w:type="dxa"/>
            <w:tcBorders>
              <w:top w:val="nil"/>
              <w:left w:val="nil"/>
              <w:bottom w:val="nil"/>
              <w:right w:val="nil"/>
            </w:tcBorders>
          </w:tcPr>
          <w:p w:rsidR="004578F8" w:rsidRDefault="004578F8">
            <w:pPr>
              <w:pStyle w:val="ConsPlusNormal"/>
            </w:pPr>
            <w:r>
              <w:t>Объемы и источники финансирования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общий объем финансирования государственной программы составит 12414599,3 тыс. рублей, в том числе по годам и источникам финансирования:</w:t>
            </w:r>
          </w:p>
          <w:p w:rsidR="004578F8" w:rsidRDefault="004578F8">
            <w:pPr>
              <w:pStyle w:val="ConsPlusNormal"/>
              <w:ind w:firstLine="283"/>
              <w:jc w:val="both"/>
            </w:pPr>
            <w:r>
              <w:t>а) средства федерального бюджета - 1394130,7 тыс. рублей, из них:</w:t>
            </w:r>
          </w:p>
          <w:p w:rsidR="004578F8" w:rsidRDefault="004578F8">
            <w:pPr>
              <w:pStyle w:val="ConsPlusNormal"/>
              <w:ind w:firstLine="283"/>
              <w:jc w:val="both"/>
            </w:pPr>
            <w:r>
              <w:t>2018 год - 696136,2 тыс. рублей;</w:t>
            </w:r>
          </w:p>
          <w:p w:rsidR="004578F8" w:rsidRDefault="004578F8">
            <w:pPr>
              <w:pStyle w:val="ConsPlusNormal"/>
              <w:ind w:firstLine="283"/>
              <w:jc w:val="both"/>
            </w:pPr>
            <w:r>
              <w:t>2019 год - 697994,5 тыс. рублей;</w:t>
            </w:r>
          </w:p>
          <w:p w:rsidR="004578F8" w:rsidRDefault="004578F8">
            <w:pPr>
              <w:pStyle w:val="ConsPlusNormal"/>
              <w:ind w:firstLine="283"/>
              <w:jc w:val="both"/>
            </w:pPr>
            <w:r>
              <w:t>б) средства областного бюджета - 1310947,6 тыс. рублей, из них:</w:t>
            </w:r>
          </w:p>
          <w:p w:rsidR="004578F8" w:rsidRDefault="004578F8">
            <w:pPr>
              <w:pStyle w:val="ConsPlusNormal"/>
              <w:ind w:firstLine="283"/>
              <w:jc w:val="both"/>
            </w:pPr>
            <w:r>
              <w:t>2018 год - 460252,7 тыс. рублей;</w:t>
            </w:r>
          </w:p>
          <w:p w:rsidR="004578F8" w:rsidRDefault="004578F8">
            <w:pPr>
              <w:pStyle w:val="ConsPlusNormal"/>
              <w:ind w:firstLine="283"/>
              <w:jc w:val="both"/>
            </w:pPr>
            <w:r>
              <w:t>2019 год - 421772,6 тыс. рублей;</w:t>
            </w:r>
          </w:p>
          <w:p w:rsidR="004578F8" w:rsidRDefault="004578F8">
            <w:pPr>
              <w:pStyle w:val="ConsPlusNormal"/>
              <w:ind w:firstLine="283"/>
              <w:jc w:val="both"/>
            </w:pPr>
            <w:r>
              <w:t>2020 год - 428922,3 тыс. рублей;</w:t>
            </w:r>
          </w:p>
          <w:p w:rsidR="004578F8" w:rsidRDefault="004578F8">
            <w:pPr>
              <w:pStyle w:val="ConsPlusNormal"/>
              <w:ind w:firstLine="283"/>
              <w:jc w:val="both"/>
            </w:pPr>
            <w:r>
              <w:t>в) средства внебюджетных источников - 9709521,0 тыс. рублей, из них:</w:t>
            </w:r>
          </w:p>
          <w:p w:rsidR="004578F8" w:rsidRDefault="004578F8">
            <w:pPr>
              <w:pStyle w:val="ConsPlusNormal"/>
              <w:ind w:firstLine="283"/>
              <w:jc w:val="both"/>
            </w:pPr>
            <w:r>
              <w:t>2018 год - 3236507,0 тыс. рублей;</w:t>
            </w:r>
          </w:p>
          <w:p w:rsidR="004578F8" w:rsidRDefault="004578F8">
            <w:pPr>
              <w:pStyle w:val="ConsPlusNormal"/>
              <w:ind w:firstLine="283"/>
              <w:jc w:val="both"/>
            </w:pPr>
            <w:r>
              <w:t>2019 год - 3236507,0 тыс. рублей;</w:t>
            </w:r>
          </w:p>
          <w:p w:rsidR="004578F8" w:rsidRDefault="004578F8">
            <w:pPr>
              <w:pStyle w:val="ConsPlusNormal"/>
              <w:ind w:firstLine="283"/>
              <w:jc w:val="both"/>
            </w:pPr>
            <w:r>
              <w:t>2020 год - 3236507,0 тыс. рублей</w:t>
            </w:r>
          </w:p>
        </w:tc>
      </w:tr>
      <w:tr w:rsidR="004578F8">
        <w:tc>
          <w:tcPr>
            <w:tcW w:w="3118" w:type="dxa"/>
            <w:tcBorders>
              <w:top w:val="nil"/>
              <w:left w:val="nil"/>
              <w:bottom w:val="nil"/>
              <w:right w:val="nil"/>
            </w:tcBorders>
          </w:tcPr>
          <w:p w:rsidR="004578F8" w:rsidRDefault="004578F8">
            <w:pPr>
              <w:pStyle w:val="ConsPlusNormal"/>
            </w:pPr>
            <w:r>
              <w:t>Ожидаемые результаты реализации государственной 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увеличение доли занятых в экономике в общей численности населения Волгоградской области в трудоспособном возрасте к 2020 году до 85,1 процента;</w:t>
            </w:r>
          </w:p>
          <w:p w:rsidR="004578F8" w:rsidRDefault="004578F8">
            <w:pPr>
              <w:pStyle w:val="ConsPlusNormal"/>
              <w:ind w:firstLine="283"/>
              <w:jc w:val="both"/>
            </w:pPr>
            <w:r>
              <w:t>численность работников, имеющих право на предоставление компенсаций за работу во вредных и (или) опасных условиях труда, в общей численности работников - не выше 13,7 процента;</w:t>
            </w:r>
          </w:p>
          <w:p w:rsidR="004578F8" w:rsidRDefault="004578F8">
            <w:pPr>
              <w:pStyle w:val="ConsPlusNormal"/>
              <w:ind w:firstLine="283"/>
              <w:jc w:val="both"/>
            </w:pPr>
            <w:r>
              <w:t>численность соотечественников, прибывших из-за рубежа в 2018 - 2020 годах, - не менее 3,8 тыс. человек</w:t>
            </w:r>
          </w:p>
        </w:tc>
      </w:tr>
    </w:tbl>
    <w:p w:rsidR="004578F8" w:rsidRDefault="004578F8">
      <w:pPr>
        <w:pStyle w:val="ConsPlusNormal"/>
        <w:jc w:val="both"/>
      </w:pPr>
    </w:p>
    <w:p w:rsidR="004578F8" w:rsidRDefault="004578F8">
      <w:pPr>
        <w:pStyle w:val="ConsPlusNormal"/>
        <w:ind w:firstLine="540"/>
        <w:jc w:val="both"/>
      </w:pPr>
      <w:r>
        <w:t>--------------------------------</w:t>
      </w:r>
    </w:p>
    <w:p w:rsidR="004578F8" w:rsidRDefault="004578F8">
      <w:pPr>
        <w:pStyle w:val="ConsPlusNormal"/>
        <w:spacing w:before="220"/>
        <w:ind w:firstLine="540"/>
        <w:jc w:val="both"/>
      </w:pPr>
      <w:bookmarkStart w:id="1" w:name="P103"/>
      <w:bookmarkEnd w:id="1"/>
      <w:r>
        <w:lastRenderedPageBreak/>
        <w:t>&lt;*&gt; Учитывается количество рабочих мест, на которых заняты работники, имеющие право на получение соответствующих гарантий и компенсаций, досрочное назначение пенсий, а также рабочих мест, на которых ранее были выявлены вредные и (или) опасные условия труда.</w:t>
      </w:r>
    </w:p>
    <w:p w:rsidR="004578F8" w:rsidRDefault="004578F8">
      <w:pPr>
        <w:pStyle w:val="ConsPlusNormal"/>
        <w:jc w:val="both"/>
      </w:pPr>
    </w:p>
    <w:p w:rsidR="004578F8" w:rsidRDefault="004578F8">
      <w:pPr>
        <w:pStyle w:val="ConsPlusNormal"/>
        <w:jc w:val="center"/>
        <w:outlineLvl w:val="1"/>
      </w:pPr>
      <w:r>
        <w:t>1. Общая характеристика сферы реализации</w:t>
      </w:r>
    </w:p>
    <w:p w:rsidR="004578F8" w:rsidRDefault="004578F8">
      <w:pPr>
        <w:pStyle w:val="ConsPlusNormal"/>
        <w:jc w:val="center"/>
      </w:pPr>
      <w:r>
        <w:t>государственной программы</w:t>
      </w:r>
    </w:p>
    <w:p w:rsidR="004578F8" w:rsidRDefault="004578F8">
      <w:pPr>
        <w:pStyle w:val="ConsPlusNormal"/>
        <w:jc w:val="both"/>
      </w:pPr>
    </w:p>
    <w:p w:rsidR="004578F8" w:rsidRDefault="004578F8">
      <w:pPr>
        <w:pStyle w:val="ConsPlusNormal"/>
        <w:ind w:firstLine="540"/>
        <w:jc w:val="both"/>
      </w:pPr>
      <w:r>
        <w:t>Ситуация в сфере занятости населения Волгоградской области в 2015 - 2016 годах складывалась под влиянием основных тенденций социально-экономического развития региона.</w:t>
      </w:r>
    </w:p>
    <w:p w:rsidR="004578F8" w:rsidRDefault="004578F8">
      <w:pPr>
        <w:pStyle w:val="ConsPlusNormal"/>
        <w:spacing w:before="220"/>
        <w:ind w:firstLine="540"/>
        <w:jc w:val="both"/>
      </w:pPr>
      <w:r>
        <w:t>На 01 января 2017 г. в Волгоградской области число организаций, их филиалов и других обособленных подразделений, учтенных в Статистическом регистре хозяйствующих субъектов, составило 51,2 тыс. единиц и уменьшилось по сравнению с 01 января 2016 г. на 4497 единиц (8,1 процента). Число индивидуальных предпринимателей, прошедших государственную регистрацию, составило 60,6 тыс. единиц и увеличилось по сравнению с таким же периодом прошлого года на 683 единицы (1,1 процента).</w:t>
      </w:r>
    </w:p>
    <w:p w:rsidR="004578F8" w:rsidRDefault="004578F8">
      <w:pPr>
        <w:pStyle w:val="ConsPlusNormal"/>
        <w:spacing w:before="220"/>
        <w:ind w:firstLine="540"/>
        <w:jc w:val="both"/>
      </w:pPr>
      <w:r>
        <w:t>В общем количестве организаций Волгоградской области преобладают организации, осуществляющие следующие виды деятельности: оптовая и розничная торговля; ремонт автотранспортных средств, мотоциклов, бытовых изделий и предметов личного пользования; операции с недвижимым имуществом, аренда и предоставление услуг; строительство; предоставление прочих коммунальных, социальных и персональных услуг; обрабатывающие производства; транспорт и связь; образование; сельское хозяйство, охота и лесное хозяйство.</w:t>
      </w:r>
    </w:p>
    <w:p w:rsidR="004578F8" w:rsidRDefault="004578F8">
      <w:pPr>
        <w:pStyle w:val="ConsPlusNormal"/>
        <w:spacing w:before="220"/>
        <w:ind w:firstLine="540"/>
        <w:jc w:val="both"/>
      </w:pPr>
      <w:r>
        <w:t>Согласно сведениям Федеральной службы государственной статистики, по данным проведенных обследований по проблемам занятости населения, в 2016 году среднегодовая численность рабочей силы в возрасте 15 - 72 лет составила 1288,6 тыс. человек, или 67,5 процента от общей численности населения этого возраста (в 2015 году - 1308 тыс. человек, или 68,1 процента). По сравнению с 2015 годом численность рабочей силы снизилась на 19,4 тыс. человек, или на 1,5 процента (с 2011 года снижение составило 3,5 процента).</w:t>
      </w:r>
    </w:p>
    <w:p w:rsidR="004578F8" w:rsidRDefault="004578F8">
      <w:pPr>
        <w:pStyle w:val="ConsPlusNormal"/>
        <w:spacing w:before="220"/>
        <w:ind w:firstLine="540"/>
        <w:jc w:val="both"/>
      </w:pPr>
      <w:r>
        <w:t>В численности рабочей силы в 2016 году лица, имеющие работу или доходное занятие, составили 1200,6 тыс. человек (93,2 процента) а лица, не имеющие работы или доходного занятия, которые в соответствии с критериями МОТ классифицируются как безработные, - 88 тыс. человек (6,8 процента).</w:t>
      </w:r>
    </w:p>
    <w:p w:rsidR="004578F8" w:rsidRDefault="004578F8">
      <w:pPr>
        <w:pStyle w:val="ConsPlusNormal"/>
        <w:spacing w:before="220"/>
        <w:ind w:firstLine="540"/>
        <w:jc w:val="both"/>
      </w:pPr>
      <w:r>
        <w:t>Уровень занятости населения в 2016 году составил 62,5 процента, что соответствует уровню 2015 года.</w:t>
      </w:r>
    </w:p>
    <w:p w:rsidR="004578F8" w:rsidRDefault="004578F8">
      <w:pPr>
        <w:pStyle w:val="ConsPlusNormal"/>
        <w:spacing w:before="220"/>
        <w:ind w:firstLine="540"/>
        <w:jc w:val="both"/>
      </w:pPr>
      <w:r>
        <w:t>Для Волгоградской области характерны структурная безработица, ее выраженный сезонный характер, сохранение скрытой безработицы (в том числе в сельской местности) и теневой занятости.</w:t>
      </w:r>
    </w:p>
    <w:p w:rsidR="004578F8" w:rsidRDefault="004578F8">
      <w:pPr>
        <w:pStyle w:val="ConsPlusNormal"/>
        <w:spacing w:before="220"/>
        <w:ind w:firstLine="540"/>
        <w:jc w:val="both"/>
      </w:pPr>
      <w:r>
        <w:t>Уровень безработицы (по методологии МОТ) в среднегодовом исчислении в 2015 - 2016 годах составил:</w:t>
      </w:r>
    </w:p>
    <w:p w:rsidR="004578F8" w:rsidRDefault="004578F8">
      <w:pPr>
        <w:pStyle w:val="ConsPlusNormal"/>
        <w:spacing w:before="220"/>
        <w:ind w:firstLine="540"/>
        <w:jc w:val="both"/>
      </w:pPr>
      <w:r>
        <w:t>в 2015 году - 7,2 процента рабочей силы при среднероссийском показателе - 5,6 процента и среднем показателе по Южному федеральному округу (далее именуется - ЮФО) - 6,7 процента;</w:t>
      </w:r>
    </w:p>
    <w:p w:rsidR="004578F8" w:rsidRDefault="004578F8">
      <w:pPr>
        <w:pStyle w:val="ConsPlusNormal"/>
        <w:spacing w:before="220"/>
        <w:ind w:firstLine="540"/>
        <w:jc w:val="both"/>
      </w:pPr>
      <w:r>
        <w:t>в 2016 году - 6,8 процента при среднероссийском показателе - 5,5 процента и среднем показателе по ЮФО - 6,4 процента.</w:t>
      </w:r>
    </w:p>
    <w:p w:rsidR="004578F8" w:rsidRDefault="004578F8">
      <w:pPr>
        <w:pStyle w:val="ConsPlusNormal"/>
        <w:spacing w:before="220"/>
        <w:ind w:firstLine="540"/>
        <w:jc w:val="both"/>
      </w:pPr>
      <w:r>
        <w:t>Таким образом, уровень безработицы (по методологии МОТ) в Волгоградской области стабильно превышает среднероссийский показатель и средний показатель по ЮФО, но имеет тенденцию к снижению.</w:t>
      </w:r>
    </w:p>
    <w:p w:rsidR="004578F8" w:rsidRDefault="004578F8">
      <w:pPr>
        <w:pStyle w:val="ConsPlusNormal"/>
        <w:spacing w:before="220"/>
        <w:ind w:firstLine="540"/>
        <w:jc w:val="both"/>
      </w:pPr>
      <w:r>
        <w:lastRenderedPageBreak/>
        <w:t xml:space="preserve">По информации, полученной из форм, утвержденных </w:t>
      </w:r>
      <w:hyperlink r:id="rId23" w:history="1">
        <w:r>
          <w:rPr>
            <w:color w:val="0000FF"/>
          </w:rPr>
          <w:t>приказом</w:t>
        </w:r>
      </w:hyperlink>
      <w:r>
        <w:t xml:space="preserve"> Министерства труда и социальной защиты Российской Федерации от 30 декабря 2014 г. N 1207 "О проведении оперативного мониторинга высвобождения и неполной занятости работников, а также численности безработных граждан, зарегистрированных в органах службы занятости", в 2016 году было уволено более 14,8 тыс. человек, или 88,02 процента от общего количества намеченных к увольнению граждан, из числа уволенных 5028 человек, или 33,84 процента трудоустроено. 4047 человек из числа высвобожденных работников обратилось в службу занятости, из них признано безработными 2087 человек.</w:t>
      </w:r>
    </w:p>
    <w:p w:rsidR="004578F8" w:rsidRDefault="004578F8">
      <w:pPr>
        <w:pStyle w:val="ConsPlusNormal"/>
        <w:spacing w:before="220"/>
        <w:ind w:firstLine="540"/>
        <w:jc w:val="both"/>
      </w:pPr>
      <w:r>
        <w:t>В 872 организациях бюджетной сферы планировалось уволить 9897 человек, в том числе:</w:t>
      </w:r>
    </w:p>
    <w:p w:rsidR="004578F8" w:rsidRDefault="004578F8">
      <w:pPr>
        <w:pStyle w:val="ConsPlusNormal"/>
        <w:spacing w:before="220"/>
        <w:ind w:firstLine="540"/>
        <w:jc w:val="both"/>
      </w:pPr>
      <w:r>
        <w:t>по образовательным организациям - из 1507 человек, запланированных к увольнению, уволено 1398 человек;</w:t>
      </w:r>
    </w:p>
    <w:p w:rsidR="004578F8" w:rsidRDefault="004578F8">
      <w:pPr>
        <w:pStyle w:val="ConsPlusNormal"/>
        <w:spacing w:before="220"/>
        <w:ind w:firstLine="540"/>
        <w:jc w:val="both"/>
      </w:pPr>
      <w:r>
        <w:t>по организациям здравоохранения и оказания социальных услуг - из 2077 человек, запланированных к увольнению, уволено 1790 человек.</w:t>
      </w:r>
    </w:p>
    <w:p w:rsidR="004578F8" w:rsidRDefault="004578F8">
      <w:pPr>
        <w:pStyle w:val="ConsPlusNormal"/>
        <w:spacing w:before="220"/>
        <w:ind w:firstLine="540"/>
        <w:jc w:val="both"/>
      </w:pPr>
      <w:r>
        <w:t>Фактически в 2016 году в организациях бюджетной сферы уволено 8718 человек, 3164 человека из числа уволенных трудоустроено, из них 2061 человек - в той же организации.</w:t>
      </w:r>
    </w:p>
    <w:p w:rsidR="004578F8" w:rsidRDefault="004578F8">
      <w:pPr>
        <w:pStyle w:val="ConsPlusNormal"/>
        <w:spacing w:before="220"/>
        <w:ind w:firstLine="540"/>
        <w:jc w:val="both"/>
      </w:pPr>
      <w:r>
        <w:t>На начало 2015 года пришелся основной объем высвобождения работников Волгоградского открытого акционерного общества "Химпром". В целом за 2014, 2015 годы по сокращению численности или штата работников фактически высвобождено 2323 человека.</w:t>
      </w:r>
    </w:p>
    <w:p w:rsidR="004578F8" w:rsidRDefault="004578F8">
      <w:pPr>
        <w:pStyle w:val="ConsPlusNormal"/>
        <w:spacing w:before="220"/>
        <w:ind w:firstLine="540"/>
        <w:jc w:val="both"/>
      </w:pPr>
      <w:r>
        <w:t>Сохраняется низкая конкурентоспособность на рынке труда отдельных категорий граждан: инвалидов, женщин, имеющих малолетних детей, и детей-инвалидов, детей-сирот, детей, оставшихся без попечения родителей.</w:t>
      </w:r>
    </w:p>
    <w:p w:rsidR="004578F8" w:rsidRDefault="004578F8">
      <w:pPr>
        <w:pStyle w:val="ConsPlusNormal"/>
        <w:spacing w:before="220"/>
        <w:ind w:firstLine="540"/>
        <w:jc w:val="both"/>
      </w:pPr>
      <w:r>
        <w:t>На территории региона принимаются меры по созданию условий, способствующих трудоустройству граждан, испытывающих трудности в поиске работы:</w:t>
      </w:r>
    </w:p>
    <w:p w:rsidR="004578F8" w:rsidRDefault="004578F8">
      <w:pPr>
        <w:pStyle w:val="ConsPlusNormal"/>
        <w:spacing w:before="220"/>
        <w:ind w:firstLine="540"/>
        <w:jc w:val="both"/>
      </w:pPr>
      <w:r>
        <w:t>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w:t>
      </w:r>
    </w:p>
    <w:p w:rsidR="004578F8" w:rsidRDefault="004578F8">
      <w:pPr>
        <w:pStyle w:val="ConsPlusNormal"/>
        <w:spacing w:before="220"/>
        <w:ind w:firstLine="540"/>
        <w:jc w:val="both"/>
      </w:pPr>
      <w:r>
        <w:t>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4578F8" w:rsidRDefault="004578F8">
      <w:pPr>
        <w:pStyle w:val="ConsPlusNormal"/>
        <w:spacing w:before="220"/>
        <w:ind w:firstLine="540"/>
        <w:jc w:val="both"/>
      </w:pPr>
      <w:r>
        <w:t>содействие в трудоустройстве незанятых многодетных родителей, родителей, воспитывающих детей-инвалидов, на выделенные и (или) созданные для них постоянные рабочие места, направленное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4578F8" w:rsidRDefault="004578F8">
      <w:pPr>
        <w:pStyle w:val="ConsPlusNormal"/>
        <w:spacing w:before="220"/>
        <w:ind w:firstLine="540"/>
        <w:jc w:val="both"/>
      </w:pPr>
      <w:r>
        <w:t xml:space="preserve">трудоустройство отдельных категорий молодежи в соответствии с </w:t>
      </w:r>
      <w:hyperlink r:id="rId24" w:history="1">
        <w:r>
          <w:rPr>
            <w:color w:val="0000FF"/>
          </w:rPr>
          <w:t>Законом</w:t>
        </w:r>
      </w:hyperlink>
      <w:r>
        <w:t xml:space="preserve"> Волгоградской области 06 июля 2010 г. N 2070-ОД "О квотировании рабочих мест для отдельных категорий молодежи в Волгоградской области" (далее именуется - Закон о квотировании N 2070-ОД).</w:t>
      </w:r>
    </w:p>
    <w:p w:rsidR="004578F8" w:rsidRDefault="004578F8">
      <w:pPr>
        <w:pStyle w:val="ConsPlusNormal"/>
        <w:spacing w:before="220"/>
        <w:ind w:firstLine="540"/>
        <w:jc w:val="both"/>
      </w:pPr>
      <w:r>
        <w:t xml:space="preserve">В целях повышения инвестиционной привлекательности Волгоградской области и обеспечения экономики региона необходимыми рабочими и специалистами принято </w:t>
      </w:r>
      <w:hyperlink r:id="rId25" w:history="1">
        <w:r>
          <w:rPr>
            <w:color w:val="0000FF"/>
          </w:rPr>
          <w:t>постановление</w:t>
        </w:r>
      </w:hyperlink>
      <w:r>
        <w:t xml:space="preserve"> Губернатора Волгоградской области от 04 февраля 2015 г. N 104 "Об утверждении Регламента разработки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К подготовке указанного прогноза помимо органов исполнительной власти Волгоградской области привлечены общественные организации работодателей, органы местного самоуправления муниципальных образований Волгоградской </w:t>
      </w:r>
      <w:r>
        <w:lastRenderedPageBreak/>
        <w:t>области.</w:t>
      </w:r>
    </w:p>
    <w:p w:rsidR="004578F8" w:rsidRDefault="004578F8">
      <w:pPr>
        <w:pStyle w:val="ConsPlusNormal"/>
        <w:spacing w:before="220"/>
        <w:ind w:firstLine="540"/>
        <w:jc w:val="both"/>
      </w:pPr>
      <w:r>
        <w:t>Для активизации положительных процессов на рынке труда Волгоградской области необходимо создание новых качественных, высокопроизводительных рабочих мест.</w:t>
      </w:r>
    </w:p>
    <w:p w:rsidR="004578F8" w:rsidRDefault="004578F8">
      <w:pPr>
        <w:pStyle w:val="ConsPlusNormal"/>
        <w:spacing w:before="220"/>
        <w:ind w:firstLine="540"/>
        <w:jc w:val="both"/>
      </w:pPr>
      <w:r>
        <w:t>Повышение конкурентоспособности экономики Волгоградской области будет напрямую зависеть от возможностей удовлетворения запросов работодателей к численности и качеству рабочей силы. Потребуются меры по повышению конкурентоспособности рабочей силы на рынке труда, эффективному трудоустройству молодых специалистов, преодолению структурной безработицы, развитию территориальной мобильности рабочей силы. Сохранится необходимость в межотраслевом перераспределении трудовых ресурсов, высвобождающихся в результате оптимизации численности работников отдельных организаций.</w:t>
      </w:r>
    </w:p>
    <w:p w:rsidR="004578F8" w:rsidRDefault="004578F8">
      <w:pPr>
        <w:pStyle w:val="ConsPlusNormal"/>
        <w:spacing w:before="220"/>
        <w:ind w:firstLine="540"/>
        <w:jc w:val="both"/>
      </w:pPr>
      <w:r>
        <w:t xml:space="preserve">В целях решения поставленных задач, во исполнение </w:t>
      </w:r>
      <w:hyperlink r:id="rId26" w:history="1">
        <w:r>
          <w:rPr>
            <w:color w:val="0000FF"/>
          </w:rPr>
          <w:t>постановления</w:t>
        </w:r>
      </w:hyperlink>
      <w:r>
        <w:t xml:space="preserve"> Правительства Волгоградской области от 25 сентября 2012 г. N 391-п "О разработке прогноза баланса трудовых ресурсов Волгоградской области" начиная с 2012 года Облкомтруд осуществляет разработку прогноза баланса трудовых ресурсов Волгоградской области на очередной год и на плановый двухлетний период.</w:t>
      </w:r>
    </w:p>
    <w:p w:rsidR="004578F8" w:rsidRDefault="004578F8">
      <w:pPr>
        <w:pStyle w:val="ConsPlusNormal"/>
        <w:spacing w:before="220"/>
        <w:ind w:firstLine="540"/>
        <w:jc w:val="both"/>
      </w:pPr>
      <w:r>
        <w:t>В условиях необходимости межотраслевого перераспределения рабочей силы одной из важнейших задач является создание условий труда, позволяющих сохранить трудоспособность работающего населения на всем протяжении профессиональной карьеры, в том числе разработка и реализация мер по улучшению условий и охраны труда, снижению риска смертности и травматизма на производстве. Это, в свою очередь, также будет способствовать увеличению числа занятых в экономике Волгоградской области граждан.</w:t>
      </w:r>
    </w:p>
    <w:p w:rsidR="004578F8" w:rsidRDefault="004578F8">
      <w:pPr>
        <w:pStyle w:val="ConsPlusNormal"/>
        <w:spacing w:before="220"/>
        <w:ind w:firstLine="540"/>
        <w:jc w:val="both"/>
      </w:pPr>
      <w:r>
        <w:t>В Волгоградской области наблюдается ряд негативных демографических тенденций, а также негативных миграционных процессов, оказывающих непосредственное влияние на рынок труда региона.</w:t>
      </w:r>
    </w:p>
    <w:p w:rsidR="004578F8" w:rsidRDefault="004578F8">
      <w:pPr>
        <w:pStyle w:val="ConsPlusNormal"/>
        <w:spacing w:before="220"/>
        <w:ind w:firstLine="540"/>
        <w:jc w:val="both"/>
      </w:pPr>
      <w:r>
        <w:t>Демографическая ситуация в Волгоградской области в 2016 году характеризовалась продолжающейся естественной убылью населения за счет превышения уровня смертности над уровнем рождаемости.</w:t>
      </w:r>
    </w:p>
    <w:p w:rsidR="004578F8" w:rsidRDefault="004578F8">
      <w:pPr>
        <w:pStyle w:val="ConsPlusNormal"/>
        <w:spacing w:before="220"/>
        <w:ind w:firstLine="540"/>
        <w:jc w:val="both"/>
      </w:pPr>
      <w:r>
        <w:t>На начало 2017 года численность населения Волгоградской области составила 2535,2 тыс. человек и по сравнению с началом 2016 года сократилась на 10,7 тыс. человек, или на 0,4 процента.</w:t>
      </w:r>
    </w:p>
    <w:p w:rsidR="004578F8" w:rsidRDefault="004578F8">
      <w:pPr>
        <w:pStyle w:val="ConsPlusNormal"/>
        <w:spacing w:before="220"/>
        <w:ind w:firstLine="540"/>
        <w:jc w:val="both"/>
      </w:pPr>
      <w:r>
        <w:t>Число родившихся в 2016 году составило 28,4 тыс. человек и сократилось на 3,7 процента по сравнению с 2015 годом. Число умерших составило 34,6 тыс. человек и по сравнению с 2015 годом также уменьшилось на 1,8 процента. В результате естественная убыль населения в 2016 году увеличилась на 8,3 процента по сравнению с 2015 годом.</w:t>
      </w:r>
    </w:p>
    <w:p w:rsidR="004578F8" w:rsidRDefault="004578F8">
      <w:pPr>
        <w:pStyle w:val="ConsPlusNormal"/>
        <w:spacing w:before="220"/>
        <w:ind w:firstLine="540"/>
        <w:jc w:val="both"/>
      </w:pPr>
      <w:r>
        <w:t>Отрицательное влияние на изменение численности населения в настоящее время оказывает и миграционная убыль. В 2016 году миграционная убыль населения составила 4453 человека.</w:t>
      </w:r>
    </w:p>
    <w:p w:rsidR="004578F8" w:rsidRDefault="004578F8">
      <w:pPr>
        <w:pStyle w:val="ConsPlusNormal"/>
        <w:spacing w:before="220"/>
        <w:ind w:firstLine="540"/>
        <w:jc w:val="both"/>
      </w:pPr>
      <w:r>
        <w:t>По предварительной оценке, в 2017 году численность населения Волгоградской области сократится по сравнению с 2016 годом на 0,5 процента и на начало 2018 года составит 2523,6 тыс. человек. Естественная убыль населения, по оценке, в 2017 году составит 2,2 промилле.</w:t>
      </w:r>
    </w:p>
    <w:p w:rsidR="004578F8" w:rsidRDefault="004578F8">
      <w:pPr>
        <w:pStyle w:val="ConsPlusNormal"/>
        <w:spacing w:before="220"/>
        <w:ind w:firstLine="540"/>
        <w:jc w:val="both"/>
      </w:pPr>
      <w:r>
        <w:t>Коэффициент рождаемости в 2017 году составит 10,9 промилле и по сравнению с 2016 годом снизится, по оценке, на 0,4 промилле.</w:t>
      </w:r>
    </w:p>
    <w:p w:rsidR="004578F8" w:rsidRDefault="004578F8">
      <w:pPr>
        <w:pStyle w:val="ConsPlusNormal"/>
        <w:spacing w:before="220"/>
        <w:ind w:firstLine="540"/>
        <w:jc w:val="both"/>
      </w:pPr>
      <w:r>
        <w:t>Коэффициент смертности будет иметь тенденцию к увеличению на 0,1 - 0,2 промилле ежегодно.</w:t>
      </w:r>
    </w:p>
    <w:p w:rsidR="004578F8" w:rsidRDefault="004578F8">
      <w:pPr>
        <w:pStyle w:val="ConsPlusNormal"/>
        <w:spacing w:before="220"/>
        <w:ind w:firstLine="540"/>
        <w:jc w:val="both"/>
      </w:pPr>
      <w:r>
        <w:lastRenderedPageBreak/>
        <w:t>В последние годы наблюдается тенденция к снижению численности населения в трудоспособном возрасте и, как следствие, трудовых ресурсов в целом. По оценке, численность трудовых ресурсов, составляющая в 2016 году 1529,9 тыс. человек, к 2020 году может сократиться по базовому варианту на 100,2 тыс. человек и составить 1429,7 тыс. человек.</w:t>
      </w:r>
    </w:p>
    <w:p w:rsidR="004578F8" w:rsidRDefault="004578F8">
      <w:pPr>
        <w:pStyle w:val="ConsPlusNormal"/>
        <w:spacing w:before="220"/>
        <w:ind w:firstLine="540"/>
        <w:jc w:val="both"/>
      </w:pPr>
      <w:r>
        <w:t>В этих условиях численность занятых в экономике Волгоградской области также будет иметь тенденцию к уменьшению. Так, составив в 2016 году 1212,7 тыс. человек, численность занятых в экономике региона к 2020 году может снизиться до 1191,7 тыс. человек.</w:t>
      </w:r>
    </w:p>
    <w:p w:rsidR="004578F8" w:rsidRDefault="004578F8">
      <w:pPr>
        <w:pStyle w:val="ConsPlusNormal"/>
        <w:spacing w:before="220"/>
        <w:ind w:firstLine="540"/>
        <w:jc w:val="both"/>
      </w:pPr>
      <w:r>
        <w:t>Уменьшение численности занятых в экономике непосредственно влияет на снижение среднесписочной численности работников организаций, которая в 2017 году по сравнению с 2016 годом может снизиться на 11,4 тыс. человек. В дальнейшем ожидается снижение значения данного показателя на 1,6 - 1,7 процента ежегодно.</w:t>
      </w:r>
    </w:p>
    <w:p w:rsidR="004578F8" w:rsidRDefault="004578F8">
      <w:pPr>
        <w:pStyle w:val="ConsPlusNormal"/>
        <w:spacing w:before="220"/>
        <w:ind w:firstLine="540"/>
        <w:jc w:val="both"/>
      </w:pPr>
      <w:r>
        <w:t xml:space="preserve">В этих условиях одним из действенных инструментов по снижению давления на рынок труда негативных демографических тенденций и миграционных процессов, а также по реализации </w:t>
      </w:r>
      <w:hyperlink r:id="rId27" w:history="1">
        <w:r>
          <w:rPr>
            <w:color w:val="0000FF"/>
          </w:rPr>
          <w:t>Указа</w:t>
        </w:r>
      </w:hyperlink>
      <w:r>
        <w:t xml:space="preserve"> Президента Российской Федерации от 14 сентября 2012 г. N 1289 "О реализации Государственной программы по оказанию содействия добровольному переселению в Российскую Федерацию соотечественников, проживающих за рубежом" является продолжение реализации мероприятий по оказанию содействия добровольному переселению в Российскую Федерацию соотечественников, проживающих за рубежом, которые проводятся в регионе начиная с 2012 года.</w:t>
      </w:r>
    </w:p>
    <w:p w:rsidR="004578F8" w:rsidRDefault="004578F8">
      <w:pPr>
        <w:pStyle w:val="ConsPlusNormal"/>
        <w:spacing w:before="220"/>
        <w:ind w:firstLine="540"/>
        <w:jc w:val="both"/>
      </w:pPr>
      <w:r>
        <w:t xml:space="preserve">За период реализации мероприятий долгосрочной областной целевой </w:t>
      </w:r>
      <w:hyperlink r:id="rId28" w:history="1">
        <w:r>
          <w:rPr>
            <w:color w:val="0000FF"/>
          </w:rPr>
          <w:t>программы</w:t>
        </w:r>
      </w:hyperlink>
      <w:r>
        <w:t xml:space="preserve"> "Оказание содействия добровольному переселению в Российскую Федерацию соотечественников, проживающих за рубежом" на 2013 - 2015 годы, утвержденной постановлением Правительства Волгоградской области от 30 августа 2013 г. N 455-п, государственной </w:t>
      </w:r>
      <w:hyperlink r:id="rId29" w:history="1">
        <w:r>
          <w:rPr>
            <w:color w:val="0000FF"/>
          </w:rPr>
          <w:t>программы</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 на 2014 - 2016 годы, утвержденной постановлением Правительства Волгоградской области от 23 декабря 2013 г. N 768-п, и государственной </w:t>
      </w:r>
      <w:hyperlink r:id="rId30" w:history="1">
        <w:r>
          <w:rPr>
            <w:color w:val="0000FF"/>
          </w:rPr>
          <w:t>программы</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 утвержденной постановлением Администрации Волгоградской области от 28 декабря 2015 г. N 791-п, участниками названных программ стали 12537 человек, переселившихся в Волгоградскую область вместе с членами семей (в 2012 году - 445 человек, в 2013 году - 788 человек, в 2014 году - 2829 человек, в 2015 году - 5459 человек, в 2016 году - 3016 человек).</w:t>
      </w:r>
    </w:p>
    <w:p w:rsidR="004578F8" w:rsidRDefault="004578F8">
      <w:pPr>
        <w:pStyle w:val="ConsPlusNormal"/>
        <w:spacing w:before="220"/>
        <w:ind w:firstLine="540"/>
        <w:jc w:val="both"/>
      </w:pPr>
      <w:r>
        <w:t>Соотечественники прибывают в основном из стран ближнего зарубежья: Украина, Узбекистан, Казахстан, Армения, Молдавия, Киргизстан, Таджикистан, Азербайджан, немногочисленные - из Туркменистана, Латвии, Литвы, Эстонии, Грузии, Белоруссии, Чехии, Германии и Израиля.</w:t>
      </w:r>
    </w:p>
    <w:p w:rsidR="004578F8" w:rsidRDefault="004578F8">
      <w:pPr>
        <w:pStyle w:val="ConsPlusNormal"/>
        <w:spacing w:before="220"/>
        <w:ind w:firstLine="540"/>
        <w:jc w:val="both"/>
      </w:pPr>
      <w:r>
        <w:t>В сложившихся условиях создание правовых, экономических и институциональных условий, способствующих эффективному развитию рынка труда, обеспечение занятости населения, содействие решению демографических проблем Волгоградской области являются приоритетными направлениями стратегического развития Волгоградской области.</w:t>
      </w:r>
    </w:p>
    <w:p w:rsidR="004578F8" w:rsidRDefault="004578F8">
      <w:pPr>
        <w:pStyle w:val="ConsPlusNormal"/>
        <w:spacing w:before="220"/>
        <w:ind w:firstLine="540"/>
        <w:jc w:val="both"/>
      </w:pPr>
      <w:r>
        <w:t>В период реализации государственной программы предполагается поступление в областной и местные бюджеты Волгоградской области:</w:t>
      </w:r>
    </w:p>
    <w:p w:rsidR="004578F8" w:rsidRDefault="004578F8">
      <w:pPr>
        <w:pStyle w:val="ConsPlusNormal"/>
        <w:spacing w:before="220"/>
        <w:ind w:firstLine="540"/>
        <w:jc w:val="both"/>
      </w:pPr>
      <w:r>
        <w:t>а) налога на доходы физических лиц:</w:t>
      </w:r>
    </w:p>
    <w:p w:rsidR="004578F8" w:rsidRDefault="004578F8">
      <w:pPr>
        <w:pStyle w:val="ConsPlusNormal"/>
        <w:spacing w:before="220"/>
        <w:ind w:firstLine="540"/>
        <w:jc w:val="both"/>
      </w:pPr>
      <w:r>
        <w:t>в 2018 году - 19,0 млн. рублей,</w:t>
      </w:r>
    </w:p>
    <w:p w:rsidR="004578F8" w:rsidRDefault="004578F8">
      <w:pPr>
        <w:pStyle w:val="ConsPlusNormal"/>
        <w:spacing w:before="220"/>
        <w:ind w:firstLine="540"/>
        <w:jc w:val="both"/>
      </w:pPr>
      <w:r>
        <w:t>в 2019 году - 19,1 млн. рублей;</w:t>
      </w:r>
    </w:p>
    <w:p w:rsidR="004578F8" w:rsidRDefault="004578F8">
      <w:pPr>
        <w:pStyle w:val="ConsPlusNormal"/>
        <w:spacing w:before="220"/>
        <w:ind w:firstLine="540"/>
        <w:jc w:val="both"/>
      </w:pPr>
      <w:r>
        <w:lastRenderedPageBreak/>
        <w:t>в 2020 году - 18,9 млн. рублей;</w:t>
      </w:r>
    </w:p>
    <w:p w:rsidR="004578F8" w:rsidRDefault="004578F8">
      <w:pPr>
        <w:pStyle w:val="ConsPlusNormal"/>
        <w:spacing w:before="220"/>
        <w:ind w:firstLine="540"/>
        <w:jc w:val="both"/>
      </w:pPr>
      <w:r>
        <w:t>б) единого налога на вмененный доход для отдельных видов деятельности - 22,4 млн. рублей в 2018 году;</w:t>
      </w:r>
    </w:p>
    <w:p w:rsidR="004578F8" w:rsidRDefault="004578F8">
      <w:pPr>
        <w:pStyle w:val="ConsPlusNormal"/>
        <w:spacing w:before="220"/>
        <w:ind w:firstLine="540"/>
        <w:jc w:val="both"/>
      </w:pPr>
      <w:r>
        <w:t>в) налогов за счет применения упрощенной системы налогообложения:</w:t>
      </w:r>
    </w:p>
    <w:p w:rsidR="004578F8" w:rsidRDefault="004578F8">
      <w:pPr>
        <w:pStyle w:val="ConsPlusNormal"/>
        <w:spacing w:before="220"/>
        <w:ind w:firstLine="540"/>
        <w:jc w:val="both"/>
      </w:pPr>
      <w:r>
        <w:t>в 2018 году - 5,0 млн. рублей;</w:t>
      </w:r>
    </w:p>
    <w:p w:rsidR="004578F8" w:rsidRDefault="004578F8">
      <w:pPr>
        <w:pStyle w:val="ConsPlusNormal"/>
        <w:spacing w:before="220"/>
        <w:ind w:firstLine="540"/>
        <w:jc w:val="both"/>
      </w:pPr>
      <w:r>
        <w:t>в 2019 году - 5,6 млн. рублей;</w:t>
      </w:r>
    </w:p>
    <w:p w:rsidR="004578F8" w:rsidRDefault="004578F8">
      <w:pPr>
        <w:pStyle w:val="ConsPlusNormal"/>
        <w:spacing w:before="220"/>
        <w:ind w:firstLine="540"/>
        <w:jc w:val="both"/>
      </w:pPr>
      <w:r>
        <w:t>в 2020 году - 7,2 млн. рублей;</w:t>
      </w:r>
    </w:p>
    <w:p w:rsidR="004578F8" w:rsidRDefault="004578F8">
      <w:pPr>
        <w:pStyle w:val="ConsPlusNormal"/>
        <w:spacing w:before="220"/>
        <w:ind w:firstLine="540"/>
        <w:jc w:val="both"/>
      </w:pPr>
      <w:r>
        <w:t>г) денежных взысканий (штрафов) в возмещение ущерба, зачисляемых в бюджеты субъектов Российской Федерации:</w:t>
      </w:r>
    </w:p>
    <w:p w:rsidR="004578F8" w:rsidRDefault="004578F8">
      <w:pPr>
        <w:pStyle w:val="ConsPlusNormal"/>
        <w:spacing w:before="220"/>
        <w:ind w:firstLine="540"/>
        <w:jc w:val="both"/>
      </w:pPr>
      <w:r>
        <w:t>в 2018 году - 0,043 млн. рублей;</w:t>
      </w:r>
    </w:p>
    <w:p w:rsidR="004578F8" w:rsidRDefault="004578F8">
      <w:pPr>
        <w:pStyle w:val="ConsPlusNormal"/>
        <w:spacing w:before="220"/>
        <w:ind w:firstLine="540"/>
        <w:jc w:val="both"/>
      </w:pPr>
      <w:r>
        <w:t>в 2019 году - 0,045 млн. рублей;</w:t>
      </w:r>
    </w:p>
    <w:p w:rsidR="004578F8" w:rsidRDefault="004578F8">
      <w:pPr>
        <w:pStyle w:val="ConsPlusNormal"/>
        <w:spacing w:before="220"/>
        <w:ind w:firstLine="540"/>
        <w:jc w:val="both"/>
      </w:pPr>
      <w:r>
        <w:t>в 2020 году - 0,050 млн. рублей.</w:t>
      </w:r>
    </w:p>
    <w:p w:rsidR="004578F8" w:rsidRDefault="004578F8">
      <w:pPr>
        <w:pStyle w:val="ConsPlusNormal"/>
        <w:spacing w:before="220"/>
        <w:ind w:firstLine="540"/>
        <w:jc w:val="both"/>
      </w:pPr>
      <w:r>
        <w:t>К основным рискам реализации государственной программы и входящих в нее подпрограмм относятся:</w:t>
      </w:r>
    </w:p>
    <w:p w:rsidR="004578F8" w:rsidRDefault="004578F8">
      <w:pPr>
        <w:pStyle w:val="ConsPlusNormal"/>
        <w:spacing w:before="220"/>
        <w:ind w:firstLine="540"/>
        <w:jc w:val="both"/>
      </w:pPr>
      <w:r>
        <w:t>общее ухудшение социально-экономической ситуации в Российской Федерации и Волгоградской области;</w:t>
      </w:r>
    </w:p>
    <w:p w:rsidR="004578F8" w:rsidRDefault="004578F8">
      <w:pPr>
        <w:pStyle w:val="ConsPlusNormal"/>
        <w:spacing w:before="220"/>
        <w:ind w:firstLine="540"/>
        <w:jc w:val="both"/>
      </w:pPr>
      <w:r>
        <w:t>внесение изменений в федеральное законодательство.</w:t>
      </w:r>
    </w:p>
    <w:p w:rsidR="004578F8" w:rsidRDefault="004578F8">
      <w:pPr>
        <w:pStyle w:val="ConsPlusNormal"/>
        <w:spacing w:before="220"/>
        <w:ind w:firstLine="540"/>
        <w:jc w:val="both"/>
      </w:pPr>
      <w:r>
        <w:t>Возможными внутренними рисками при реализации государственной программы являются:</w:t>
      </w:r>
    </w:p>
    <w:p w:rsidR="004578F8" w:rsidRDefault="004578F8">
      <w:pPr>
        <w:pStyle w:val="ConsPlusNormal"/>
        <w:spacing w:before="220"/>
        <w:ind w:firstLine="540"/>
        <w:jc w:val="both"/>
      </w:pPr>
      <w:r>
        <w:t>отсутствие финансирования или неполное финансирование из областного бюджета;</w:t>
      </w:r>
    </w:p>
    <w:p w:rsidR="004578F8" w:rsidRDefault="004578F8">
      <w:pPr>
        <w:pStyle w:val="ConsPlusNormal"/>
        <w:spacing w:before="220"/>
        <w:ind w:firstLine="540"/>
        <w:jc w:val="both"/>
      </w:pPr>
      <w:r>
        <w:t>возрастание задолженности по заработной плате работникам предприятий (организаций);</w:t>
      </w:r>
    </w:p>
    <w:p w:rsidR="004578F8" w:rsidRDefault="004578F8">
      <w:pPr>
        <w:pStyle w:val="ConsPlusNormal"/>
        <w:spacing w:before="220"/>
        <w:ind w:firstLine="540"/>
        <w:jc w:val="both"/>
      </w:pPr>
      <w:r>
        <w:t>увеличение объемов неформальной занятости;</w:t>
      </w:r>
    </w:p>
    <w:p w:rsidR="004578F8" w:rsidRDefault="004578F8">
      <w:pPr>
        <w:pStyle w:val="ConsPlusNormal"/>
        <w:spacing w:before="220"/>
        <w:ind w:firstLine="540"/>
        <w:jc w:val="both"/>
      </w:pPr>
      <w:r>
        <w:t>увеличение иностранных работников, привлекаемых на рынок труда Волгоградской области, без учета ухудшения положения на нем российских граждан;</w:t>
      </w:r>
    </w:p>
    <w:p w:rsidR="004578F8" w:rsidRDefault="004578F8">
      <w:pPr>
        <w:pStyle w:val="ConsPlusNormal"/>
        <w:spacing w:before="220"/>
        <w:ind w:firstLine="540"/>
        <w:jc w:val="both"/>
      </w:pPr>
      <w:r>
        <w:t>информационные риски (отсутствие или частичная недостаточность исходной отчетной и прогнозной информации, используемой в процессе разработки и реализации государственной программы).</w:t>
      </w:r>
    </w:p>
    <w:p w:rsidR="004578F8" w:rsidRDefault="004578F8">
      <w:pPr>
        <w:pStyle w:val="ConsPlusNormal"/>
        <w:spacing w:before="220"/>
        <w:ind w:firstLine="540"/>
        <w:jc w:val="both"/>
      </w:pPr>
      <w:r>
        <w:t>В целях минимизации рисков в процессе реализации государственной программы предусматриваются:</w:t>
      </w:r>
    </w:p>
    <w:p w:rsidR="004578F8" w:rsidRDefault="004578F8">
      <w:pPr>
        <w:pStyle w:val="ConsPlusNormal"/>
        <w:spacing w:before="220"/>
        <w:ind w:firstLine="540"/>
        <w:jc w:val="both"/>
      </w:pPr>
      <w:r>
        <w:t>осуществление эффективного управления, в том числе оперативное перераспределение бюджетных средств между мероприятиями в зависимости от их востребованности;</w:t>
      </w:r>
    </w:p>
    <w:p w:rsidR="004578F8" w:rsidRDefault="004578F8">
      <w:pPr>
        <w:pStyle w:val="ConsPlusNormal"/>
        <w:spacing w:before="220"/>
        <w:ind w:firstLine="540"/>
        <w:jc w:val="both"/>
      </w:pPr>
      <w:r>
        <w:t>продолжение работы по снижению задолженности по заработной плате.</w:t>
      </w:r>
    </w:p>
    <w:p w:rsidR="004578F8" w:rsidRDefault="004578F8">
      <w:pPr>
        <w:pStyle w:val="ConsPlusNormal"/>
        <w:spacing w:before="220"/>
        <w:ind w:firstLine="540"/>
        <w:jc w:val="both"/>
      </w:pPr>
      <w:r>
        <w:t xml:space="preserve">В целях снижения рисков, связанных с привлечением иностранных работников на рынок труда Волгоградской области, и в связи с принятием Федерального </w:t>
      </w:r>
      <w:hyperlink r:id="rId31" w:history="1">
        <w:r>
          <w:rPr>
            <w:color w:val="0000FF"/>
          </w:rPr>
          <w:t>закона</w:t>
        </w:r>
      </w:hyperlink>
      <w:r>
        <w:t xml:space="preserve"> от 24 ноября 2014 г. N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Администрацией Волгоградской области во взаимодействии с Управлением Федеральной </w:t>
      </w:r>
      <w:r>
        <w:lastRenderedPageBreak/>
        <w:t>миграционной службы по Волгоградской области разработаны мероприятия по переходу на экономическое регулирование вопросов привлечения и использования трудящихся-мигрантов путем установления стоимости патента, получаемого иностранным гражданином, прибывающим в Российскую Федерацию в порядке, не требующем получения визы, с 01 января 2015 г.</w:t>
      </w:r>
    </w:p>
    <w:p w:rsidR="004578F8" w:rsidRDefault="004578F8">
      <w:pPr>
        <w:pStyle w:val="ConsPlusNormal"/>
        <w:spacing w:before="220"/>
        <w:ind w:firstLine="540"/>
        <w:jc w:val="both"/>
      </w:pPr>
      <w:r>
        <w:t xml:space="preserve">С целью реализации Федерального </w:t>
      </w:r>
      <w:hyperlink r:id="rId32" w:history="1">
        <w:r>
          <w:rPr>
            <w:color w:val="0000FF"/>
          </w:rPr>
          <w:t>закона</w:t>
        </w:r>
      </w:hyperlink>
      <w:r>
        <w:t xml:space="preserve"> от 24 ноября 2014 г. N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разработаны и приняты законы Волгоградской области от 12 ноября 2015 г. </w:t>
      </w:r>
      <w:hyperlink r:id="rId33" w:history="1">
        <w:r>
          <w:rPr>
            <w:color w:val="0000FF"/>
          </w:rPr>
          <w:t>N 196-ОД</w:t>
        </w:r>
      </w:hyperlink>
      <w:r>
        <w:t xml:space="preserve"> "Об установлении на 2016 год коэффициента, отражающего региональные особенности рынка труда" и от 28 ноября 2016 г. </w:t>
      </w:r>
      <w:hyperlink r:id="rId34" w:history="1">
        <w:r>
          <w:rPr>
            <w:color w:val="0000FF"/>
          </w:rPr>
          <w:t>N 113-ОД</w:t>
        </w:r>
      </w:hyperlink>
      <w:r>
        <w:t xml:space="preserve"> "Об установлении на 2017 год коэффициента, отражающего региональные особенности рынка труда".</w:t>
      </w:r>
    </w:p>
    <w:p w:rsidR="004578F8" w:rsidRDefault="004578F8">
      <w:pPr>
        <w:pStyle w:val="ConsPlusNormal"/>
        <w:spacing w:before="220"/>
        <w:ind w:firstLine="540"/>
        <w:jc w:val="both"/>
      </w:pPr>
      <w:r>
        <w:t xml:space="preserve">Также в целях замещения иностранных работников российскими гражданами принято </w:t>
      </w:r>
      <w:hyperlink r:id="rId35" w:history="1">
        <w:r>
          <w:rPr>
            <w:color w:val="0000FF"/>
          </w:rPr>
          <w:t>постановление</w:t>
        </w:r>
      </w:hyperlink>
      <w:r>
        <w:t xml:space="preserve"> Губернатора Волгоградской области от 17 марта 2015 г. N 211 "Об указании в патенте, выдаваемом на территории Волгоградской области иностранному гражданину, прибывшему в Российскую Федерацию в порядке, не требующем получения визы, профессии (специальности, должности, вида трудовой деятельности) иностранного гражданина".</w:t>
      </w:r>
    </w:p>
    <w:p w:rsidR="004578F8" w:rsidRDefault="004578F8">
      <w:pPr>
        <w:pStyle w:val="ConsPlusNormal"/>
        <w:spacing w:before="220"/>
        <w:ind w:firstLine="540"/>
        <w:jc w:val="both"/>
      </w:pPr>
      <w:r>
        <w:t xml:space="preserve">В соответствии с </w:t>
      </w:r>
      <w:hyperlink r:id="rId36" w:history="1">
        <w:r>
          <w:rPr>
            <w:color w:val="0000FF"/>
          </w:rPr>
          <w:t>пунктом 9 статьи 13</w:t>
        </w:r>
      </w:hyperlink>
      <w:r>
        <w:t xml:space="preserve"> Федерального закона от 25 июля 2002 г. N 115-ФЗ "О правовом положении иностранных граждан в Российской Федерации", </w:t>
      </w:r>
      <w:hyperlink r:id="rId37" w:history="1">
        <w:r>
          <w:rPr>
            <w:color w:val="0000FF"/>
          </w:rPr>
          <w:t>постановлением</w:t>
        </w:r>
      </w:hyperlink>
      <w:r>
        <w:t xml:space="preserve"> Губернатора Волгоградской области от 16 ноября 2015 г. N 1021 "О реализации Федерального закона от 25 июля 2002 г. N 115-ФЗ "О правовом положении иностранных граждан в Российской Федерации" определена уполномоченная организация, участвующая в осуществлении полномочий по предоставлению государственной услуги по оформлению и выдаче иностранным гражданам и лицам без гражданства патентов.</w:t>
      </w:r>
    </w:p>
    <w:p w:rsidR="004578F8" w:rsidRDefault="004578F8">
      <w:pPr>
        <w:pStyle w:val="ConsPlusNormal"/>
        <w:spacing w:before="220"/>
        <w:ind w:firstLine="540"/>
        <w:jc w:val="both"/>
      </w:pPr>
      <w:r>
        <w:t>Органом исполнительной власти, уполномоченным на взаимодействие с уполномоченной организацией, участвующей в осуществлении полномочий по предоставлению государственной услуги по оформлению и выдаче иностранным гражданам и лицам без гражданства патентов, определен Облкомтруд.</w:t>
      </w:r>
    </w:p>
    <w:p w:rsidR="004578F8" w:rsidRDefault="004578F8">
      <w:pPr>
        <w:pStyle w:val="ConsPlusNormal"/>
        <w:spacing w:before="220"/>
        <w:ind w:firstLine="540"/>
        <w:jc w:val="both"/>
      </w:pPr>
      <w:r>
        <w:t>Облкомтрудом проводится работа по замещению иностранных граждан, привлекаемых в целях осуществления трудовой деятельности, российскими гражданами, в том числе из числа работников, находящихся под риском увольнения. В 2016 году российскими гражданами замещено 888 иностранных работников.</w:t>
      </w:r>
    </w:p>
    <w:p w:rsidR="004578F8" w:rsidRDefault="004578F8">
      <w:pPr>
        <w:pStyle w:val="ConsPlusNormal"/>
        <w:spacing w:before="220"/>
        <w:ind w:firstLine="540"/>
        <w:jc w:val="both"/>
      </w:pPr>
      <w:r>
        <w:t>С целью управления информационными рисками в ходе реализации государственной программы будет проводиться работа, направленная на:</w:t>
      </w:r>
    </w:p>
    <w:p w:rsidR="004578F8" w:rsidRDefault="004578F8">
      <w:pPr>
        <w:pStyle w:val="ConsPlusNormal"/>
        <w:spacing w:before="220"/>
        <w:ind w:firstLine="540"/>
        <w:jc w:val="both"/>
      </w:pPr>
      <w:r>
        <w:t>использование статистических показателей, обеспечивающих объективность оценки хода и результатов реализации государственной программы;</w:t>
      </w:r>
    </w:p>
    <w:p w:rsidR="004578F8" w:rsidRDefault="004578F8">
      <w:pPr>
        <w:pStyle w:val="ConsPlusNormal"/>
        <w:spacing w:before="220"/>
        <w:ind w:firstLine="540"/>
        <w:jc w:val="both"/>
      </w:pPr>
      <w:r>
        <w:t>мониторинг и оперативную оценку уровня достижения целевых показателей государственной программы, выявление факторов риска, оценку их значимости (анализ вероятности того, что произойдут события, способные отрицательно повлиять на конечные результаты реализации государственной программы).</w:t>
      </w:r>
    </w:p>
    <w:p w:rsidR="004578F8" w:rsidRDefault="004578F8">
      <w:pPr>
        <w:pStyle w:val="ConsPlusNormal"/>
        <w:spacing w:before="220"/>
        <w:ind w:firstLine="540"/>
        <w:jc w:val="both"/>
      </w:pPr>
      <w:r>
        <w:t>Исходя из данных баланса трудовых ресурсов Волгоградской области наибольшая численность работающих занята в отраслях материального производства, и соотношение между занятыми в материальном производстве и непроизводственной сфере составляет 2,1 - 2,2 раза.</w:t>
      </w:r>
    </w:p>
    <w:p w:rsidR="004578F8" w:rsidRDefault="004578F8">
      <w:pPr>
        <w:pStyle w:val="ConsPlusNormal"/>
        <w:spacing w:before="220"/>
        <w:ind w:firstLine="540"/>
        <w:jc w:val="both"/>
      </w:pPr>
      <w:r>
        <w:t>Прогнозируется, что в 2018 году данное соотношение не претерпит значительных изменений.</w:t>
      </w:r>
    </w:p>
    <w:p w:rsidR="004578F8" w:rsidRDefault="004578F8">
      <w:pPr>
        <w:pStyle w:val="ConsPlusNormal"/>
        <w:spacing w:before="220"/>
        <w:ind w:firstLine="540"/>
        <w:jc w:val="both"/>
      </w:pPr>
      <w:r>
        <w:t xml:space="preserve">Наибольшая численность занятых отмечается в торговле, сельском хозяйстве и </w:t>
      </w:r>
      <w:r>
        <w:lastRenderedPageBreak/>
        <w:t>обрабатывающих производствах, наименьшая - в рыболовстве, добыче полезных ископаемых, в сфере финансовой деятельности, а также в гостиничном и ресторанном бизнесе.</w:t>
      </w:r>
    </w:p>
    <w:p w:rsidR="004578F8" w:rsidRDefault="004578F8">
      <w:pPr>
        <w:pStyle w:val="ConsPlusNormal"/>
        <w:spacing w:before="220"/>
        <w:ind w:firstLine="540"/>
        <w:jc w:val="both"/>
      </w:pPr>
      <w:r>
        <w:t>В большинстве видов экономической деятельности отмечается незначительное снижение численности занятых.</w:t>
      </w:r>
    </w:p>
    <w:p w:rsidR="004578F8" w:rsidRDefault="004578F8">
      <w:pPr>
        <w:pStyle w:val="ConsPlusNormal"/>
        <w:spacing w:before="220"/>
        <w:ind w:firstLine="540"/>
        <w:jc w:val="both"/>
      </w:pPr>
      <w:r>
        <w:t>Наибольшее снижение численности занятых прогнозируется в сельском хозяйстве, в обрабатывающих производствах, в строительстве.</w:t>
      </w:r>
    </w:p>
    <w:p w:rsidR="004578F8" w:rsidRDefault="004578F8">
      <w:pPr>
        <w:pStyle w:val="ConsPlusNormal"/>
        <w:spacing w:before="220"/>
        <w:ind w:firstLine="540"/>
        <w:jc w:val="both"/>
      </w:pPr>
      <w:r>
        <w:t>Рост числа занятых ожидается в сфере операций с недвижимым имуществом, арендой и предоставлением услуг, в производстве и распределении электроэнергии, газа и воды.</w:t>
      </w:r>
    </w:p>
    <w:p w:rsidR="004578F8" w:rsidRDefault="004578F8">
      <w:pPr>
        <w:pStyle w:val="ConsPlusNormal"/>
        <w:spacing w:before="220"/>
        <w:ind w:firstLine="540"/>
        <w:jc w:val="both"/>
      </w:pPr>
      <w:r>
        <w:t>Государственная программа содержит ряд мероприятий, способствующих перераспределению трудовых ресурсов Волгоградской области между отраслями.</w:t>
      </w:r>
    </w:p>
    <w:p w:rsidR="004578F8" w:rsidRDefault="004578F8">
      <w:pPr>
        <w:pStyle w:val="ConsPlusNormal"/>
        <w:spacing w:before="220"/>
        <w:ind w:firstLine="540"/>
        <w:jc w:val="both"/>
      </w:pPr>
      <w:r>
        <w:t>Это такие мероприятия, как предоставление государственной услуги по информированию о положении на рынке труда в Волгоградской области, предоставление государственной услуги по организации ярмарок вакансий и учебных рабочих мест, предоставление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 предоставление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разработка и ежегодное уточнение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и другие.</w:t>
      </w:r>
    </w:p>
    <w:p w:rsidR="004578F8" w:rsidRDefault="004578F8">
      <w:pPr>
        <w:pStyle w:val="ConsPlusNormal"/>
        <w:spacing w:before="220"/>
        <w:ind w:firstLine="540"/>
        <w:jc w:val="both"/>
      </w:pPr>
      <w:r>
        <w:t xml:space="preserve">В целях преодоления дисбаланса между рынком труда и рынком образовательных услуг, перераспределения трудовых ресурсов между отраслями и инвестиционными проектами, обеспечения работодателей, в том числе участвующих в реализации инвестиционных проектов, необходимыми квалифицированными рабочими и специалистами в Волгоградской области разработан и утвержден постановлением Губернатора Волгоградской области от 04 февраля 2015 г. N 104 </w:t>
      </w:r>
      <w:hyperlink r:id="rId38" w:history="1">
        <w:r>
          <w:rPr>
            <w:color w:val="0000FF"/>
          </w:rPr>
          <w:t>Регламент</w:t>
        </w:r>
      </w:hyperlink>
      <w:r>
        <w:t xml:space="preserve"> разработки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который устанавливает требования к формированию прогноза потребностей регионального рынка труда в рабочих и специалистах.</w:t>
      </w:r>
    </w:p>
    <w:p w:rsidR="004578F8" w:rsidRDefault="004578F8">
      <w:pPr>
        <w:pStyle w:val="ConsPlusNormal"/>
        <w:spacing w:before="220"/>
        <w:ind w:firstLine="540"/>
        <w:jc w:val="both"/>
      </w:pPr>
      <w:r>
        <w:t xml:space="preserve">В соответствии с указанным </w:t>
      </w:r>
      <w:hyperlink r:id="rId39" w:history="1">
        <w:r>
          <w:rPr>
            <w:color w:val="0000FF"/>
          </w:rPr>
          <w:t>Регламентом</w:t>
        </w:r>
      </w:hyperlink>
      <w:r>
        <w:t xml:space="preserve"> в Волгоградской области сформирован и ежегодно уточняется прогноз потребности на семилетний период в разрезе видов экономической деятельности предприятий (организаций), профессиональном, квалификационном и количественном разрезе.</w:t>
      </w:r>
    </w:p>
    <w:p w:rsidR="004578F8" w:rsidRDefault="004578F8">
      <w:pPr>
        <w:pStyle w:val="ConsPlusNormal"/>
        <w:spacing w:before="220"/>
        <w:ind w:firstLine="540"/>
        <w:jc w:val="both"/>
      </w:pPr>
      <w:r>
        <w:t>В рамках государственной программы предусмотрено продолжение реализации мероприятий следующих государственных программ Волгоградской области:</w:t>
      </w:r>
    </w:p>
    <w:p w:rsidR="004578F8" w:rsidRDefault="004578F8">
      <w:pPr>
        <w:pStyle w:val="ConsPlusNormal"/>
        <w:spacing w:before="220"/>
        <w:ind w:firstLine="540"/>
        <w:jc w:val="both"/>
      </w:pPr>
      <w:r>
        <w:t xml:space="preserve">государственной </w:t>
      </w:r>
      <w:hyperlink r:id="rId40" w:history="1">
        <w:r>
          <w:rPr>
            <w:color w:val="0000FF"/>
          </w:rPr>
          <w:t>программы</w:t>
        </w:r>
      </w:hyperlink>
      <w:r>
        <w:t xml:space="preserve"> Волгоградской области "Содействие занятости населения, улучшение условий и охраны труда в Волгоградской области в 2014 - 2020 годах", утвержденной постановлением Правительства Волгоградской области от 23 декабря 2013 г. N 767-п;</w:t>
      </w:r>
    </w:p>
    <w:p w:rsidR="004578F8" w:rsidRDefault="004578F8">
      <w:pPr>
        <w:pStyle w:val="ConsPlusNormal"/>
        <w:spacing w:before="220"/>
        <w:ind w:firstLine="540"/>
        <w:jc w:val="both"/>
      </w:pPr>
      <w:r>
        <w:t xml:space="preserve">государственной </w:t>
      </w:r>
      <w:hyperlink r:id="rId41" w:history="1">
        <w:r>
          <w:rPr>
            <w:color w:val="0000FF"/>
          </w:rPr>
          <w:t>программы</w:t>
        </w:r>
      </w:hyperlink>
      <w:r>
        <w:t xml:space="preserve"> Волгоградской области "Оказание содействия добровольному переселению в Российскую Федерацию соотечественников, проживающих за рубежом", утвержденной постановлением Администрации Волгоградской области от 28 декабря 2015 г. N 791-п.</w:t>
      </w:r>
    </w:p>
    <w:p w:rsidR="004578F8" w:rsidRDefault="004578F8">
      <w:pPr>
        <w:pStyle w:val="ConsPlusNormal"/>
        <w:spacing w:before="220"/>
        <w:ind w:firstLine="540"/>
        <w:jc w:val="both"/>
      </w:pPr>
      <w:r>
        <w:t>При этом вышеуказанные государственные программы Волгоградской области признаются утратившими силу с 01 января 2018 г.</w:t>
      </w:r>
    </w:p>
    <w:p w:rsidR="004578F8" w:rsidRDefault="004578F8">
      <w:pPr>
        <w:pStyle w:val="ConsPlusNormal"/>
        <w:jc w:val="both"/>
      </w:pPr>
    </w:p>
    <w:p w:rsidR="004578F8" w:rsidRDefault="004578F8">
      <w:pPr>
        <w:pStyle w:val="ConsPlusNormal"/>
        <w:jc w:val="center"/>
        <w:outlineLvl w:val="1"/>
      </w:pPr>
      <w:r>
        <w:t>2. Цели, задачи, сроки и этапы реализации</w:t>
      </w:r>
    </w:p>
    <w:p w:rsidR="004578F8" w:rsidRDefault="004578F8">
      <w:pPr>
        <w:pStyle w:val="ConsPlusNormal"/>
        <w:jc w:val="center"/>
      </w:pPr>
      <w:r>
        <w:t>государственной программы</w:t>
      </w:r>
    </w:p>
    <w:p w:rsidR="004578F8" w:rsidRDefault="004578F8">
      <w:pPr>
        <w:pStyle w:val="ConsPlusNormal"/>
        <w:jc w:val="both"/>
      </w:pPr>
    </w:p>
    <w:p w:rsidR="004578F8" w:rsidRDefault="004578F8">
      <w:pPr>
        <w:pStyle w:val="ConsPlusNormal"/>
        <w:ind w:firstLine="540"/>
        <w:jc w:val="both"/>
      </w:pPr>
      <w:r>
        <w:t xml:space="preserve">В соответствии со стратегическими целями, сформулированными в государственной </w:t>
      </w:r>
      <w:hyperlink r:id="rId42" w:history="1">
        <w:r>
          <w:rPr>
            <w:color w:val="0000FF"/>
          </w:rPr>
          <w:t>программе</w:t>
        </w:r>
      </w:hyperlink>
      <w:r>
        <w:t xml:space="preserve"> Российской Федерации "Содействие занятости населения", утвержденной постановлением Правительства Российской Федерации от 15 апреля 2014 г. N 298, и в </w:t>
      </w:r>
      <w:hyperlink r:id="rId43" w:history="1">
        <w:r>
          <w:rPr>
            <w:color w:val="0000FF"/>
          </w:rPr>
          <w:t>Стратегии</w:t>
        </w:r>
      </w:hyperlink>
      <w:r>
        <w:t xml:space="preserve"> социально-экономического развития Волгоградской области до 2025 года, утвержденной Законом Волгоградской области от 21 ноября 2008 г. N 1778-ОД, целью государственной программы является создание правовых, экономических и институциональных условий, способствующих эффективному развитию рынка труда.</w:t>
      </w:r>
    </w:p>
    <w:p w:rsidR="004578F8" w:rsidRDefault="004578F8">
      <w:pPr>
        <w:pStyle w:val="ConsPlusNormal"/>
        <w:spacing w:before="220"/>
        <w:ind w:firstLine="540"/>
        <w:jc w:val="both"/>
      </w:pPr>
      <w:r>
        <w:t>Для достижения указанной цели в государственной программе предусматривается решение следующих задач:</w:t>
      </w:r>
    </w:p>
    <w:p w:rsidR="004578F8" w:rsidRDefault="004578F8">
      <w:pPr>
        <w:pStyle w:val="ConsPlusNormal"/>
        <w:spacing w:before="220"/>
        <w:ind w:firstLine="540"/>
        <w:jc w:val="both"/>
      </w:pPr>
      <w:r>
        <w:t>предотвращение роста напряженности на рынке труда Волгоградской области;</w:t>
      </w:r>
    </w:p>
    <w:p w:rsidR="004578F8" w:rsidRDefault="004578F8">
      <w:pPr>
        <w:pStyle w:val="ConsPlusNormal"/>
        <w:spacing w:before="220"/>
        <w:ind w:firstLine="540"/>
        <w:jc w:val="both"/>
      </w:pPr>
      <w:r>
        <w:t>оптимизация спроса и предложения рабочей силы в территориальном и профессиональном отношении, повышение территориальной и профессиональной мобильности трудовых ресурсов;</w:t>
      </w:r>
    </w:p>
    <w:p w:rsidR="004578F8" w:rsidRDefault="004578F8">
      <w:pPr>
        <w:pStyle w:val="ConsPlusNormal"/>
        <w:spacing w:before="220"/>
        <w:ind w:firstLine="540"/>
        <w:jc w:val="both"/>
      </w:pPr>
      <w:r>
        <w:t>содействие сохранению жизни и здоровья работников организаций, расположенных на территории Волгоградской области;</w:t>
      </w:r>
    </w:p>
    <w:p w:rsidR="004578F8" w:rsidRDefault="004578F8">
      <w:pPr>
        <w:pStyle w:val="ConsPlusNormal"/>
        <w:spacing w:before="220"/>
        <w:ind w:firstLine="540"/>
        <w:jc w:val="both"/>
      </w:pPr>
      <w:r>
        <w:t>стимулирование и организация процесса добровольного переселения в Волгоградскую область соотечественников, проживающих за рубежом.</w:t>
      </w:r>
    </w:p>
    <w:p w:rsidR="004578F8" w:rsidRDefault="004578F8">
      <w:pPr>
        <w:pStyle w:val="ConsPlusNormal"/>
        <w:spacing w:before="220"/>
        <w:ind w:firstLine="540"/>
        <w:jc w:val="both"/>
      </w:pPr>
      <w:r>
        <w:t>Срок реализации государственной программы 2018 - 2020 годы без деления на этапы реализации.</w:t>
      </w:r>
    </w:p>
    <w:p w:rsidR="004578F8" w:rsidRDefault="004578F8">
      <w:pPr>
        <w:pStyle w:val="ConsPlusNormal"/>
        <w:spacing w:before="220"/>
        <w:ind w:firstLine="540"/>
        <w:jc w:val="both"/>
      </w:pPr>
      <w:r>
        <w:t>С учетом тенденций социально-экономического развития Волгоградской области в ходе исполнения государственной программы будет производиться корректировка параметров и ежегодных планов ее реализации в рамках бюджетного процесса.</w:t>
      </w:r>
    </w:p>
    <w:p w:rsidR="004578F8" w:rsidRDefault="004578F8">
      <w:pPr>
        <w:pStyle w:val="ConsPlusNormal"/>
        <w:jc w:val="both"/>
      </w:pPr>
    </w:p>
    <w:p w:rsidR="004578F8" w:rsidRDefault="004578F8">
      <w:pPr>
        <w:pStyle w:val="ConsPlusNormal"/>
        <w:jc w:val="center"/>
        <w:outlineLvl w:val="1"/>
      </w:pPr>
      <w:r>
        <w:t>3. Целевые показатели достижения целей и решения задач,</w:t>
      </w:r>
    </w:p>
    <w:p w:rsidR="004578F8" w:rsidRDefault="004578F8">
      <w:pPr>
        <w:pStyle w:val="ConsPlusNormal"/>
        <w:jc w:val="center"/>
      </w:pPr>
      <w:r>
        <w:t>ожидаемые конечные результаты реализации</w:t>
      </w:r>
    </w:p>
    <w:p w:rsidR="004578F8" w:rsidRDefault="004578F8">
      <w:pPr>
        <w:pStyle w:val="ConsPlusNormal"/>
        <w:jc w:val="center"/>
      </w:pPr>
      <w:r>
        <w:t>государственной программы</w:t>
      </w:r>
    </w:p>
    <w:p w:rsidR="004578F8" w:rsidRDefault="004578F8">
      <w:pPr>
        <w:pStyle w:val="ConsPlusNormal"/>
        <w:jc w:val="both"/>
      </w:pPr>
    </w:p>
    <w:p w:rsidR="004578F8" w:rsidRDefault="004578F8">
      <w:pPr>
        <w:pStyle w:val="ConsPlusNormal"/>
        <w:ind w:firstLine="540"/>
        <w:jc w:val="both"/>
      </w:pPr>
      <w:r>
        <w:t>Целевыми показателями, характеризующими достижение цели государственной программы, являются:</w:t>
      </w:r>
    </w:p>
    <w:p w:rsidR="004578F8" w:rsidRDefault="004578F8">
      <w:pPr>
        <w:pStyle w:val="ConsPlusNormal"/>
        <w:spacing w:before="220"/>
        <w:ind w:firstLine="540"/>
        <w:jc w:val="both"/>
      </w:pPr>
      <w:r>
        <w:t>уровень безработицы по методологии МОТ;</w:t>
      </w:r>
    </w:p>
    <w:p w:rsidR="004578F8" w:rsidRDefault="004578F8">
      <w:pPr>
        <w:pStyle w:val="ConsPlusNormal"/>
        <w:spacing w:before="220"/>
        <w:ind w:firstLine="540"/>
        <w:jc w:val="both"/>
      </w:pPr>
      <w:r>
        <w:t>уровень регистрируемой безработицы;</w:t>
      </w:r>
    </w:p>
    <w:p w:rsidR="004578F8" w:rsidRDefault="004578F8">
      <w:pPr>
        <w:pStyle w:val="ConsPlusNormal"/>
        <w:spacing w:before="220"/>
        <w:ind w:firstLine="540"/>
        <w:jc w:val="both"/>
      </w:pPr>
      <w:r>
        <w:t>коэффициент напряженности на рынке труда;</w:t>
      </w:r>
    </w:p>
    <w:p w:rsidR="004578F8" w:rsidRDefault="004578F8">
      <w:pPr>
        <w:pStyle w:val="ConsPlusNormal"/>
        <w:spacing w:before="220"/>
        <w:ind w:firstLine="540"/>
        <w:jc w:val="both"/>
      </w:pPr>
      <w:r>
        <w:t>количество рабочих мест, на которых проведена специальная оценка условий труда;</w:t>
      </w:r>
    </w:p>
    <w:p w:rsidR="004578F8" w:rsidRDefault="004578F8">
      <w:pPr>
        <w:pStyle w:val="ConsPlusNormal"/>
        <w:spacing w:before="220"/>
        <w:ind w:firstLine="540"/>
        <w:jc w:val="both"/>
      </w:pPr>
      <w:r>
        <w:t xml:space="preserve">доля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в трудоспособном возрасте в общем числе участников.</w:t>
      </w:r>
    </w:p>
    <w:p w:rsidR="004578F8" w:rsidRDefault="004578F8">
      <w:pPr>
        <w:pStyle w:val="ConsPlusNormal"/>
        <w:spacing w:before="220"/>
        <w:ind w:firstLine="540"/>
        <w:jc w:val="both"/>
      </w:pPr>
      <w:r>
        <w:t xml:space="preserve">Целевые показатели государственной программы согласованы и увязаны с целевыми показателями, установленными для Волгоградской области государственной </w:t>
      </w:r>
      <w:hyperlink r:id="rId44" w:history="1">
        <w:r>
          <w:rPr>
            <w:color w:val="0000FF"/>
          </w:rPr>
          <w:t>программой</w:t>
        </w:r>
      </w:hyperlink>
      <w:r>
        <w:t xml:space="preserve"> Российской Федерации "Содействие занятости населения", утвержденной постановлением Правительства Российской Федерации от 15 апреля 2014 г. N 298.</w:t>
      </w:r>
    </w:p>
    <w:p w:rsidR="004578F8" w:rsidRDefault="004578F8">
      <w:pPr>
        <w:pStyle w:val="ConsPlusNormal"/>
        <w:spacing w:before="220"/>
        <w:ind w:firstLine="540"/>
        <w:jc w:val="both"/>
      </w:pPr>
      <w:r>
        <w:lastRenderedPageBreak/>
        <w:t>Основные ожидаемые конечные результаты реализации государственной программы:</w:t>
      </w:r>
    </w:p>
    <w:p w:rsidR="004578F8" w:rsidRDefault="004578F8">
      <w:pPr>
        <w:pStyle w:val="ConsPlusNormal"/>
        <w:spacing w:before="220"/>
        <w:ind w:firstLine="540"/>
        <w:jc w:val="both"/>
      </w:pPr>
      <w:r>
        <w:t>увеличение доли занятых в экономике в общей численности населения Волгоградской области в трудоспособном возрасте;</w:t>
      </w:r>
    </w:p>
    <w:p w:rsidR="004578F8" w:rsidRDefault="004578F8">
      <w:pPr>
        <w:pStyle w:val="ConsPlusNormal"/>
        <w:spacing w:before="220"/>
        <w:ind w:firstLine="540"/>
        <w:jc w:val="both"/>
      </w:pPr>
      <w:r>
        <w:t>численность работников, имеющих право на предоставление компенсаций за работу во вредных и (или) опасных условиях труда, в общей численности работников;</w:t>
      </w:r>
    </w:p>
    <w:p w:rsidR="004578F8" w:rsidRDefault="004578F8">
      <w:pPr>
        <w:pStyle w:val="ConsPlusNormal"/>
        <w:spacing w:before="220"/>
        <w:ind w:firstLine="540"/>
        <w:jc w:val="both"/>
      </w:pPr>
      <w:r>
        <w:t>численность соотечественников, прибывших из-за рубежа в 2018 - 2020 годах.</w:t>
      </w:r>
    </w:p>
    <w:p w:rsidR="004578F8" w:rsidRDefault="00EC4DEC">
      <w:pPr>
        <w:pStyle w:val="ConsPlusNormal"/>
        <w:spacing w:before="220"/>
        <w:ind w:firstLine="540"/>
        <w:jc w:val="both"/>
      </w:pPr>
      <w:hyperlink w:anchor="P1459" w:history="1">
        <w:r w:rsidR="004578F8">
          <w:rPr>
            <w:color w:val="0000FF"/>
          </w:rPr>
          <w:t>Методика</w:t>
        </w:r>
      </w:hyperlink>
      <w:r w:rsidR="004578F8">
        <w:t xml:space="preserve"> расчета целевых показателей государственной программы изложена в приложении 1, </w:t>
      </w:r>
      <w:hyperlink w:anchor="P1557" w:history="1">
        <w:r w:rsidR="004578F8">
          <w:rPr>
            <w:color w:val="0000FF"/>
          </w:rPr>
          <w:t>перечень</w:t>
        </w:r>
      </w:hyperlink>
      <w:r w:rsidR="004578F8">
        <w:t xml:space="preserve"> целевых показателей государственной программы и ее подпрограмм в натуральном и относительном исчислении по годам реализации представлен в приложении 2.</w:t>
      </w:r>
    </w:p>
    <w:p w:rsidR="004578F8" w:rsidRDefault="004578F8">
      <w:pPr>
        <w:pStyle w:val="ConsPlusNormal"/>
        <w:jc w:val="both"/>
      </w:pPr>
    </w:p>
    <w:p w:rsidR="004578F8" w:rsidRDefault="004578F8">
      <w:pPr>
        <w:pStyle w:val="ConsPlusNormal"/>
        <w:jc w:val="center"/>
        <w:outlineLvl w:val="1"/>
      </w:pPr>
      <w:r>
        <w:t>4. Обобщенная характеристика основных мероприятий</w:t>
      </w:r>
    </w:p>
    <w:p w:rsidR="004578F8" w:rsidRDefault="004578F8">
      <w:pPr>
        <w:pStyle w:val="ConsPlusNormal"/>
        <w:jc w:val="center"/>
      </w:pPr>
      <w:r>
        <w:t>государственной программы</w:t>
      </w:r>
    </w:p>
    <w:p w:rsidR="004578F8" w:rsidRDefault="004578F8">
      <w:pPr>
        <w:pStyle w:val="ConsPlusNormal"/>
        <w:jc w:val="both"/>
      </w:pPr>
    </w:p>
    <w:p w:rsidR="004578F8" w:rsidRDefault="004578F8">
      <w:pPr>
        <w:pStyle w:val="ConsPlusNormal"/>
        <w:ind w:firstLine="540"/>
        <w:jc w:val="both"/>
      </w:pPr>
      <w:r>
        <w:t>Мероприятия государственной программы направлены на выполнение поставленных задач и реализуются в рамках следующих основных мероприятий по подпрограммам:</w:t>
      </w:r>
    </w:p>
    <w:p w:rsidR="004578F8" w:rsidRDefault="004578F8">
      <w:pPr>
        <w:pStyle w:val="ConsPlusNormal"/>
        <w:spacing w:before="220"/>
        <w:ind w:firstLine="540"/>
        <w:jc w:val="both"/>
      </w:pPr>
      <w:r>
        <w:t xml:space="preserve">по </w:t>
      </w:r>
      <w:hyperlink w:anchor="P314" w:history="1">
        <w:r>
          <w:rPr>
            <w:color w:val="0000FF"/>
          </w:rPr>
          <w:t>подпрограмме</w:t>
        </w:r>
      </w:hyperlink>
      <w:r>
        <w:t xml:space="preserve"> "Активная политика занятости населения и социальная поддержка безработных граждан" - основные мероприятия "Содействие занятости населения" и "Социальная поддержка безработных граждан";</w:t>
      </w:r>
    </w:p>
    <w:p w:rsidR="004578F8" w:rsidRDefault="004578F8">
      <w:pPr>
        <w:pStyle w:val="ConsPlusNormal"/>
        <w:spacing w:before="220"/>
        <w:ind w:firstLine="540"/>
        <w:jc w:val="both"/>
      </w:pPr>
      <w:r>
        <w:t xml:space="preserve">по </w:t>
      </w:r>
      <w:hyperlink w:anchor="P598" w:history="1">
        <w:r>
          <w:rPr>
            <w:color w:val="0000FF"/>
          </w:rPr>
          <w:t>подпрограмме</w:t>
        </w:r>
      </w:hyperlink>
      <w:r>
        <w:t xml:space="preserve"> "Улучшение условий и охраны труда в Волгоградской области" - основное мероприятие "Обеспечение обучения и пропаганды в сфере охраны труда";</w:t>
      </w:r>
    </w:p>
    <w:p w:rsidR="004578F8" w:rsidRDefault="004578F8">
      <w:pPr>
        <w:pStyle w:val="ConsPlusNormal"/>
        <w:spacing w:before="220"/>
        <w:ind w:firstLine="540"/>
        <w:jc w:val="both"/>
      </w:pPr>
      <w:r>
        <w:t xml:space="preserve">по </w:t>
      </w:r>
      <w:hyperlink w:anchor="P979" w:history="1">
        <w:r>
          <w:rPr>
            <w:color w:val="0000FF"/>
          </w:rPr>
          <w:t>подпрограмме</w:t>
        </w:r>
      </w:hyperlink>
      <w:r>
        <w:t xml:space="preserve"> "Оказание содействия добровольному переселению в Российскую Федерацию соотечественников, проживающих за рубежом" - основное мероприятие "Оказание помощи соотечественникам в переселении в Волгоградскую область".</w:t>
      </w:r>
    </w:p>
    <w:p w:rsidR="004578F8" w:rsidRDefault="004578F8">
      <w:pPr>
        <w:pStyle w:val="ConsPlusNormal"/>
        <w:spacing w:before="220"/>
        <w:ind w:firstLine="540"/>
        <w:jc w:val="both"/>
      </w:pPr>
      <w:r>
        <w:t>Перечень и структура подпрограмм охватывает сферу содействия занятости населения Волгоградской области, развития рынка труда, а также вопросы социально-трудовой сферы в части обеспечения реализации на территории Волгоградской области государственной политики в сфере охраны труда, вопросы миграционной политики региона.</w:t>
      </w:r>
    </w:p>
    <w:p w:rsidR="004578F8" w:rsidRDefault="004578F8">
      <w:pPr>
        <w:pStyle w:val="ConsPlusNormal"/>
        <w:spacing w:before="220"/>
        <w:ind w:firstLine="540"/>
        <w:jc w:val="both"/>
      </w:pPr>
      <w:r>
        <w:t>Реализация государственной программы рассчитана на комплексное развитие рынка труда Волгоградской области.</w:t>
      </w:r>
    </w:p>
    <w:p w:rsidR="004578F8" w:rsidRDefault="004578F8">
      <w:pPr>
        <w:pStyle w:val="ConsPlusNormal"/>
        <w:spacing w:before="220"/>
        <w:ind w:firstLine="540"/>
        <w:jc w:val="both"/>
      </w:pPr>
      <w:r>
        <w:t xml:space="preserve">Основные мероприятия государственной программы с перечнем мероприятий, указанием ресурсов, необходимых для их реализации, а также сроков их реализации представлены в </w:t>
      </w:r>
      <w:hyperlink w:anchor="P1799" w:history="1">
        <w:r>
          <w:rPr>
            <w:color w:val="0000FF"/>
          </w:rPr>
          <w:t>приложении 3</w:t>
        </w:r>
      </w:hyperlink>
      <w:r>
        <w:t>.</w:t>
      </w:r>
    </w:p>
    <w:p w:rsidR="004578F8" w:rsidRDefault="004578F8">
      <w:pPr>
        <w:pStyle w:val="ConsPlusNormal"/>
        <w:jc w:val="both"/>
      </w:pPr>
    </w:p>
    <w:p w:rsidR="004578F8" w:rsidRDefault="004578F8">
      <w:pPr>
        <w:pStyle w:val="ConsPlusNormal"/>
        <w:jc w:val="center"/>
        <w:outlineLvl w:val="1"/>
      </w:pPr>
      <w:r>
        <w:t>5. Прогноз сводных показателей государственных заданий</w:t>
      </w:r>
    </w:p>
    <w:p w:rsidR="004578F8" w:rsidRDefault="004578F8">
      <w:pPr>
        <w:pStyle w:val="ConsPlusNormal"/>
        <w:jc w:val="center"/>
      </w:pPr>
      <w:r>
        <w:t>в рамках реализации государственной программы</w:t>
      </w:r>
    </w:p>
    <w:p w:rsidR="004578F8" w:rsidRDefault="004578F8">
      <w:pPr>
        <w:pStyle w:val="ConsPlusNormal"/>
        <w:jc w:val="both"/>
      </w:pPr>
    </w:p>
    <w:p w:rsidR="004578F8" w:rsidRDefault="004578F8">
      <w:pPr>
        <w:pStyle w:val="ConsPlusNormal"/>
        <w:ind w:firstLine="540"/>
        <w:jc w:val="both"/>
      </w:pPr>
      <w:r>
        <w:t>Выполнение государственных заданий в рамках реализации государственной программы не предусмотрено.</w:t>
      </w:r>
    </w:p>
    <w:p w:rsidR="004578F8" w:rsidRDefault="004578F8">
      <w:pPr>
        <w:pStyle w:val="ConsPlusNormal"/>
        <w:jc w:val="both"/>
      </w:pPr>
    </w:p>
    <w:p w:rsidR="004578F8" w:rsidRDefault="004578F8">
      <w:pPr>
        <w:pStyle w:val="ConsPlusNormal"/>
        <w:jc w:val="center"/>
        <w:outlineLvl w:val="1"/>
      </w:pPr>
      <w:r>
        <w:t>6. Обоснование объема финансовых ресурсов, необходимых</w:t>
      </w:r>
    </w:p>
    <w:p w:rsidR="004578F8" w:rsidRDefault="004578F8">
      <w:pPr>
        <w:pStyle w:val="ConsPlusNormal"/>
        <w:jc w:val="center"/>
      </w:pPr>
      <w:r>
        <w:t>для реализации государственной программы</w:t>
      </w:r>
    </w:p>
    <w:p w:rsidR="004578F8" w:rsidRDefault="004578F8">
      <w:pPr>
        <w:pStyle w:val="ConsPlusNormal"/>
        <w:jc w:val="both"/>
      </w:pPr>
    </w:p>
    <w:p w:rsidR="004578F8" w:rsidRDefault="004578F8">
      <w:pPr>
        <w:pStyle w:val="ConsPlusNormal"/>
        <w:ind w:firstLine="540"/>
        <w:jc w:val="both"/>
      </w:pPr>
      <w:r>
        <w:t xml:space="preserve">Ресурсное </w:t>
      </w:r>
      <w:hyperlink w:anchor="P3983" w:history="1">
        <w:r>
          <w:rPr>
            <w:color w:val="0000FF"/>
          </w:rPr>
          <w:t>обеспечение</w:t>
        </w:r>
      </w:hyperlink>
      <w:r>
        <w:t xml:space="preserve"> государственной программы, объемы и источники финансирования по основным направлениям реализации государственной программы и по годам реализации приведены в приложении 4.</w:t>
      </w:r>
    </w:p>
    <w:p w:rsidR="004578F8" w:rsidRDefault="004578F8">
      <w:pPr>
        <w:pStyle w:val="ConsPlusNormal"/>
        <w:spacing w:before="220"/>
        <w:ind w:firstLine="540"/>
        <w:jc w:val="both"/>
      </w:pPr>
      <w:r>
        <w:lastRenderedPageBreak/>
        <w:t xml:space="preserve">Потребность в финансировании государственной программы рассчитана исходя из максимально возможного достижения </w:t>
      </w:r>
      <w:hyperlink r:id="rId45" w:history="1">
        <w:r>
          <w:rPr>
            <w:color w:val="0000FF"/>
          </w:rPr>
          <w:t>нормативов</w:t>
        </w:r>
      </w:hyperlink>
      <w:r>
        <w:t xml:space="preserve"> доступности государственных услуг в сфере содействия занятости населения, утвержденных приказом Министерства труда и социальной защиты Российской Федерации от 04 октября 2016 г. N 553н "Об утверждении нормативов доступности государственных услуг в области содействия занятости населения", и нормативов затрат на оказание государственных услуг, порядок определения которых установлен приказом Комитета по труду и занятости населения Администрации Волгоградской области от 01 сентября 2011 г. N 161-д "Об утверждении Порядка определения нормативных затрат на оказание государственных услуг (работ) в области содействия занятости населения Волгоградской области и содержание имущества государственных казенных учреждений службы занятости населения (центров занятости населения), подведомственных Комитету по труду и занятости населения Администрации Волгоградской области".</w:t>
      </w:r>
    </w:p>
    <w:p w:rsidR="004578F8" w:rsidRDefault="004578F8">
      <w:pPr>
        <w:pStyle w:val="ConsPlusNormal"/>
        <w:spacing w:before="220"/>
        <w:ind w:firstLine="540"/>
        <w:jc w:val="both"/>
      </w:pPr>
      <w:r>
        <w:t xml:space="preserve">Объем финансовых ресурсов, необходимых для реализации мероприятий, направленных на оказание содействия добровольному переселению в Российскую Федерацию соотечественников, проживающих за рубежом, определен на основании прогноза численности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который в 2018 - 2020 годах составит 3840 участников и членов их семей.</w:t>
      </w:r>
    </w:p>
    <w:p w:rsidR="004578F8" w:rsidRDefault="004578F8">
      <w:pPr>
        <w:pStyle w:val="ConsPlusNormal"/>
        <w:spacing w:before="220"/>
        <w:ind w:firstLine="540"/>
        <w:jc w:val="both"/>
      </w:pPr>
      <w:r>
        <w:t xml:space="preserve">На реализацию мероприятий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направляются средства областного бюджета и субсидии из федерального бюджета, выделяемые субъектам Российской Федерации на реализацию мероприятий, предусмотренных региональными программами (подпрограммами) переселения, включенными в Государственную </w:t>
      </w:r>
      <w:hyperlink r:id="rId4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утвержденную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именуется - Государственная программа по оказанию содействия добровольному переселению в Российскую Федерацию соотечественников, проживающих за рубежом).</w:t>
      </w:r>
    </w:p>
    <w:p w:rsidR="004578F8" w:rsidRDefault="004578F8">
      <w:pPr>
        <w:pStyle w:val="ConsPlusNormal"/>
        <w:spacing w:before="220"/>
        <w:ind w:firstLine="540"/>
        <w:jc w:val="both"/>
      </w:pPr>
      <w:r>
        <w:t xml:space="preserve">Средства в основном будут направлены на оказание государственных услуг (работ) в сфере содействия занятости населения (на исполнение собственных полномочий Волгоградской области в сфере содействия занятости, а также на выплату участникам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единовременного пособия на жилищное обустройство).</w:t>
      </w:r>
    </w:p>
    <w:p w:rsidR="004578F8" w:rsidRDefault="004578F8">
      <w:pPr>
        <w:pStyle w:val="ConsPlusNormal"/>
        <w:spacing w:before="220"/>
        <w:ind w:firstLine="540"/>
        <w:jc w:val="both"/>
      </w:pPr>
      <w:r>
        <w:t xml:space="preserve">За счет средств, переданных областному бюджету в виде субвенции из федерального бюджета, будет осуществляться реализация переданного полномочия Российской Федерации по осуществлению социальных выплат гражданам, признанным в установленном порядке безработными. Размер субвенции рассчитан в соответствии с </w:t>
      </w:r>
      <w:hyperlink r:id="rId47" w:history="1">
        <w:r>
          <w:rPr>
            <w:color w:val="0000FF"/>
          </w:rPr>
          <w:t>методикой</w:t>
        </w:r>
      </w:hyperlink>
      <w:r>
        <w:t xml:space="preserve"> определения общего объема субвенций, предоставляемых из федерального бюджета бюджетам субъектов Российской Федерации и г. Байконура на реализацию переданного для осуществления органам исполнительной власти субъектов Российской Федерации полномочия Российской Федерации по осуществлению социальных выплат гражданам, признанным в установленном порядке безработными, утвержденной постановлением Правительства Российской Федерации от 21 декабря 2011 г. N 1064. Исходные данные для расчета объема субвенции из федерального бюджета областному бюджету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согласованы Губернатором Волгоградской области с Федеральной службой по труду и занятости (акт сверки исходных данных для расчета объемов субвенций, предоставляемых из федерального бюджета бюджету Волгоградской области на реализацию переданного полномочия Российской Федерации по осуществлению социальных выплат </w:t>
      </w:r>
      <w:r>
        <w:lastRenderedPageBreak/>
        <w:t>гражданам, признанным в установленном порядке безработными, на 2018 год и на плановый период 2019 и 2020 годов от 26 июля 2017 г. N 32/2017).</w:t>
      </w:r>
    </w:p>
    <w:p w:rsidR="004578F8" w:rsidRDefault="004578F8">
      <w:pPr>
        <w:pStyle w:val="ConsPlusNormal"/>
        <w:spacing w:before="220"/>
        <w:ind w:firstLine="540"/>
        <w:jc w:val="both"/>
      </w:pPr>
      <w:r>
        <w:t>К внебюджетным средствам относятся средства обязательного социального страхования от несчастных случаев на производстве и профессиональных заболеваний Фонда социального страхования Российской Федерации, а также собственные средства работодателей, осуществляющих деятельность на территории Волгоградской области. Объемы внебюджетных средств обязательного социального страхования от несчастных случаев на производстве и профессиональных заболеваний уточняются после принятия федерального закона о бюджете Фонда социального страхования Российской Федерации на очередной финансовый год и на плановый период. Объемы внебюджетных средств работодателей на финансирование мероприятий по улучшению условий и охраны труда определяются в размере 0,2 процента суммы затрат на производство продукции. Прогнозная оценка расходов работодателей уточняется ежегодно после издания статистического обозрения "Производственный травматизм на предприятиях Волгоградской области".</w:t>
      </w:r>
    </w:p>
    <w:p w:rsidR="004578F8" w:rsidRDefault="004578F8">
      <w:pPr>
        <w:pStyle w:val="ConsPlusNormal"/>
        <w:spacing w:before="220"/>
        <w:ind w:firstLine="540"/>
        <w:jc w:val="both"/>
      </w:pPr>
      <w:r>
        <w:t>Внебюджетные средства обеспечивают расходы на следующие мероприятия:</w:t>
      </w:r>
    </w:p>
    <w:p w:rsidR="004578F8" w:rsidRDefault="004578F8">
      <w:pPr>
        <w:pStyle w:val="ConsPlusNormal"/>
        <w:spacing w:before="220"/>
        <w:ind w:firstLine="540"/>
        <w:jc w:val="both"/>
      </w:pPr>
      <w:r>
        <w:t>проведение специальной оценки условий труда;</w:t>
      </w:r>
    </w:p>
    <w:p w:rsidR="004578F8" w:rsidRDefault="004578F8">
      <w:pPr>
        <w:pStyle w:val="ConsPlusNormal"/>
        <w:spacing w:before="220"/>
        <w:ind w:firstLine="540"/>
        <w:jc w:val="both"/>
      </w:pPr>
      <w:r>
        <w:t>обучение по охране труда;</w:t>
      </w:r>
    </w:p>
    <w:p w:rsidR="004578F8" w:rsidRDefault="004578F8">
      <w:pPr>
        <w:pStyle w:val="ConsPlusNormal"/>
        <w:spacing w:before="220"/>
        <w:ind w:firstLine="540"/>
        <w:jc w:val="both"/>
      </w:pPr>
      <w:r>
        <w:t>приобретение работникам, занятым на работах с вредными и (или) опасными условиями труда, специальной одежды, специальной обуви и других средств индивидуальной защиты;</w:t>
      </w:r>
    </w:p>
    <w:p w:rsidR="004578F8" w:rsidRDefault="004578F8">
      <w:pPr>
        <w:pStyle w:val="ConsPlusNormal"/>
        <w:spacing w:before="220"/>
        <w:ind w:firstLine="540"/>
        <w:jc w:val="both"/>
      </w:pPr>
      <w:r>
        <w:t>санаторно-курортное лечение работников, занятых на работах с вредными и (или) опасными производственными факторами;</w:t>
      </w:r>
    </w:p>
    <w:p w:rsidR="004578F8" w:rsidRDefault="004578F8">
      <w:pPr>
        <w:pStyle w:val="ConsPlusNormal"/>
        <w:spacing w:before="220"/>
        <w:ind w:firstLine="540"/>
        <w:jc w:val="both"/>
      </w:pPr>
      <w:r>
        <w:t>обеспечение лечебно-профилактическим питанием работников.</w:t>
      </w:r>
    </w:p>
    <w:p w:rsidR="004578F8" w:rsidRDefault="004578F8">
      <w:pPr>
        <w:pStyle w:val="ConsPlusNormal"/>
        <w:spacing w:before="220"/>
        <w:ind w:firstLine="540"/>
        <w:jc w:val="both"/>
      </w:pPr>
      <w:r>
        <w:t>Средства федерального и областного бюджетов, направляемые на реализацию мероприятий государственной программы, подлежат ежегодному уточнению.</w:t>
      </w:r>
    </w:p>
    <w:p w:rsidR="004578F8" w:rsidRDefault="004578F8">
      <w:pPr>
        <w:pStyle w:val="ConsPlusNormal"/>
        <w:spacing w:before="220"/>
        <w:ind w:firstLine="540"/>
        <w:jc w:val="both"/>
      </w:pPr>
      <w:r>
        <w:t>Средства областного бюджета выделяются в соответствии с кодами бюджетной классификации, утверждаемыми законом Волгоградской области об областном бюджете на соответствующий финансовый год и на плановый период.</w:t>
      </w:r>
    </w:p>
    <w:p w:rsidR="004578F8" w:rsidRDefault="004578F8">
      <w:pPr>
        <w:pStyle w:val="ConsPlusNormal"/>
        <w:jc w:val="both"/>
      </w:pPr>
    </w:p>
    <w:p w:rsidR="004578F8" w:rsidRDefault="004578F8">
      <w:pPr>
        <w:pStyle w:val="ConsPlusNormal"/>
        <w:jc w:val="center"/>
        <w:outlineLvl w:val="1"/>
      </w:pPr>
      <w:r>
        <w:t>7. Механизмы реализации государственной программы</w:t>
      </w:r>
    </w:p>
    <w:p w:rsidR="004578F8" w:rsidRDefault="004578F8">
      <w:pPr>
        <w:pStyle w:val="ConsPlusNormal"/>
        <w:jc w:val="both"/>
      </w:pPr>
    </w:p>
    <w:p w:rsidR="004578F8" w:rsidRDefault="004578F8">
      <w:pPr>
        <w:pStyle w:val="ConsPlusNormal"/>
        <w:ind w:firstLine="540"/>
        <w:jc w:val="both"/>
      </w:pPr>
      <w:r>
        <w:t xml:space="preserve">Реализацию государственной программы осуществляют ответственный исполнитель и соисполнитель государственной программы в соответствии с </w:t>
      </w:r>
      <w:hyperlink r:id="rId48" w:history="1">
        <w:r>
          <w:rPr>
            <w:color w:val="0000FF"/>
          </w:rPr>
          <w:t>постановлением</w:t>
        </w:r>
      </w:hyperlink>
      <w:r>
        <w:t xml:space="preserve"> Правительства Волгоградской области от 27 августа 2013 г. N 423-п "Об утверждении Порядка разработки, реализации и оценки эффективности реализации государственных программ Волгоградской области".</w:t>
      </w:r>
    </w:p>
    <w:p w:rsidR="004578F8" w:rsidRDefault="004578F8">
      <w:pPr>
        <w:pStyle w:val="ConsPlusNormal"/>
        <w:spacing w:before="220"/>
        <w:ind w:firstLine="540"/>
        <w:jc w:val="both"/>
      </w:pPr>
      <w:r>
        <w:t>В качестве ответственного исполнителя государственной программы выступает Облкомтруд. В качестве соисполнителя государственной программы - Облздрав.</w:t>
      </w:r>
    </w:p>
    <w:p w:rsidR="004578F8" w:rsidRDefault="004578F8">
      <w:pPr>
        <w:pStyle w:val="ConsPlusNormal"/>
        <w:spacing w:before="220"/>
        <w:ind w:firstLine="540"/>
        <w:jc w:val="both"/>
      </w:pPr>
      <w:r>
        <w:t>Облкомтруд:</w:t>
      </w:r>
    </w:p>
    <w:p w:rsidR="004578F8" w:rsidRDefault="004578F8">
      <w:pPr>
        <w:pStyle w:val="ConsPlusNormal"/>
        <w:spacing w:before="220"/>
        <w:ind w:firstLine="540"/>
        <w:jc w:val="both"/>
      </w:pPr>
      <w:r>
        <w:t>управляет реализацией государственной программы;</w:t>
      </w:r>
    </w:p>
    <w:p w:rsidR="004578F8" w:rsidRDefault="004578F8">
      <w:pPr>
        <w:pStyle w:val="ConsPlusNormal"/>
        <w:spacing w:before="220"/>
        <w:ind w:firstLine="540"/>
        <w:jc w:val="both"/>
      </w:pPr>
      <w:r>
        <w:t>несет ответственность за реализацию государственной программы в целом;</w:t>
      </w:r>
    </w:p>
    <w:p w:rsidR="004578F8" w:rsidRDefault="004578F8">
      <w:pPr>
        <w:pStyle w:val="ConsPlusNormal"/>
        <w:spacing w:before="220"/>
        <w:ind w:firstLine="540"/>
        <w:jc w:val="both"/>
      </w:pPr>
      <w:r>
        <w:t xml:space="preserve">координирует деятельность соисполнителя по подготовке и реализации мероприятий государственной программы, а также по целевому и эффективному использованию средств, </w:t>
      </w:r>
      <w:r>
        <w:lastRenderedPageBreak/>
        <w:t>выделяемых на реализацию государственной программы;</w:t>
      </w:r>
    </w:p>
    <w:p w:rsidR="004578F8" w:rsidRDefault="004578F8">
      <w:pPr>
        <w:pStyle w:val="ConsPlusNormal"/>
        <w:spacing w:before="220"/>
        <w:ind w:firstLine="540"/>
        <w:jc w:val="both"/>
      </w:pPr>
      <w:r>
        <w:t>в установленном порядке вносит предложения по уточнению и корректировке мероприятий государственной программы, распределению и перераспределению финансовых средств;</w:t>
      </w:r>
    </w:p>
    <w:p w:rsidR="004578F8" w:rsidRDefault="004578F8">
      <w:pPr>
        <w:pStyle w:val="ConsPlusNormal"/>
        <w:spacing w:before="220"/>
        <w:ind w:firstLine="540"/>
        <w:jc w:val="both"/>
      </w:pPr>
      <w:r>
        <w:t>осуществляет стратегическое планирование и прогнозирование;</w:t>
      </w:r>
    </w:p>
    <w:p w:rsidR="004578F8" w:rsidRDefault="004578F8">
      <w:pPr>
        <w:pStyle w:val="ConsPlusNormal"/>
        <w:spacing w:before="220"/>
        <w:ind w:firstLine="540"/>
        <w:jc w:val="both"/>
      </w:pPr>
      <w:r>
        <w:t>применяет правовые рычаги влияния (совокупность нормативных правовых актов федерального и регионального уровней), способствующие решению задач государственной программы, а также регулирующие отношения на всех уровнях исполнительной власти;</w:t>
      </w:r>
    </w:p>
    <w:p w:rsidR="004578F8" w:rsidRDefault="004578F8">
      <w:pPr>
        <w:pStyle w:val="ConsPlusNormal"/>
        <w:spacing w:before="220"/>
        <w:ind w:firstLine="540"/>
        <w:jc w:val="both"/>
      </w:pPr>
      <w:r>
        <w:t>несет ответственность за целевое и эффективное использование средств областного и федерального бюджетов в соответствии с законодательством Российской Федерации и Волгоградской области.</w:t>
      </w:r>
    </w:p>
    <w:p w:rsidR="004578F8" w:rsidRDefault="004578F8">
      <w:pPr>
        <w:pStyle w:val="ConsPlusNormal"/>
        <w:spacing w:before="220"/>
        <w:ind w:firstLine="540"/>
        <w:jc w:val="both"/>
      </w:pPr>
      <w:r>
        <w:t>Облздрав как соисполнитель государственной программы в отношении мероприятий, исполнителем которых является:</w:t>
      </w:r>
    </w:p>
    <w:p w:rsidR="004578F8" w:rsidRDefault="004578F8">
      <w:pPr>
        <w:pStyle w:val="ConsPlusNormal"/>
        <w:spacing w:before="220"/>
        <w:ind w:firstLine="540"/>
        <w:jc w:val="both"/>
      </w:pPr>
      <w:r>
        <w:t>несет ответственность за реализацию мероприятий государственной программы, целевое и рациональное использование выделяемых на их реализацию бюджетных средств;</w:t>
      </w:r>
    </w:p>
    <w:p w:rsidR="004578F8" w:rsidRDefault="004578F8">
      <w:pPr>
        <w:pStyle w:val="ConsPlusNormal"/>
        <w:spacing w:before="220"/>
        <w:ind w:firstLine="540"/>
        <w:jc w:val="both"/>
      </w:pPr>
      <w:r>
        <w:t>участвует в формировании предложений по мероприятиям государственной программы;</w:t>
      </w:r>
    </w:p>
    <w:p w:rsidR="004578F8" w:rsidRDefault="004578F8">
      <w:pPr>
        <w:pStyle w:val="ConsPlusNormal"/>
        <w:spacing w:before="220"/>
        <w:ind w:firstLine="540"/>
        <w:jc w:val="both"/>
      </w:pPr>
      <w:r>
        <w:t>выполняет мероприятия государственной программы.</w:t>
      </w:r>
    </w:p>
    <w:p w:rsidR="004578F8" w:rsidRDefault="004578F8">
      <w:pPr>
        <w:pStyle w:val="ConsPlusNormal"/>
        <w:spacing w:before="220"/>
        <w:ind w:firstLine="540"/>
        <w:jc w:val="both"/>
      </w:pPr>
      <w:r>
        <w:t>Реализация мероприятий государственной программы осуществляется через:</w:t>
      </w:r>
    </w:p>
    <w:p w:rsidR="004578F8" w:rsidRDefault="004578F8">
      <w:pPr>
        <w:pStyle w:val="ConsPlusNormal"/>
        <w:spacing w:before="220"/>
        <w:ind w:firstLine="540"/>
        <w:jc w:val="both"/>
      </w:pPr>
      <w:r>
        <w:t>обеспечение выполнений функций органами службы занятости населения Волгоградской области - государственными казенными учреждениями Волгоградской области центры занятости населения (далее именуются - центры занятости населения);</w:t>
      </w:r>
    </w:p>
    <w:p w:rsidR="004578F8" w:rsidRDefault="004578F8">
      <w:pPr>
        <w:pStyle w:val="ConsPlusNormal"/>
        <w:spacing w:before="220"/>
        <w:ind w:firstLine="540"/>
        <w:jc w:val="both"/>
      </w:pPr>
      <w:r>
        <w:t xml:space="preserve">заключение государственных контрактов (договоров) ответственным исполнителем государственной программы и центрами занятости населения с исполнителями программных мероприятий, определяемыми в соответствии с Федеральным </w:t>
      </w:r>
      <w:hyperlink r:id="rId49"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4578F8" w:rsidRDefault="004578F8">
      <w:pPr>
        <w:pStyle w:val="ConsPlusNormal"/>
        <w:spacing w:before="220"/>
        <w:ind w:firstLine="540"/>
        <w:jc w:val="both"/>
      </w:pPr>
      <w:r>
        <w:t>предоставление субсидии государственным бюджетным и автономным учреждениям здравоохранения Волгоградской области.</w:t>
      </w:r>
    </w:p>
    <w:p w:rsidR="004578F8" w:rsidRDefault="004578F8">
      <w:pPr>
        <w:pStyle w:val="ConsPlusNormal"/>
        <w:spacing w:before="220"/>
        <w:ind w:firstLine="540"/>
        <w:jc w:val="both"/>
      </w:pPr>
      <w:r>
        <w:t>Ответственный исполнитель государственной программы с учетом данных мониторинга ежегодно уточняет реализацию мероприятий подпрограмм и их ресурсное обеспечение при формировании областного бюджета на плановый период в установленном порядке.</w:t>
      </w:r>
    </w:p>
    <w:p w:rsidR="004578F8" w:rsidRDefault="004578F8">
      <w:pPr>
        <w:pStyle w:val="ConsPlusNormal"/>
        <w:spacing w:before="220"/>
        <w:ind w:firstLine="540"/>
        <w:jc w:val="both"/>
      </w:pPr>
      <w:r>
        <w:t>Оценка эффективности реализации государственной программы осуществляется на основании методики, разработанной и утвержденной комитетом экономической политики и развития Волгоградской области и комитетом финансов Волгоградской области.</w:t>
      </w:r>
    </w:p>
    <w:p w:rsidR="004578F8" w:rsidRDefault="004578F8">
      <w:pPr>
        <w:pStyle w:val="ConsPlusNormal"/>
        <w:jc w:val="both"/>
      </w:pPr>
    </w:p>
    <w:p w:rsidR="004578F8" w:rsidRDefault="004578F8">
      <w:pPr>
        <w:pStyle w:val="ConsPlusNormal"/>
        <w:jc w:val="center"/>
        <w:outlineLvl w:val="1"/>
      </w:pPr>
      <w:r>
        <w:t>8. Перечень имущества, создаваемого (приобретаемого) в ходе</w:t>
      </w:r>
    </w:p>
    <w:p w:rsidR="004578F8" w:rsidRDefault="004578F8">
      <w:pPr>
        <w:pStyle w:val="ConsPlusNormal"/>
        <w:jc w:val="center"/>
      </w:pPr>
      <w:r>
        <w:t>реализации государственной программы. Сведения о правах</w:t>
      </w:r>
    </w:p>
    <w:p w:rsidR="004578F8" w:rsidRDefault="004578F8">
      <w:pPr>
        <w:pStyle w:val="ConsPlusNormal"/>
        <w:jc w:val="center"/>
      </w:pPr>
      <w:r>
        <w:t>на имущество, создаваемое (приобретаемое) в ходе реализации</w:t>
      </w:r>
    </w:p>
    <w:p w:rsidR="004578F8" w:rsidRDefault="004578F8">
      <w:pPr>
        <w:pStyle w:val="ConsPlusNormal"/>
        <w:jc w:val="center"/>
      </w:pPr>
      <w:r>
        <w:t>государственной программы</w:t>
      </w:r>
    </w:p>
    <w:p w:rsidR="004578F8" w:rsidRDefault="004578F8">
      <w:pPr>
        <w:pStyle w:val="ConsPlusNormal"/>
        <w:jc w:val="both"/>
      </w:pPr>
    </w:p>
    <w:p w:rsidR="004578F8" w:rsidRDefault="004578F8">
      <w:pPr>
        <w:pStyle w:val="ConsPlusNormal"/>
        <w:ind w:firstLine="540"/>
        <w:jc w:val="both"/>
      </w:pPr>
      <w:r>
        <w:t>Товары, работы, услуги, необходимые для осуществления мероприятий государственной программы, приобретаются за счет средств федерального и областного бюджетов.</w:t>
      </w:r>
    </w:p>
    <w:p w:rsidR="004578F8" w:rsidRDefault="004578F8">
      <w:pPr>
        <w:pStyle w:val="ConsPlusNormal"/>
        <w:spacing w:before="220"/>
        <w:ind w:firstLine="540"/>
        <w:jc w:val="both"/>
      </w:pPr>
      <w:r>
        <w:lastRenderedPageBreak/>
        <w:t xml:space="preserve">За счет средств федерального бюджета для осуществления мероприятий </w:t>
      </w:r>
      <w:hyperlink w:anchor="P314" w:history="1">
        <w:r>
          <w:rPr>
            <w:color w:val="0000FF"/>
          </w:rPr>
          <w:t>подпрограммы</w:t>
        </w:r>
      </w:hyperlink>
      <w:r>
        <w:t xml:space="preserve"> "Активная политика занятости населения и социальная поддержка безработных граждан" производится приобретение услуг кредитных организаций (банков) и организаций федеральной почтовой связи для осуществления социальных выплат.</w:t>
      </w:r>
    </w:p>
    <w:p w:rsidR="004578F8" w:rsidRDefault="004578F8">
      <w:pPr>
        <w:pStyle w:val="ConsPlusNormal"/>
        <w:spacing w:before="220"/>
        <w:ind w:firstLine="540"/>
        <w:jc w:val="both"/>
      </w:pPr>
      <w:r>
        <w:t xml:space="preserve">За счет средств областного бюджета осуществляется приобретение товаров, выполнение работ, оказание услуг, необходимых для осуществления мероприятий </w:t>
      </w:r>
      <w:hyperlink w:anchor="P314" w:history="1">
        <w:r>
          <w:rPr>
            <w:color w:val="0000FF"/>
          </w:rPr>
          <w:t>подпрограммы</w:t>
        </w:r>
      </w:hyperlink>
      <w:r>
        <w:t xml:space="preserve"> "Активная политика занятости населения и социальная поддержка безработных граждан", </w:t>
      </w:r>
      <w:hyperlink w:anchor="P598" w:history="1">
        <w:r>
          <w:rPr>
            <w:color w:val="0000FF"/>
          </w:rPr>
          <w:t>подпрограммы</w:t>
        </w:r>
      </w:hyperlink>
      <w:r>
        <w:t xml:space="preserve"> "Улучшение условий и охраны труда в Волгоградской области" и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w:t>
      </w:r>
    </w:p>
    <w:p w:rsidR="004578F8" w:rsidRDefault="004578F8">
      <w:pPr>
        <w:pStyle w:val="ConsPlusNormal"/>
        <w:spacing w:before="220"/>
        <w:ind w:firstLine="540"/>
        <w:jc w:val="both"/>
      </w:pPr>
      <w:r>
        <w:t>1) обеспечение деятельности центров занятости населения;</w:t>
      </w:r>
    </w:p>
    <w:p w:rsidR="004578F8" w:rsidRDefault="004578F8">
      <w:pPr>
        <w:pStyle w:val="ConsPlusNormal"/>
        <w:spacing w:before="220"/>
        <w:ind w:firstLine="540"/>
        <w:jc w:val="both"/>
      </w:pPr>
      <w:r>
        <w:t>2) оплата аренды помещений для проведения мероприятий подпрограммы и временного хранения материалов, аренды мебели, информационных стендов, каналов связи, включая сеть Интернет, оборудования (компьютеров, программного обеспечения, локальных и информационных сетей, оргтехники, аудио- и видеотехники);</w:t>
      </w:r>
    </w:p>
    <w:p w:rsidR="004578F8" w:rsidRDefault="004578F8">
      <w:pPr>
        <w:pStyle w:val="ConsPlusNormal"/>
        <w:spacing w:before="220"/>
        <w:ind w:firstLine="540"/>
        <w:jc w:val="both"/>
      </w:pPr>
      <w:r>
        <w:t>3) оплата комиссионного вознаграждения кредитной организации (банку) за осуществление выплат материальной, финансовой поддержки, единовременной финансовой помощи и (или) оплата услуг организациям федеральной почтовой связи;</w:t>
      </w:r>
    </w:p>
    <w:p w:rsidR="004578F8" w:rsidRDefault="004578F8">
      <w:pPr>
        <w:pStyle w:val="ConsPlusNormal"/>
        <w:spacing w:before="220"/>
        <w:ind w:firstLine="540"/>
        <w:jc w:val="both"/>
      </w:pPr>
      <w:r>
        <w:t>4) оплата стоимости учебного курса организациям, осуществляющим образовательную деятельность, имеющим лицензии на осуществление образовательной деятельности, выданные в соответствии с законодательством Российской Федерации о лицензировании отдельных видов деятельности, осуществляющим профессиональное обучение;</w:t>
      </w:r>
    </w:p>
    <w:p w:rsidR="004578F8" w:rsidRDefault="004578F8">
      <w:pPr>
        <w:pStyle w:val="ConsPlusNormal"/>
        <w:spacing w:before="220"/>
        <w:ind w:firstLine="540"/>
        <w:jc w:val="both"/>
      </w:pPr>
      <w:r>
        <w:t>5) оплата услуг по медицинскому освидетельствованию при направлении на профессиональное обучение в соответствии с перечнем профессий, специальностей, требующих медицинского освидетельствования;</w:t>
      </w:r>
    </w:p>
    <w:p w:rsidR="004578F8" w:rsidRDefault="004578F8">
      <w:pPr>
        <w:pStyle w:val="ConsPlusNormal"/>
        <w:spacing w:before="220"/>
        <w:ind w:firstLine="540"/>
        <w:jc w:val="both"/>
      </w:pPr>
      <w:r>
        <w:t>6) оплата услуг по разработке, изготовлению и тиражированию информационных и методических материалов, размещению материалов в средствах массовой информации, использованию каналов связи (сети Интернет), включая услуги почтовой связи;</w:t>
      </w:r>
    </w:p>
    <w:p w:rsidR="004578F8" w:rsidRDefault="004578F8">
      <w:pPr>
        <w:pStyle w:val="ConsPlusNormal"/>
        <w:spacing w:before="220"/>
        <w:ind w:firstLine="540"/>
        <w:jc w:val="both"/>
      </w:pPr>
      <w:r>
        <w:t>7) оплата выполнения работ и оказания услуг по техническому обслуживанию, ремонту и восстановлению функциональных характеристик электронно-вычислительной и организационной техники, а также оборудования локальных сетей;</w:t>
      </w:r>
    </w:p>
    <w:p w:rsidR="004578F8" w:rsidRDefault="004578F8">
      <w:pPr>
        <w:pStyle w:val="ConsPlusNormal"/>
        <w:spacing w:before="220"/>
        <w:ind w:firstLine="540"/>
        <w:jc w:val="both"/>
      </w:pPr>
      <w:r>
        <w:t>8) приобретение в рамках проводимых мероприятий:</w:t>
      </w:r>
    </w:p>
    <w:p w:rsidR="004578F8" w:rsidRDefault="004578F8">
      <w:pPr>
        <w:pStyle w:val="ConsPlusNormal"/>
        <w:spacing w:before="220"/>
        <w:ind w:firstLine="540"/>
        <w:jc w:val="both"/>
      </w:pPr>
      <w:r>
        <w:t>основных средств и материальных запасов;</w:t>
      </w:r>
    </w:p>
    <w:p w:rsidR="004578F8" w:rsidRDefault="004578F8">
      <w:pPr>
        <w:pStyle w:val="ConsPlusNormal"/>
        <w:spacing w:before="220"/>
        <w:ind w:firstLine="540"/>
        <w:jc w:val="both"/>
      </w:pPr>
      <w:r>
        <w:t>специальной литературы, учебных пособий и методического обеспечения;</w:t>
      </w:r>
    </w:p>
    <w:p w:rsidR="004578F8" w:rsidRDefault="004578F8">
      <w:pPr>
        <w:pStyle w:val="ConsPlusNormal"/>
        <w:spacing w:before="220"/>
        <w:ind w:firstLine="540"/>
        <w:jc w:val="both"/>
      </w:pPr>
      <w:r>
        <w:t>программного обеспечения [в том числе приобретение лицензионного программного обеспечения для информационных систем в сфере содействия занятости населения и социально-трудовой сфере Волгоградской области, неисключительных (пользовательских) прав на его использование и выполнение работ по его установке, включая сопровождение и техническую поддержку].</w:t>
      </w:r>
    </w:p>
    <w:p w:rsidR="004578F8" w:rsidRDefault="004578F8">
      <w:pPr>
        <w:pStyle w:val="ConsPlusNormal"/>
        <w:spacing w:before="220"/>
        <w:ind w:firstLine="540"/>
        <w:jc w:val="both"/>
      </w:pPr>
      <w:r>
        <w:t>9) закупка ценных призов победителям конкурсов по охране труда;</w:t>
      </w:r>
    </w:p>
    <w:p w:rsidR="004578F8" w:rsidRDefault="004578F8">
      <w:pPr>
        <w:pStyle w:val="ConsPlusNormal"/>
        <w:spacing w:before="220"/>
        <w:ind w:firstLine="540"/>
        <w:jc w:val="both"/>
      </w:pPr>
      <w:r>
        <w:t xml:space="preserve">10) приобретение в рамках проводимых мероприятий электронно-вычислительной, организационной и иной техники, необходимой для проведения видеоконференций с </w:t>
      </w:r>
      <w:r>
        <w:lastRenderedPageBreak/>
        <w:t xml:space="preserve">представительствами России, расположенными в странах потенциальных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и членов их семей.</w:t>
      </w:r>
    </w:p>
    <w:p w:rsidR="004578F8" w:rsidRDefault="004578F8">
      <w:pPr>
        <w:pStyle w:val="ConsPlusNormal"/>
        <w:spacing w:before="220"/>
        <w:ind w:firstLine="540"/>
        <w:jc w:val="both"/>
      </w:pPr>
      <w:r>
        <w:t>Перечень имущества, создаваемого (приобретаемого) в ходе реализации государственной программы, определяется исполнителями государственной программы в соответствии с внутренним нормативным правовым актом с разбивкой по подведомственным учреждениям, являющимся исполнителями мероприятий государственной программы.</w:t>
      </w:r>
    </w:p>
    <w:p w:rsidR="004578F8" w:rsidRDefault="004578F8">
      <w:pPr>
        <w:pStyle w:val="ConsPlusNormal"/>
        <w:spacing w:before="220"/>
        <w:ind w:firstLine="540"/>
        <w:jc w:val="both"/>
      </w:pPr>
      <w:r>
        <w:t>Размещение государственного заказа на поставки товаров, выполнение работ, оказание услуг для государственных нужд осуществляется в соответствии с законодательством Российской Федерации.</w:t>
      </w:r>
    </w:p>
    <w:p w:rsidR="004578F8" w:rsidRDefault="004578F8">
      <w:pPr>
        <w:pStyle w:val="ConsPlusNormal"/>
        <w:spacing w:before="220"/>
        <w:ind w:firstLine="540"/>
        <w:jc w:val="both"/>
      </w:pPr>
      <w:r>
        <w:t>Имущество, создаваемое (приобретаемое) в ходе реализации государственной программы, является собственностью Волгоградской области и принимается на баланс Облкомтруда и центров занятости населения, являющихся исполнителями мероприятий государственной программы.</w:t>
      </w:r>
    </w:p>
    <w:p w:rsidR="004578F8" w:rsidRDefault="004578F8">
      <w:pPr>
        <w:pStyle w:val="ConsPlusNormal"/>
        <w:spacing w:before="220"/>
        <w:ind w:firstLine="540"/>
        <w:jc w:val="both"/>
      </w:pPr>
      <w:r>
        <w:t>Недвижимое имущество, транспортные средства и иное имущество, имеющее стоимость свыше 500 тыс. рублей, приобретаемое в рамках государственной программы, подлежат включению в программу приобретения имущества в государственную собственность Волгоградской области на соответствующий год.</w:t>
      </w:r>
    </w:p>
    <w:p w:rsidR="004578F8" w:rsidRDefault="004578F8">
      <w:pPr>
        <w:pStyle w:val="ConsPlusNormal"/>
        <w:jc w:val="both"/>
      </w:pPr>
    </w:p>
    <w:p w:rsidR="004578F8" w:rsidRDefault="004578F8">
      <w:pPr>
        <w:pStyle w:val="ConsPlusNormal"/>
        <w:jc w:val="center"/>
        <w:outlineLvl w:val="1"/>
      </w:pPr>
      <w:bookmarkStart w:id="2" w:name="P314"/>
      <w:bookmarkEnd w:id="2"/>
      <w:r>
        <w:t>Подпрограмма</w:t>
      </w:r>
    </w:p>
    <w:p w:rsidR="004578F8" w:rsidRDefault="004578F8">
      <w:pPr>
        <w:pStyle w:val="ConsPlusNormal"/>
        <w:jc w:val="center"/>
      </w:pPr>
      <w:r>
        <w:t>"Активная политика занятости населения и социальная</w:t>
      </w:r>
    </w:p>
    <w:p w:rsidR="004578F8" w:rsidRDefault="004578F8">
      <w:pPr>
        <w:pStyle w:val="ConsPlusNormal"/>
        <w:jc w:val="center"/>
      </w:pPr>
      <w:r>
        <w:t>поддержка безработных граждан"</w:t>
      </w:r>
    </w:p>
    <w:p w:rsidR="004578F8" w:rsidRDefault="004578F8">
      <w:pPr>
        <w:pStyle w:val="ConsPlusNormal"/>
        <w:jc w:val="both"/>
      </w:pPr>
    </w:p>
    <w:p w:rsidR="004578F8" w:rsidRDefault="004578F8">
      <w:pPr>
        <w:pStyle w:val="ConsPlusNormal"/>
        <w:jc w:val="center"/>
        <w:outlineLvl w:val="2"/>
      </w:pPr>
      <w:r>
        <w:t>Паспорт подпрограммы "Активная политика занятости населения</w:t>
      </w:r>
    </w:p>
    <w:p w:rsidR="004578F8" w:rsidRDefault="004578F8">
      <w:pPr>
        <w:pStyle w:val="ConsPlusNormal"/>
        <w:jc w:val="center"/>
      </w:pPr>
      <w:r>
        <w:t>и социальная поддержка безработных граждан"</w:t>
      </w:r>
    </w:p>
    <w:p w:rsidR="004578F8" w:rsidRDefault="004578F8">
      <w:pPr>
        <w:pStyle w:val="ConsPlusNormal"/>
        <w:jc w:val="both"/>
      </w:pPr>
    </w:p>
    <w:tbl>
      <w:tblPr>
        <w:tblW w:w="0" w:type="auto"/>
        <w:tblLayout w:type="fixed"/>
        <w:tblCellMar>
          <w:top w:w="102" w:type="dxa"/>
          <w:left w:w="62" w:type="dxa"/>
          <w:bottom w:w="102" w:type="dxa"/>
          <w:right w:w="62" w:type="dxa"/>
        </w:tblCellMar>
        <w:tblLook w:val="0000"/>
      </w:tblPr>
      <w:tblGrid>
        <w:gridCol w:w="3118"/>
        <w:gridCol w:w="340"/>
        <w:gridCol w:w="5613"/>
      </w:tblGrid>
      <w:tr w:rsidR="004578F8">
        <w:tc>
          <w:tcPr>
            <w:tcW w:w="3118" w:type="dxa"/>
            <w:tcBorders>
              <w:top w:val="nil"/>
              <w:left w:val="nil"/>
              <w:bottom w:val="nil"/>
              <w:right w:val="nil"/>
            </w:tcBorders>
          </w:tcPr>
          <w:p w:rsidR="004578F8" w:rsidRDefault="004578F8">
            <w:pPr>
              <w:pStyle w:val="ConsPlusNormal"/>
            </w:pPr>
            <w:r>
              <w:t>Ответственный исполнитель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Облкомтруд</w:t>
            </w:r>
          </w:p>
        </w:tc>
      </w:tr>
      <w:tr w:rsidR="004578F8">
        <w:tc>
          <w:tcPr>
            <w:tcW w:w="3118" w:type="dxa"/>
            <w:tcBorders>
              <w:top w:val="nil"/>
              <w:left w:val="nil"/>
              <w:bottom w:val="nil"/>
              <w:right w:val="nil"/>
            </w:tcBorders>
          </w:tcPr>
          <w:p w:rsidR="004578F8" w:rsidRDefault="004578F8">
            <w:pPr>
              <w:pStyle w:val="ConsPlusNormal"/>
            </w:pPr>
            <w:r>
              <w:t>Цель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обеспечение условий для реализации гражданами прав на труд и социальную защиту от безработицы на территории Волгоградской области</w:t>
            </w:r>
          </w:p>
        </w:tc>
      </w:tr>
      <w:tr w:rsidR="004578F8">
        <w:tc>
          <w:tcPr>
            <w:tcW w:w="3118" w:type="dxa"/>
            <w:tcBorders>
              <w:top w:val="nil"/>
              <w:left w:val="nil"/>
              <w:bottom w:val="nil"/>
              <w:right w:val="nil"/>
            </w:tcBorders>
          </w:tcPr>
          <w:p w:rsidR="004578F8" w:rsidRDefault="004578F8">
            <w:pPr>
              <w:pStyle w:val="ConsPlusNormal"/>
            </w:pPr>
            <w:r>
              <w:t>Задачи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содействие трудоустройству граждан и обеспечение работодателей рабочей силой в соответствии с потребностями экономики;</w:t>
            </w:r>
          </w:p>
          <w:p w:rsidR="004578F8" w:rsidRDefault="004578F8">
            <w:pPr>
              <w:pStyle w:val="ConsPlusNormal"/>
              <w:ind w:firstLine="283"/>
              <w:jc w:val="both"/>
            </w:pPr>
            <w:r>
              <w:t>повышение качества рабочей силы и конкурентоспособности рабочей силы с учетом потребности рынка труда;</w:t>
            </w:r>
          </w:p>
          <w:p w:rsidR="004578F8" w:rsidRDefault="004578F8">
            <w:pPr>
              <w:pStyle w:val="ConsPlusNormal"/>
              <w:ind w:firstLine="283"/>
              <w:jc w:val="both"/>
            </w:pPr>
            <w:r>
              <w:t>обеспечение социальной поддержки безработных граждан;</w:t>
            </w:r>
          </w:p>
          <w:p w:rsidR="004578F8" w:rsidRDefault="004578F8">
            <w:pPr>
              <w:pStyle w:val="ConsPlusNormal"/>
              <w:ind w:firstLine="283"/>
              <w:jc w:val="both"/>
            </w:pPr>
            <w:r>
              <w:t>обеспечение деятельности центров занятости населения по реализации полномочий Волгоградской области и переданного полномочия Российской Федерации в сфере занятости населения</w:t>
            </w:r>
          </w:p>
        </w:tc>
      </w:tr>
      <w:tr w:rsidR="004578F8">
        <w:tc>
          <w:tcPr>
            <w:tcW w:w="3118" w:type="dxa"/>
            <w:tcBorders>
              <w:top w:val="nil"/>
              <w:left w:val="nil"/>
              <w:bottom w:val="nil"/>
              <w:right w:val="nil"/>
            </w:tcBorders>
          </w:tcPr>
          <w:p w:rsidR="004578F8" w:rsidRDefault="004578F8">
            <w:pPr>
              <w:pStyle w:val="ConsPlusNormal"/>
            </w:pPr>
            <w:r>
              <w:t>Целевые показатели подпрограммы, их значения на последний год реализации</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доля трудоустроенных граждан в общей численности граждан, обратившихся за содействием в поиске подходящей работы в органы службы занятости, - 68,5 процента;</w:t>
            </w:r>
          </w:p>
          <w:p w:rsidR="004578F8" w:rsidRDefault="004578F8">
            <w:pPr>
              <w:pStyle w:val="ConsPlusNormal"/>
              <w:ind w:firstLine="283"/>
              <w:jc w:val="both"/>
            </w:pPr>
            <w:r>
              <w:t xml:space="preserve">доля безработных граждан, ищущих работу 12 и более </w:t>
            </w:r>
            <w:r>
              <w:lastRenderedPageBreak/>
              <w:t>месяцев, в общей численности безработных граждан, зарегистрированных в органах службы занятости, - 5 процентов;</w:t>
            </w:r>
          </w:p>
          <w:p w:rsidR="004578F8" w:rsidRDefault="004578F8">
            <w:pPr>
              <w:pStyle w:val="ConsPlusNormal"/>
              <w:ind w:firstLine="283"/>
              <w:jc w:val="both"/>
            </w:pPr>
            <w:r>
              <w:t>доля граждан, признанных безработными, в общей численности безработных граждан, завершивших профессиональное обучение, получивших дополнительное профессиональное образование, - 3,5 процента;</w:t>
            </w:r>
          </w:p>
          <w:p w:rsidR="004578F8" w:rsidRDefault="004578F8">
            <w:pPr>
              <w:pStyle w:val="ConsPlusNormal"/>
              <w:ind w:firstLine="283"/>
              <w:jc w:val="both"/>
            </w:pPr>
            <w:r>
              <w:t>доля трудоустроенных граждан, относящихся к категории инвалидов, в общей численности граждан, относящихся к категории инвалидов, обратившихся за содействием в центры занятости населения с целью поиска подходящей работы, - 40 процентов;</w:t>
            </w:r>
          </w:p>
          <w:p w:rsidR="004578F8" w:rsidRDefault="004578F8">
            <w:pPr>
              <w:pStyle w:val="ConsPlusNormal"/>
              <w:ind w:firstLine="283"/>
              <w:jc w:val="both"/>
            </w:pPr>
            <w:r>
              <w:t>доля трудоустроенных выпускников образовательных организаций в общей численности выпускников, обратившихся за содействием в поиске подходящей работы, - 40 процентов;</w:t>
            </w:r>
          </w:p>
          <w:p w:rsidR="004578F8" w:rsidRDefault="004578F8">
            <w:pPr>
              <w:pStyle w:val="ConsPlusNormal"/>
              <w:ind w:firstLine="283"/>
              <w:jc w:val="both"/>
            </w:pPr>
            <w:r>
              <w:t>средний период участия во временных работах - 1 месяц;</w:t>
            </w:r>
          </w:p>
          <w:p w:rsidR="004578F8" w:rsidRDefault="004578F8">
            <w:pPr>
              <w:pStyle w:val="ConsPlusNormal"/>
              <w:ind w:firstLine="283"/>
              <w:jc w:val="both"/>
            </w:pPr>
            <w:r>
              <w:t>доля вакансий с заработной платой выше регионального минимального размера оплаты труда в общем количестве вакансий, заявленных на конец отчетного года, - 90 процентов;</w:t>
            </w:r>
          </w:p>
          <w:p w:rsidR="004578F8" w:rsidRDefault="004578F8">
            <w:pPr>
              <w:pStyle w:val="ConsPlusNormal"/>
              <w:ind w:firstLine="283"/>
              <w:jc w:val="both"/>
            </w:pPr>
            <w:r>
              <w:t>доля зарегистрированных безработных граждан, охваченных мероприятиями по профилированию, в общей численности зарегистрированных в отчетном периоде безработных граждан - 100 процентов</w:t>
            </w:r>
          </w:p>
        </w:tc>
      </w:tr>
      <w:tr w:rsidR="004578F8">
        <w:tc>
          <w:tcPr>
            <w:tcW w:w="3118" w:type="dxa"/>
            <w:tcBorders>
              <w:top w:val="nil"/>
              <w:left w:val="nil"/>
              <w:bottom w:val="nil"/>
              <w:right w:val="nil"/>
            </w:tcBorders>
          </w:tcPr>
          <w:p w:rsidR="004578F8" w:rsidRDefault="004578F8">
            <w:pPr>
              <w:pStyle w:val="ConsPlusNormal"/>
            </w:pPr>
            <w:r>
              <w:lastRenderedPageBreak/>
              <w:t>Сроки и этапы реализации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подпрограмма реализуется в 2018 - 2020 годах в один этап</w:t>
            </w:r>
          </w:p>
        </w:tc>
      </w:tr>
      <w:tr w:rsidR="004578F8">
        <w:tc>
          <w:tcPr>
            <w:tcW w:w="3118" w:type="dxa"/>
            <w:tcBorders>
              <w:top w:val="nil"/>
              <w:left w:val="nil"/>
              <w:bottom w:val="nil"/>
              <w:right w:val="nil"/>
            </w:tcBorders>
          </w:tcPr>
          <w:p w:rsidR="004578F8" w:rsidRDefault="004578F8">
            <w:pPr>
              <w:pStyle w:val="ConsPlusNormal"/>
            </w:pPr>
            <w:r>
              <w:t>Объемы и источники финансирования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общий объем финансирования подпрограммы составит 2694300,1 тыс. рублей, в том числе по годам и источникам финансирования:</w:t>
            </w:r>
          </w:p>
          <w:p w:rsidR="004578F8" w:rsidRDefault="004578F8">
            <w:pPr>
              <w:pStyle w:val="ConsPlusNormal"/>
              <w:ind w:firstLine="283"/>
              <w:jc w:val="both"/>
            </w:pPr>
            <w:r>
              <w:t>а) средства федерального бюджета - 1394130,7 тыс. рублей, из них:</w:t>
            </w:r>
          </w:p>
          <w:p w:rsidR="004578F8" w:rsidRDefault="004578F8">
            <w:pPr>
              <w:pStyle w:val="ConsPlusNormal"/>
              <w:ind w:firstLine="283"/>
              <w:jc w:val="both"/>
            </w:pPr>
            <w:r>
              <w:t>2018 год - 696136,2 тыс. рублей;</w:t>
            </w:r>
          </w:p>
          <w:p w:rsidR="004578F8" w:rsidRDefault="004578F8">
            <w:pPr>
              <w:pStyle w:val="ConsPlusNormal"/>
              <w:ind w:firstLine="283"/>
              <w:jc w:val="both"/>
            </w:pPr>
            <w:r>
              <w:t>2019 год - 697994,5 тыс. рублей;</w:t>
            </w:r>
          </w:p>
          <w:p w:rsidR="004578F8" w:rsidRDefault="004578F8">
            <w:pPr>
              <w:pStyle w:val="ConsPlusNormal"/>
              <w:ind w:firstLine="283"/>
              <w:jc w:val="both"/>
            </w:pPr>
            <w:r>
              <w:t>б) средства областного бюджета - 1300169,4 тыс. рублей, из них:</w:t>
            </w:r>
          </w:p>
          <w:p w:rsidR="004578F8" w:rsidRDefault="004578F8">
            <w:pPr>
              <w:pStyle w:val="ConsPlusNormal"/>
              <w:ind w:firstLine="283"/>
              <w:jc w:val="both"/>
            </w:pPr>
            <w:r>
              <w:t>2018 год - 458470,7 тыс. рублей;</w:t>
            </w:r>
          </w:p>
          <w:p w:rsidR="004578F8" w:rsidRDefault="004578F8">
            <w:pPr>
              <w:pStyle w:val="ConsPlusNormal"/>
              <w:ind w:firstLine="283"/>
              <w:jc w:val="both"/>
            </w:pPr>
            <w:r>
              <w:t>2019 год - 420050,6 тыс. рублей;</w:t>
            </w:r>
          </w:p>
          <w:p w:rsidR="004578F8" w:rsidRDefault="004578F8">
            <w:pPr>
              <w:pStyle w:val="ConsPlusNormal"/>
              <w:ind w:firstLine="283"/>
              <w:jc w:val="both"/>
            </w:pPr>
            <w:r>
              <w:t>2020 год - 421648,1 тыс. рублей</w:t>
            </w:r>
          </w:p>
        </w:tc>
      </w:tr>
      <w:tr w:rsidR="004578F8">
        <w:tc>
          <w:tcPr>
            <w:tcW w:w="3118" w:type="dxa"/>
            <w:tcBorders>
              <w:top w:val="nil"/>
              <w:left w:val="nil"/>
              <w:bottom w:val="nil"/>
              <w:right w:val="nil"/>
            </w:tcBorders>
          </w:tcPr>
          <w:p w:rsidR="004578F8" w:rsidRDefault="004578F8">
            <w:pPr>
              <w:pStyle w:val="ConsPlusNormal"/>
            </w:pPr>
            <w:r>
              <w:t>Ожидаемые результаты реализации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поддержание социальной стабильности в обществе;</w:t>
            </w:r>
          </w:p>
          <w:p w:rsidR="004578F8" w:rsidRDefault="004578F8">
            <w:pPr>
              <w:pStyle w:val="ConsPlusNormal"/>
              <w:ind w:firstLine="283"/>
              <w:jc w:val="both"/>
            </w:pPr>
            <w:r>
              <w:t>развитие государственной службы занятости населения как эффективного посредника между работодателями и гражданами, ищущими работу;</w:t>
            </w:r>
          </w:p>
          <w:p w:rsidR="004578F8" w:rsidRDefault="004578F8">
            <w:pPr>
              <w:pStyle w:val="ConsPlusNormal"/>
              <w:ind w:firstLine="283"/>
              <w:jc w:val="both"/>
            </w:pPr>
            <w:r>
              <w:t>развитие профессиональной и трудовой мобильности населения;</w:t>
            </w:r>
          </w:p>
          <w:p w:rsidR="004578F8" w:rsidRDefault="004578F8">
            <w:pPr>
              <w:pStyle w:val="ConsPlusNormal"/>
              <w:ind w:firstLine="283"/>
              <w:jc w:val="both"/>
            </w:pPr>
            <w:r>
              <w:t>социальная поддержка безработных граждан;</w:t>
            </w:r>
          </w:p>
          <w:p w:rsidR="004578F8" w:rsidRDefault="004578F8">
            <w:pPr>
              <w:pStyle w:val="ConsPlusNormal"/>
              <w:ind w:firstLine="283"/>
              <w:jc w:val="both"/>
            </w:pPr>
            <w:r>
              <w:t xml:space="preserve">обеспечение своевременного и полного исполнения полномочий Волгоградской области в сфере содействия занятости населения, повышение доступности и качества </w:t>
            </w:r>
            <w:r>
              <w:lastRenderedPageBreak/>
              <w:t>предоставляемых государственных услуг в области содействия занятости населения</w:t>
            </w:r>
          </w:p>
        </w:tc>
      </w:tr>
    </w:tbl>
    <w:p w:rsidR="004578F8" w:rsidRDefault="004578F8">
      <w:pPr>
        <w:pStyle w:val="ConsPlusNormal"/>
        <w:jc w:val="both"/>
      </w:pPr>
    </w:p>
    <w:p w:rsidR="004578F8" w:rsidRDefault="004578F8">
      <w:pPr>
        <w:pStyle w:val="ConsPlusNormal"/>
        <w:jc w:val="center"/>
        <w:outlineLvl w:val="2"/>
      </w:pPr>
      <w:r>
        <w:t>1. Общая характеристика сферы реализации подпрограммы</w:t>
      </w:r>
    </w:p>
    <w:p w:rsidR="004578F8" w:rsidRDefault="004578F8">
      <w:pPr>
        <w:pStyle w:val="ConsPlusNormal"/>
        <w:jc w:val="both"/>
      </w:pPr>
    </w:p>
    <w:p w:rsidR="004578F8" w:rsidRDefault="004578F8">
      <w:pPr>
        <w:pStyle w:val="ConsPlusNormal"/>
        <w:ind w:firstLine="540"/>
        <w:jc w:val="both"/>
      </w:pPr>
      <w:r>
        <w:t>В 2015 - 2016 годах и с января по май 2017 г. численность граждан, обратившихся за предоставлением государственной услуги по содействию в поиске подходящей работы в органы службы занятости, составила:</w:t>
      </w:r>
    </w:p>
    <w:p w:rsidR="004578F8" w:rsidRDefault="004578F8">
      <w:pPr>
        <w:pStyle w:val="ConsPlusNormal"/>
        <w:spacing w:before="220"/>
        <w:ind w:firstLine="540"/>
        <w:jc w:val="both"/>
      </w:pPr>
      <w:r>
        <w:t>за 2015 год - 84,1 тыс. человек (в том числе 67,8 тыс. человек, не занятых трудовой деятельностью);</w:t>
      </w:r>
    </w:p>
    <w:p w:rsidR="004578F8" w:rsidRDefault="004578F8">
      <w:pPr>
        <w:pStyle w:val="ConsPlusNormal"/>
        <w:spacing w:before="220"/>
        <w:ind w:firstLine="540"/>
        <w:jc w:val="both"/>
      </w:pPr>
      <w:r>
        <w:t>за 2016 год - 69,9 тыс. человек (в том числе 57,7 тыс. человек, не занятых трудовой деятельностью);</w:t>
      </w:r>
    </w:p>
    <w:p w:rsidR="004578F8" w:rsidRDefault="004578F8">
      <w:pPr>
        <w:pStyle w:val="ConsPlusNormal"/>
        <w:spacing w:before="220"/>
        <w:ind w:firstLine="540"/>
        <w:jc w:val="both"/>
      </w:pPr>
      <w:r>
        <w:t>за январь - май 2017 г. - 22,7 тыс. человек (в том числе 21,2 тыс. человек, не занятых трудовой деятельностью).</w:t>
      </w:r>
    </w:p>
    <w:p w:rsidR="004578F8" w:rsidRDefault="004578F8">
      <w:pPr>
        <w:pStyle w:val="ConsPlusNormal"/>
        <w:spacing w:before="220"/>
        <w:ind w:firstLine="540"/>
        <w:jc w:val="both"/>
      </w:pPr>
      <w:r>
        <w:t>В установленном законодательством Российской Федерации порядке были признаны безработными:</w:t>
      </w:r>
    </w:p>
    <w:p w:rsidR="004578F8" w:rsidRDefault="004578F8">
      <w:pPr>
        <w:pStyle w:val="ConsPlusNormal"/>
        <w:spacing w:before="220"/>
        <w:ind w:firstLine="540"/>
        <w:jc w:val="both"/>
      </w:pPr>
      <w:r>
        <w:t>в 2015 году - 35,7 тыс. человек (52,7 процента от общего количества не занятых трудовой деятельностью граждан, обратившихся в органы службы занятости);</w:t>
      </w:r>
    </w:p>
    <w:p w:rsidR="004578F8" w:rsidRDefault="004578F8">
      <w:pPr>
        <w:pStyle w:val="ConsPlusNormal"/>
        <w:spacing w:before="220"/>
        <w:ind w:firstLine="540"/>
        <w:jc w:val="both"/>
      </w:pPr>
      <w:r>
        <w:t>в 2016 году - 29,1 тыс. человек (50,5 процента от общего количества не занятых трудовой деятельностью граждан, обратившихся в органы службы занятости);</w:t>
      </w:r>
    </w:p>
    <w:p w:rsidR="004578F8" w:rsidRDefault="004578F8">
      <w:pPr>
        <w:pStyle w:val="ConsPlusNormal"/>
        <w:spacing w:before="220"/>
        <w:ind w:firstLine="540"/>
        <w:jc w:val="both"/>
      </w:pPr>
      <w:r>
        <w:t>в январе - мае 2017 г. - 10,3 тыс. человек (48,5 процента от общего количества не занятых трудовой деятельностью граждан, обратившихся в органы службы занятости).</w:t>
      </w:r>
    </w:p>
    <w:p w:rsidR="004578F8" w:rsidRDefault="004578F8">
      <w:pPr>
        <w:pStyle w:val="ConsPlusNormal"/>
        <w:spacing w:before="220"/>
        <w:ind w:firstLine="540"/>
        <w:jc w:val="both"/>
      </w:pPr>
      <w:r>
        <w:t>Среди граждан, обратившихся в органы службы занятости в целях поиска работы, число иностранных граждан и лиц без гражданства по сравнению с 2015 годом снизилось на 55,8 процента и составило 2,2 тыс. человек (2015 году - 4,9 тыс. человек).</w:t>
      </w:r>
    </w:p>
    <w:p w:rsidR="004578F8" w:rsidRDefault="004578F8">
      <w:pPr>
        <w:pStyle w:val="ConsPlusNormal"/>
        <w:spacing w:before="220"/>
        <w:ind w:firstLine="540"/>
        <w:jc w:val="both"/>
      </w:pPr>
      <w:r>
        <w:t>Также в общем числе граждан, обратившихся в органы службы занятости населения за содействием в поиске подходящей работы, сократилось количество граждан, уволенных в связи с ликвидацией организации либо прекращением деятельности индивидуальным предпринимателем, с 10,3 тыс. человек в 2015 году до 7,7 тыс. человек в 2016 году.</w:t>
      </w:r>
    </w:p>
    <w:p w:rsidR="004578F8" w:rsidRDefault="004578F8">
      <w:pPr>
        <w:pStyle w:val="ConsPlusNormal"/>
        <w:spacing w:before="220"/>
        <w:ind w:firstLine="540"/>
        <w:jc w:val="both"/>
      </w:pPr>
      <w:r>
        <w:t>Коэффициент напряженности на рынке труда Волгоградской области на конец 2015 года составлял 0,5 (50 не занятых граждан на 100 вакансий), к концу 2016 года коэффициент напряженности вырос до 0,76, а на конец мая 2017 г. - составил 0,4.</w:t>
      </w:r>
    </w:p>
    <w:p w:rsidR="004578F8" w:rsidRDefault="004578F8">
      <w:pPr>
        <w:pStyle w:val="ConsPlusNormal"/>
        <w:spacing w:before="220"/>
        <w:ind w:firstLine="540"/>
        <w:jc w:val="both"/>
      </w:pPr>
      <w:r>
        <w:t>В 2016 году в службу занятости населения от работодателей поступила информация о более 183 тыс. вакансий. Заявленная потребность для трудоустройства граждан на квотируемые рабочие места - 4,5 тыс. единиц (в 2015 году - 3,5 тыс. единиц), из них для трудоустройства инвалидов - 3,3 тыс. единиц (в 2015 году - 2,7 тыс. единиц).</w:t>
      </w:r>
    </w:p>
    <w:p w:rsidR="004578F8" w:rsidRDefault="004578F8">
      <w:pPr>
        <w:pStyle w:val="ConsPlusNormal"/>
        <w:spacing w:before="220"/>
        <w:ind w:firstLine="540"/>
        <w:jc w:val="both"/>
      </w:pPr>
      <w:r>
        <w:t>В разрезе по видам экономической деятельности заявленная работодателями потребность в работниках представлена следующим образом:</w:t>
      </w:r>
    </w:p>
    <w:p w:rsidR="004578F8" w:rsidRDefault="004578F8">
      <w:pPr>
        <w:pStyle w:val="ConsPlusNormal"/>
        <w:spacing w:before="220"/>
        <w:ind w:firstLine="540"/>
        <w:jc w:val="both"/>
      </w:pPr>
      <w:r>
        <w:t>сельское хозяйство, охота и лесное хозяйство - 33,9 тыс. рабочих мест (в 2015 году - 30,3 тыс. единиц);</w:t>
      </w:r>
    </w:p>
    <w:p w:rsidR="004578F8" w:rsidRDefault="004578F8">
      <w:pPr>
        <w:pStyle w:val="ConsPlusNormal"/>
        <w:spacing w:before="220"/>
        <w:ind w:firstLine="540"/>
        <w:jc w:val="both"/>
      </w:pPr>
      <w:r>
        <w:t>обрабатывающие производства - 23,4 тыс. единиц рабочих мест (в 2015 году - 19,8 тыс. единиц);</w:t>
      </w:r>
    </w:p>
    <w:p w:rsidR="004578F8" w:rsidRDefault="004578F8">
      <w:pPr>
        <w:pStyle w:val="ConsPlusNormal"/>
        <w:spacing w:before="220"/>
        <w:ind w:firstLine="540"/>
        <w:jc w:val="both"/>
      </w:pPr>
      <w:r>
        <w:lastRenderedPageBreak/>
        <w:t>оптовая и розничная торговля, ремонт автотранспортных средств, мотоциклов, бытовых изделий - 21,3 тыс. единиц рабочих мест (в 2015 году - 14,4 тыс. единиц);</w:t>
      </w:r>
    </w:p>
    <w:p w:rsidR="004578F8" w:rsidRDefault="004578F8">
      <w:pPr>
        <w:pStyle w:val="ConsPlusNormal"/>
        <w:spacing w:before="220"/>
        <w:ind w:firstLine="540"/>
        <w:jc w:val="both"/>
      </w:pPr>
      <w:r>
        <w:t>строительство - 20,0 тыс. единиц рабочих мест (в 2015 году - 21,3 тыс. единиц);</w:t>
      </w:r>
    </w:p>
    <w:p w:rsidR="004578F8" w:rsidRDefault="004578F8">
      <w:pPr>
        <w:pStyle w:val="ConsPlusNormal"/>
        <w:spacing w:before="220"/>
        <w:ind w:firstLine="540"/>
        <w:jc w:val="both"/>
      </w:pPr>
      <w:r>
        <w:t>государственное управление и обеспечение военной безопасности, социальное страхование - 15,8 тыс. единиц рабочих мест (в 2015 году - 10,9 тыс. единиц);</w:t>
      </w:r>
    </w:p>
    <w:p w:rsidR="004578F8" w:rsidRDefault="004578F8">
      <w:pPr>
        <w:pStyle w:val="ConsPlusNormal"/>
        <w:spacing w:before="220"/>
        <w:ind w:firstLine="540"/>
        <w:jc w:val="both"/>
      </w:pPr>
      <w:r>
        <w:t>здравоохранение - 13,3 тыс. единиц рабочих мест (в 2015 году - 14,1 тыс. единиц);</w:t>
      </w:r>
    </w:p>
    <w:p w:rsidR="004578F8" w:rsidRDefault="004578F8">
      <w:pPr>
        <w:pStyle w:val="ConsPlusNormal"/>
        <w:spacing w:before="220"/>
        <w:ind w:firstLine="540"/>
        <w:jc w:val="both"/>
      </w:pPr>
      <w:r>
        <w:t>операции с недвижимым имуществом, аренда и предоставление услуг - 9,2 тыс. единиц рабочих мест (в 2015 году - 10,1 тыс. единиц);</w:t>
      </w:r>
    </w:p>
    <w:p w:rsidR="004578F8" w:rsidRDefault="004578F8">
      <w:pPr>
        <w:pStyle w:val="ConsPlusNormal"/>
        <w:spacing w:before="220"/>
        <w:ind w:firstLine="540"/>
        <w:jc w:val="both"/>
      </w:pPr>
      <w:r>
        <w:t>образование - 7,6 тыс. единиц рабочих мест (в 2015 году - 5,8 тыс. единиц);</w:t>
      </w:r>
    </w:p>
    <w:p w:rsidR="004578F8" w:rsidRDefault="004578F8">
      <w:pPr>
        <w:pStyle w:val="ConsPlusNormal"/>
        <w:spacing w:before="220"/>
        <w:ind w:firstLine="540"/>
        <w:jc w:val="both"/>
      </w:pPr>
      <w:r>
        <w:t>предоставление прочих коммунальных, социальных и персональных услуг - 4,5 тыс. единиц рабочих мест (в 2015 году - 9,9 тыс. единиц);</w:t>
      </w:r>
    </w:p>
    <w:p w:rsidR="004578F8" w:rsidRDefault="004578F8">
      <w:pPr>
        <w:pStyle w:val="ConsPlusNormal"/>
        <w:spacing w:before="220"/>
        <w:ind w:firstLine="540"/>
        <w:jc w:val="both"/>
      </w:pPr>
      <w:r>
        <w:t>гостиницы и рестораны - 3,4 тыс. единиц рабочих мест (в 2015 году - 2,5 тыс. единиц).</w:t>
      </w:r>
    </w:p>
    <w:p w:rsidR="004578F8" w:rsidRDefault="004578F8">
      <w:pPr>
        <w:pStyle w:val="ConsPlusNormal"/>
        <w:spacing w:before="220"/>
        <w:ind w:firstLine="540"/>
        <w:jc w:val="both"/>
      </w:pPr>
      <w:r>
        <w:t>Из общего количества вакансий на конец 2016 года имели продолжительность существования:</w:t>
      </w:r>
    </w:p>
    <w:p w:rsidR="004578F8" w:rsidRDefault="004578F8">
      <w:pPr>
        <w:pStyle w:val="ConsPlusNormal"/>
        <w:spacing w:before="220"/>
        <w:ind w:firstLine="540"/>
        <w:jc w:val="both"/>
      </w:pPr>
      <w:r>
        <w:t>от 1 до 3 месяцев - 4,8 тыс. единиц;</w:t>
      </w:r>
    </w:p>
    <w:p w:rsidR="004578F8" w:rsidRDefault="004578F8">
      <w:pPr>
        <w:pStyle w:val="ConsPlusNormal"/>
        <w:spacing w:before="220"/>
        <w:ind w:firstLine="540"/>
        <w:jc w:val="both"/>
      </w:pPr>
      <w:r>
        <w:t>от 3 до 6 месяцев - 5,3 тыс. единиц;</w:t>
      </w:r>
    </w:p>
    <w:p w:rsidR="004578F8" w:rsidRDefault="004578F8">
      <w:pPr>
        <w:pStyle w:val="ConsPlusNormal"/>
        <w:spacing w:before="220"/>
        <w:ind w:firstLine="540"/>
        <w:jc w:val="both"/>
      </w:pPr>
      <w:r>
        <w:t>от 6 месяцев до 1 года - 4,7 тыс. единиц;</w:t>
      </w:r>
    </w:p>
    <w:p w:rsidR="004578F8" w:rsidRDefault="004578F8">
      <w:pPr>
        <w:pStyle w:val="ConsPlusNormal"/>
        <w:spacing w:before="220"/>
        <w:ind w:firstLine="540"/>
        <w:jc w:val="both"/>
      </w:pPr>
      <w:r>
        <w:t>более года - 1 тыс. единиц.</w:t>
      </w:r>
    </w:p>
    <w:p w:rsidR="004578F8" w:rsidRDefault="004578F8">
      <w:pPr>
        <w:pStyle w:val="ConsPlusNormal"/>
        <w:spacing w:before="220"/>
        <w:ind w:firstLine="540"/>
        <w:jc w:val="both"/>
      </w:pPr>
      <w:r>
        <w:t>Доля заявленной потребности в рабочих в общем числе вакансий практически сохраняется на уровне 70 - 80 процентов от общего количества имеющихся в базе данных вакансий.</w:t>
      </w:r>
    </w:p>
    <w:p w:rsidR="004578F8" w:rsidRDefault="004578F8">
      <w:pPr>
        <w:pStyle w:val="ConsPlusNormal"/>
        <w:spacing w:before="220"/>
        <w:ind w:firstLine="540"/>
        <w:jc w:val="both"/>
      </w:pPr>
      <w:r>
        <w:t>Качество имеющихся в базе данных службы занятости вакансий по критерию размера предлагаемой заработной платы постепенно улучшается (к примеру, заработную плату выше прожиточного минимума по Волгоградской области работодатели предлагают по 90 процентам имеющихся вакансий).</w:t>
      </w:r>
    </w:p>
    <w:p w:rsidR="004578F8" w:rsidRDefault="004578F8">
      <w:pPr>
        <w:pStyle w:val="ConsPlusNormal"/>
        <w:spacing w:before="220"/>
        <w:ind w:firstLine="540"/>
        <w:jc w:val="both"/>
      </w:pPr>
      <w:r>
        <w:t>В 2016 году продолжительность поиска работы гражданами, зарегистрированными в качестве безработных, в среднем составила 4,9 месяца (по сравнению с 2015 годом показатель увеличился на 0,5 месяца). При этом наиболее благополучные показатели у молодежи в возрасте 16 - 29 лет - 3,9 месяца и жителей сельской местности. Наиболее сложная ситуация у инвалидов и женщин (5,1 месяца).</w:t>
      </w:r>
    </w:p>
    <w:p w:rsidR="004578F8" w:rsidRDefault="004578F8">
      <w:pPr>
        <w:pStyle w:val="ConsPlusNormal"/>
        <w:spacing w:before="220"/>
        <w:ind w:firstLine="540"/>
        <w:jc w:val="both"/>
      </w:pPr>
      <w:r>
        <w:t>На рынке труда Волгоградской области продолжает оставаться актуальной проблема трудоустройства граждан, которые в силу различных причин (социальных, физических) являются наименее конкурентоспособными. Это женщины, имеющие малолетних детей, многодетные родители, родители, воспитывающие детей-инвалидов, граждане, имеющие ограничения трудоспособности по состоянию здоровья, граждане предпенсионного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 (лица, уволенные с военной службы, освободившиеся из мест лишения свободы).</w:t>
      </w:r>
    </w:p>
    <w:p w:rsidR="004578F8" w:rsidRDefault="004578F8">
      <w:pPr>
        <w:pStyle w:val="ConsPlusNormal"/>
        <w:spacing w:before="220"/>
        <w:ind w:firstLine="540"/>
        <w:jc w:val="both"/>
      </w:pPr>
      <w:r>
        <w:t xml:space="preserve">Несмотря на относительно благополучную ситуацию на рынке труда Волгоградской области в целом локальные рынки труда муниципальных районов и городских округов Волгоградской области значительно отличаются по показателям уровня регистрируемой безработицы, </w:t>
      </w:r>
      <w:r>
        <w:lastRenderedPageBreak/>
        <w:t>территориальной диспропорцией спроса и предложения рабочей силы.</w:t>
      </w:r>
    </w:p>
    <w:p w:rsidR="004578F8" w:rsidRDefault="004578F8">
      <w:pPr>
        <w:pStyle w:val="ConsPlusNormal"/>
        <w:spacing w:before="220"/>
        <w:ind w:firstLine="540"/>
        <w:jc w:val="both"/>
      </w:pPr>
      <w:r>
        <w:t>Так, по состоянию на 01 января 2017 г. самый высокий показатель регистрируемой безработицы отмечен в Нехаевском муниципальном районе - 2,63 процента, самый низкий показатель регистрируемой безработицы зафиксирован в Городищенском муниципальном районе - 0,51 процента.</w:t>
      </w:r>
    </w:p>
    <w:p w:rsidR="004578F8" w:rsidRDefault="004578F8">
      <w:pPr>
        <w:pStyle w:val="ConsPlusNormal"/>
        <w:spacing w:before="220"/>
        <w:ind w:firstLine="540"/>
        <w:jc w:val="both"/>
      </w:pPr>
      <w:r>
        <w:t>На отдельных территориях количество вакансий, заявленных работодателями в центры занятости населения, значительно ниже численности граждан, обратившихся в целях поиска подходящей работы, что затрудняет их дальнейшее трудоустройство.</w:t>
      </w:r>
    </w:p>
    <w:p w:rsidR="004578F8" w:rsidRDefault="004578F8">
      <w:pPr>
        <w:pStyle w:val="ConsPlusNormal"/>
        <w:spacing w:before="220"/>
        <w:ind w:firstLine="540"/>
        <w:jc w:val="both"/>
      </w:pPr>
      <w:r>
        <w:t>В этих условиях оказание всего спектра государственных услуг в сфере содействия занятости населения и мероприятий, способствующих улучшению качества рабочей силы и ее мобильности, а, в конечном итоге, обеспечивающих условия для реализации гражданами прав на труд и социальную защиту от безработицы на территории Волгоградской области, является одним из главных критериев успешного социально-экономического развития Волгоградской области.</w:t>
      </w:r>
    </w:p>
    <w:p w:rsidR="004578F8" w:rsidRDefault="004578F8">
      <w:pPr>
        <w:pStyle w:val="ConsPlusNormal"/>
        <w:spacing w:before="220"/>
        <w:ind w:firstLine="540"/>
        <w:jc w:val="both"/>
      </w:pPr>
      <w:r>
        <w:t>Реализация подпрограммы сопряжена с экономическими, финансовыми, социальными и организационными рисками.</w:t>
      </w:r>
    </w:p>
    <w:p w:rsidR="004578F8" w:rsidRDefault="004578F8">
      <w:pPr>
        <w:pStyle w:val="ConsPlusNormal"/>
        <w:spacing w:before="220"/>
        <w:ind w:firstLine="540"/>
        <w:jc w:val="both"/>
      </w:pPr>
      <w:r>
        <w:t>Для снижения возможных рисков реализации подпрограммы планируется проведение ежегодного мониторинга хода реализации подпрограммы и ее корректировка в случае необходимости.</w:t>
      </w:r>
    </w:p>
    <w:p w:rsidR="004578F8" w:rsidRDefault="004578F8">
      <w:pPr>
        <w:pStyle w:val="ConsPlusNormal"/>
        <w:jc w:val="both"/>
      </w:pPr>
    </w:p>
    <w:p w:rsidR="004578F8" w:rsidRDefault="004578F8">
      <w:pPr>
        <w:pStyle w:val="ConsPlusNormal"/>
        <w:jc w:val="center"/>
        <w:outlineLvl w:val="2"/>
      </w:pPr>
      <w:r>
        <w:t>2. Цели, задачи, сроки и этапы реализации подпрограммы</w:t>
      </w:r>
    </w:p>
    <w:p w:rsidR="004578F8" w:rsidRDefault="004578F8">
      <w:pPr>
        <w:pStyle w:val="ConsPlusNormal"/>
        <w:jc w:val="both"/>
      </w:pPr>
    </w:p>
    <w:p w:rsidR="004578F8" w:rsidRDefault="004578F8">
      <w:pPr>
        <w:pStyle w:val="ConsPlusNormal"/>
        <w:ind w:firstLine="540"/>
        <w:jc w:val="both"/>
      </w:pPr>
      <w:r>
        <w:t xml:space="preserve">В соответствии со стратегическими целями, сформулированными в государственной </w:t>
      </w:r>
      <w:hyperlink r:id="rId50" w:history="1">
        <w:r>
          <w:rPr>
            <w:color w:val="0000FF"/>
          </w:rPr>
          <w:t>программе</w:t>
        </w:r>
      </w:hyperlink>
      <w:r>
        <w:t xml:space="preserve"> Российской Федерации "Содействие занятости населения", утвержденной постановлением Правительства Российской Федерации от 15 апреля 2014 г. N 298, и в </w:t>
      </w:r>
      <w:hyperlink r:id="rId51" w:history="1">
        <w:r>
          <w:rPr>
            <w:color w:val="0000FF"/>
          </w:rPr>
          <w:t>Стратегии</w:t>
        </w:r>
      </w:hyperlink>
      <w:r>
        <w:t xml:space="preserve"> социально-экономического развития Волгоградской области до 2025 года, утвержденной Законом Волгоградской области от 21 ноября 2008 г. N 1778-ОД, целью подпрограммы является обеспечение условий для реализации гражданами прав на труд и социальную защиту от безработицы на территории Волгоградской области.</w:t>
      </w:r>
    </w:p>
    <w:p w:rsidR="004578F8" w:rsidRDefault="004578F8">
      <w:pPr>
        <w:pStyle w:val="ConsPlusNormal"/>
        <w:spacing w:before="220"/>
        <w:ind w:firstLine="540"/>
        <w:jc w:val="both"/>
      </w:pPr>
      <w:r>
        <w:t>Реализация указанной цели обеспечивается за счет решения ряда задач:</w:t>
      </w:r>
    </w:p>
    <w:p w:rsidR="004578F8" w:rsidRDefault="004578F8">
      <w:pPr>
        <w:pStyle w:val="ConsPlusNormal"/>
        <w:spacing w:before="220"/>
        <w:ind w:firstLine="540"/>
        <w:jc w:val="both"/>
      </w:pPr>
      <w:r>
        <w:t>содействие трудоустройству граждан и обеспечение работодателей рабочей силой в соответствии с потребностями экономики;</w:t>
      </w:r>
    </w:p>
    <w:p w:rsidR="004578F8" w:rsidRDefault="004578F8">
      <w:pPr>
        <w:pStyle w:val="ConsPlusNormal"/>
        <w:spacing w:before="220"/>
        <w:ind w:firstLine="540"/>
        <w:jc w:val="both"/>
      </w:pPr>
      <w:r>
        <w:t>повышение качества рабочей силы и конкурентоспособности рабочей силы с учетом потребности рынка труда;</w:t>
      </w:r>
    </w:p>
    <w:p w:rsidR="004578F8" w:rsidRDefault="004578F8">
      <w:pPr>
        <w:pStyle w:val="ConsPlusNormal"/>
        <w:spacing w:before="220"/>
        <w:ind w:firstLine="540"/>
        <w:jc w:val="both"/>
      </w:pPr>
      <w:r>
        <w:t>обеспечение социальной поддержки безработных граждан;</w:t>
      </w:r>
    </w:p>
    <w:p w:rsidR="004578F8" w:rsidRDefault="004578F8">
      <w:pPr>
        <w:pStyle w:val="ConsPlusNormal"/>
        <w:spacing w:before="220"/>
        <w:ind w:firstLine="540"/>
        <w:jc w:val="both"/>
      </w:pPr>
      <w:r>
        <w:t>обеспечение деятельности центров занятости населения по реализации полномочий Волгоградской области и переданного полномочия Российской Федерации в сфере занятости населения.</w:t>
      </w:r>
    </w:p>
    <w:p w:rsidR="004578F8" w:rsidRDefault="004578F8">
      <w:pPr>
        <w:pStyle w:val="ConsPlusNormal"/>
        <w:spacing w:before="220"/>
        <w:ind w:firstLine="540"/>
        <w:jc w:val="both"/>
      </w:pPr>
      <w:r>
        <w:t>Подпрограмма реализуется в 2018 - 2020 годах в один этап.</w:t>
      </w:r>
    </w:p>
    <w:p w:rsidR="004578F8" w:rsidRDefault="004578F8">
      <w:pPr>
        <w:pStyle w:val="ConsPlusNormal"/>
        <w:spacing w:before="220"/>
        <w:ind w:firstLine="540"/>
        <w:jc w:val="both"/>
      </w:pPr>
      <w:r>
        <w:t>С учетом складывающейся социально-экономической ситуации в ходе исполнения подпрограммы в рамках бюджетного процесса будет производиться корректировка параметров и ежегодных планов реализации подпрограммы.</w:t>
      </w:r>
    </w:p>
    <w:p w:rsidR="004578F8" w:rsidRDefault="004578F8">
      <w:pPr>
        <w:pStyle w:val="ConsPlusNormal"/>
        <w:jc w:val="both"/>
      </w:pPr>
    </w:p>
    <w:p w:rsidR="004578F8" w:rsidRDefault="004578F8">
      <w:pPr>
        <w:pStyle w:val="ConsPlusNormal"/>
        <w:jc w:val="center"/>
        <w:outlineLvl w:val="2"/>
      </w:pPr>
      <w:r>
        <w:t>3. Целевые показатели достижения цели и решения задач,</w:t>
      </w:r>
    </w:p>
    <w:p w:rsidR="004578F8" w:rsidRDefault="004578F8">
      <w:pPr>
        <w:pStyle w:val="ConsPlusNormal"/>
        <w:jc w:val="center"/>
      </w:pPr>
      <w:r>
        <w:t>ожидаемые конечные результаты реализации подпрограммы</w:t>
      </w:r>
    </w:p>
    <w:p w:rsidR="004578F8" w:rsidRDefault="004578F8">
      <w:pPr>
        <w:pStyle w:val="ConsPlusNormal"/>
        <w:jc w:val="both"/>
      </w:pPr>
    </w:p>
    <w:p w:rsidR="004578F8" w:rsidRDefault="004578F8">
      <w:pPr>
        <w:pStyle w:val="ConsPlusNormal"/>
        <w:ind w:firstLine="540"/>
        <w:jc w:val="both"/>
      </w:pPr>
      <w:r>
        <w:t>Целевыми показателями, характеризующими степень достижения цели и решения задач подпрограммы, являются:</w:t>
      </w:r>
    </w:p>
    <w:p w:rsidR="004578F8" w:rsidRDefault="004578F8">
      <w:pPr>
        <w:pStyle w:val="ConsPlusNormal"/>
        <w:spacing w:before="220"/>
        <w:ind w:firstLine="540"/>
        <w:jc w:val="both"/>
      </w:pPr>
      <w:r>
        <w:t>доля трудоустроенных граждан в общей численности граждан, обратившихся за содействием в поиске подходящей работы в органы службы занятости;</w:t>
      </w:r>
    </w:p>
    <w:p w:rsidR="004578F8" w:rsidRDefault="004578F8">
      <w:pPr>
        <w:pStyle w:val="ConsPlusNormal"/>
        <w:spacing w:before="220"/>
        <w:ind w:firstLine="540"/>
        <w:jc w:val="both"/>
      </w:pPr>
      <w:r>
        <w:t>доля безработных граждан, ищущих работу 12 и более месяцев, в общей численности безработных граждан, зарегистрированных в органах службы занятости;</w:t>
      </w:r>
    </w:p>
    <w:p w:rsidR="004578F8" w:rsidRDefault="004578F8">
      <w:pPr>
        <w:pStyle w:val="ConsPlusNormal"/>
        <w:spacing w:before="220"/>
        <w:ind w:firstLine="540"/>
        <w:jc w:val="both"/>
      </w:pPr>
      <w:r>
        <w:t>доля граждан, признанных безработными, в общей численности безработных граждан, завершивших профессиональное обучение, получивших дополнительное профессиональное образование;</w:t>
      </w:r>
    </w:p>
    <w:p w:rsidR="004578F8" w:rsidRDefault="004578F8">
      <w:pPr>
        <w:pStyle w:val="ConsPlusNormal"/>
        <w:spacing w:before="220"/>
        <w:ind w:firstLine="540"/>
        <w:jc w:val="both"/>
      </w:pPr>
      <w:r>
        <w:t>доля трудоустроенных граждан, относящихся к категории инвалидов, в общей численности граждан, относящихся к категории инвалидов, обратившихся за содействием в центры занятости населения с целью поиска подходящей работы;</w:t>
      </w:r>
    </w:p>
    <w:p w:rsidR="004578F8" w:rsidRDefault="004578F8">
      <w:pPr>
        <w:pStyle w:val="ConsPlusNormal"/>
        <w:spacing w:before="220"/>
        <w:ind w:firstLine="540"/>
        <w:jc w:val="both"/>
      </w:pPr>
      <w:r>
        <w:t>доля трудоустроенных выпускников образовательных организаций в общей численности выпускников, обратившихся за содействием в поиске подходящей работы;</w:t>
      </w:r>
    </w:p>
    <w:p w:rsidR="004578F8" w:rsidRDefault="004578F8">
      <w:pPr>
        <w:pStyle w:val="ConsPlusNormal"/>
        <w:spacing w:before="220"/>
        <w:ind w:firstLine="540"/>
        <w:jc w:val="both"/>
      </w:pPr>
      <w:r>
        <w:t>средний период участия во временных работах;</w:t>
      </w:r>
    </w:p>
    <w:p w:rsidR="004578F8" w:rsidRDefault="004578F8">
      <w:pPr>
        <w:pStyle w:val="ConsPlusNormal"/>
        <w:spacing w:before="220"/>
        <w:ind w:firstLine="540"/>
        <w:jc w:val="both"/>
      </w:pPr>
      <w:r>
        <w:t>доля вакансий с заработной платой выше регионального минимального размера оплаты труда в общем количестве вакансий, заявленных на конец отчетного периода;</w:t>
      </w:r>
    </w:p>
    <w:p w:rsidR="004578F8" w:rsidRDefault="004578F8">
      <w:pPr>
        <w:pStyle w:val="ConsPlusNormal"/>
        <w:spacing w:before="220"/>
        <w:ind w:firstLine="540"/>
        <w:jc w:val="both"/>
      </w:pPr>
      <w:r>
        <w:t>доля зарегистрированных безработных граждан, охваченных мероприятиями по профилированию, в общей численности зарегистрированных в отчетном периоде безработных граждан.</w:t>
      </w:r>
    </w:p>
    <w:p w:rsidR="004578F8" w:rsidRDefault="00EC4DEC">
      <w:pPr>
        <w:pStyle w:val="ConsPlusNormal"/>
        <w:spacing w:before="220"/>
        <w:ind w:firstLine="540"/>
        <w:jc w:val="both"/>
      </w:pPr>
      <w:hyperlink w:anchor="P1557" w:history="1">
        <w:r w:rsidR="004578F8">
          <w:rPr>
            <w:color w:val="0000FF"/>
          </w:rPr>
          <w:t>Перечень</w:t>
        </w:r>
      </w:hyperlink>
      <w:r w:rsidR="004578F8">
        <w:t xml:space="preserve"> целевых показателей и их значения по итогам реализации подпрограммы представлены в приложении 2 к государственной программе.</w:t>
      </w:r>
    </w:p>
    <w:p w:rsidR="004578F8" w:rsidRDefault="004578F8">
      <w:pPr>
        <w:pStyle w:val="ConsPlusNormal"/>
        <w:spacing w:before="220"/>
        <w:ind w:firstLine="540"/>
        <w:jc w:val="both"/>
      </w:pPr>
      <w:r>
        <w:t>Ожидаемыми результатами реализации подпрограммы являются:</w:t>
      </w:r>
    </w:p>
    <w:p w:rsidR="004578F8" w:rsidRDefault="004578F8">
      <w:pPr>
        <w:pStyle w:val="ConsPlusNormal"/>
        <w:spacing w:before="220"/>
        <w:ind w:firstLine="540"/>
        <w:jc w:val="both"/>
      </w:pPr>
      <w:r>
        <w:t>поддержание социальной стабильности в обществе;</w:t>
      </w:r>
    </w:p>
    <w:p w:rsidR="004578F8" w:rsidRDefault="004578F8">
      <w:pPr>
        <w:pStyle w:val="ConsPlusNormal"/>
        <w:spacing w:before="220"/>
        <w:ind w:firstLine="540"/>
        <w:jc w:val="both"/>
      </w:pPr>
      <w:r>
        <w:t>развитие государственной службы занятости населения как эффективного посредника между работодателями и гражданами, ищущими работу;</w:t>
      </w:r>
    </w:p>
    <w:p w:rsidR="004578F8" w:rsidRDefault="004578F8">
      <w:pPr>
        <w:pStyle w:val="ConsPlusNormal"/>
        <w:spacing w:before="220"/>
        <w:ind w:firstLine="540"/>
        <w:jc w:val="both"/>
      </w:pPr>
      <w:r>
        <w:t>развитие профессиональной и трудовой мобильности населения;</w:t>
      </w:r>
    </w:p>
    <w:p w:rsidR="004578F8" w:rsidRDefault="004578F8">
      <w:pPr>
        <w:pStyle w:val="ConsPlusNormal"/>
        <w:spacing w:before="220"/>
        <w:ind w:firstLine="540"/>
        <w:jc w:val="both"/>
      </w:pPr>
      <w:r>
        <w:t>социальная поддержка безработных граждан;</w:t>
      </w:r>
    </w:p>
    <w:p w:rsidR="004578F8" w:rsidRDefault="004578F8">
      <w:pPr>
        <w:pStyle w:val="ConsPlusNormal"/>
        <w:spacing w:before="220"/>
        <w:ind w:firstLine="540"/>
        <w:jc w:val="both"/>
      </w:pPr>
      <w:r>
        <w:t>обеспечение своевременного и полного исполнения полномочий Волгоградской области в сфере содействия занятости населения, повышение доступности и качества предоставляемых государственных услуг в области содействия занятости населения.</w:t>
      </w:r>
    </w:p>
    <w:p w:rsidR="004578F8" w:rsidRDefault="004578F8">
      <w:pPr>
        <w:pStyle w:val="ConsPlusNormal"/>
        <w:jc w:val="both"/>
      </w:pPr>
    </w:p>
    <w:p w:rsidR="004578F8" w:rsidRDefault="004578F8">
      <w:pPr>
        <w:pStyle w:val="ConsPlusNormal"/>
        <w:jc w:val="center"/>
        <w:outlineLvl w:val="2"/>
      </w:pPr>
      <w:r>
        <w:t>4. Обобщенная характеристика основных</w:t>
      </w:r>
    </w:p>
    <w:p w:rsidR="004578F8" w:rsidRDefault="004578F8">
      <w:pPr>
        <w:pStyle w:val="ConsPlusNormal"/>
        <w:jc w:val="center"/>
      </w:pPr>
      <w:r>
        <w:t>мероприятий подпрограммы</w:t>
      </w:r>
    </w:p>
    <w:p w:rsidR="004578F8" w:rsidRDefault="004578F8">
      <w:pPr>
        <w:pStyle w:val="ConsPlusNormal"/>
        <w:jc w:val="both"/>
      </w:pPr>
    </w:p>
    <w:p w:rsidR="004578F8" w:rsidRDefault="004578F8">
      <w:pPr>
        <w:pStyle w:val="ConsPlusNormal"/>
        <w:ind w:firstLine="540"/>
        <w:jc w:val="both"/>
      </w:pPr>
      <w:r>
        <w:t xml:space="preserve">Достижение цели и решение задач подпрограммы осуществляются путем выполнения взаимоувязанных по срокам, ресурсам и источникам финансового обеспечения мероприятий, которые сформированы при участии иных заинтересованных органов исполнительной власти Волгоградской области, общественных организаций и работодателей исходя из сложившейся и прогнозируемой ситуации на рынке труда, возможностей финансирования, управленческих </w:t>
      </w:r>
      <w:r>
        <w:lastRenderedPageBreak/>
        <w:t>ресурсов и направлены на решение ключевых проблем рынка труда.</w:t>
      </w:r>
    </w:p>
    <w:p w:rsidR="004578F8" w:rsidRDefault="004578F8">
      <w:pPr>
        <w:pStyle w:val="ConsPlusNormal"/>
        <w:spacing w:before="220"/>
        <w:ind w:firstLine="540"/>
        <w:jc w:val="both"/>
      </w:pPr>
      <w:r>
        <w:t>Мероприятия подпрограммы предваряются и сопровождаются мониторингами, которые проводятся с целью своевременного выявления изменений, происходящих в сфере занятости. Результаты мониторингов позволяют предупредить развитие негативных тенденций, ведущих к формированию и развитию очагов социальной напряженности. Так, выявление текущей и перспективной потребности предприятий (организаций) всех форм собственности в подготовке рабочих кадров и специалистов позволит сформировать систему регулирования объемов и профилей подготовки кадров в профессиональных учебных заведениях для экономики области, что создаст предпосылки для обеспечения сбалансированного спроса и предложения квалифицированной рабочей силы на региональном рынке труда.</w:t>
      </w:r>
    </w:p>
    <w:p w:rsidR="004578F8" w:rsidRDefault="00EC4DEC">
      <w:pPr>
        <w:pStyle w:val="ConsPlusNormal"/>
        <w:spacing w:before="220"/>
        <w:ind w:firstLine="540"/>
        <w:jc w:val="both"/>
      </w:pPr>
      <w:hyperlink w:anchor="P1799" w:history="1">
        <w:r w:rsidR="004578F8">
          <w:rPr>
            <w:color w:val="0000FF"/>
          </w:rPr>
          <w:t>Перечень</w:t>
        </w:r>
      </w:hyperlink>
      <w:r w:rsidR="004578F8">
        <w:t xml:space="preserve"> мероприятий подпрограммы с указанием необходимых для их реализации ресурсов, а также с указанием сроков их реализации представлен в приложении 3 к государственной программе.</w:t>
      </w:r>
    </w:p>
    <w:p w:rsidR="004578F8" w:rsidRDefault="004578F8">
      <w:pPr>
        <w:pStyle w:val="ConsPlusNormal"/>
        <w:spacing w:before="220"/>
        <w:ind w:firstLine="540"/>
        <w:jc w:val="both"/>
      </w:pPr>
      <w:r>
        <w:t>Мероприятия подпрограммы сгруппированы по двум основным мероприятиям и решаемым задачам.</w:t>
      </w:r>
    </w:p>
    <w:p w:rsidR="004578F8" w:rsidRDefault="004578F8">
      <w:pPr>
        <w:pStyle w:val="ConsPlusNormal"/>
        <w:spacing w:before="220"/>
        <w:ind w:firstLine="540"/>
        <w:jc w:val="both"/>
      </w:pPr>
      <w:r>
        <w:t>1. Основное мероприятие "Содействие занятости населения":</w:t>
      </w:r>
    </w:p>
    <w:p w:rsidR="004578F8" w:rsidRDefault="004578F8">
      <w:pPr>
        <w:pStyle w:val="ConsPlusNormal"/>
        <w:spacing w:before="220"/>
        <w:ind w:firstLine="540"/>
        <w:jc w:val="both"/>
      </w:pPr>
      <w:r>
        <w:t>1) в рамках решения задачи по содействию трудоустройству граждан и обеспечению работодателей рабочей силой в соответствии с потребностями экономики предполагается:</w:t>
      </w:r>
    </w:p>
    <w:p w:rsidR="004578F8" w:rsidRDefault="004578F8">
      <w:pPr>
        <w:pStyle w:val="ConsPlusNormal"/>
        <w:spacing w:before="220"/>
        <w:ind w:firstLine="540"/>
        <w:jc w:val="both"/>
      </w:pPr>
      <w:r>
        <w:t>а) предоставление государственных услуг:</w:t>
      </w:r>
    </w:p>
    <w:p w:rsidR="004578F8" w:rsidRDefault="004578F8">
      <w:pPr>
        <w:pStyle w:val="ConsPlusNormal"/>
        <w:spacing w:before="220"/>
        <w:ind w:firstLine="540"/>
        <w:jc w:val="both"/>
      </w:pPr>
      <w:r>
        <w:t>по информированию о положении на рынке труда в Волгоградской области;</w:t>
      </w:r>
    </w:p>
    <w:p w:rsidR="004578F8" w:rsidRDefault="004578F8">
      <w:pPr>
        <w:pStyle w:val="ConsPlusNormal"/>
        <w:spacing w:before="220"/>
        <w:ind w:firstLine="540"/>
        <w:jc w:val="both"/>
      </w:pPr>
      <w:r>
        <w:t>по организации ярмарок вакансий и учебных рабочих мест;</w:t>
      </w:r>
    </w:p>
    <w:p w:rsidR="004578F8" w:rsidRDefault="004578F8">
      <w:pPr>
        <w:pStyle w:val="ConsPlusNormal"/>
        <w:spacing w:before="220"/>
        <w:ind w:firstLine="540"/>
        <w:jc w:val="both"/>
      </w:pPr>
      <w:r>
        <w:t>по содействию гражданам в поиске подходящей работы, а работодателям в подборе необходимых работников;</w:t>
      </w:r>
    </w:p>
    <w:p w:rsidR="004578F8" w:rsidRDefault="004578F8">
      <w:pPr>
        <w:pStyle w:val="ConsPlusNormal"/>
        <w:spacing w:before="220"/>
        <w:ind w:firstLine="540"/>
        <w:jc w:val="both"/>
      </w:pPr>
      <w:r>
        <w:t>по организации проведения оплачиваемых общественных работ;</w:t>
      </w:r>
    </w:p>
    <w:p w:rsidR="004578F8" w:rsidRDefault="004578F8">
      <w:pPr>
        <w:pStyle w:val="ConsPlusNormal"/>
        <w:spacing w:before="220"/>
        <w:ind w:firstLine="540"/>
        <w:jc w:val="both"/>
      </w:pPr>
      <w:r>
        <w:t>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населения,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4578F8" w:rsidRDefault="004578F8">
      <w:pPr>
        <w:pStyle w:val="ConsPlusNormal"/>
        <w:spacing w:before="220"/>
        <w:ind w:firstLine="540"/>
        <w:jc w:val="both"/>
      </w:pPr>
      <w:r>
        <w:t>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4578F8" w:rsidRDefault="004578F8">
      <w:pPr>
        <w:pStyle w:val="ConsPlusNormal"/>
        <w:spacing w:before="220"/>
        <w:ind w:firstLine="540"/>
        <w:jc w:val="both"/>
      </w:pPr>
      <w:r>
        <w:t>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населения;</w:t>
      </w:r>
    </w:p>
    <w:p w:rsidR="004578F8" w:rsidRDefault="004578F8">
      <w:pPr>
        <w:pStyle w:val="ConsPlusNormal"/>
        <w:spacing w:before="220"/>
        <w:ind w:firstLine="540"/>
        <w:jc w:val="both"/>
      </w:pPr>
      <w:r>
        <w:t>по уведомительной регистрации коллективных договоров, региональных, территориальных и иных соглашений по регулированию социально-трудовых отношений, заключенных на территории Волгоградской области;</w:t>
      </w:r>
    </w:p>
    <w:p w:rsidR="004578F8" w:rsidRDefault="004578F8">
      <w:pPr>
        <w:pStyle w:val="ConsPlusNormal"/>
        <w:spacing w:before="220"/>
        <w:ind w:firstLine="540"/>
        <w:jc w:val="both"/>
      </w:pPr>
      <w:r>
        <w:lastRenderedPageBreak/>
        <w:t>б) проведение мероприятий:</w:t>
      </w:r>
    </w:p>
    <w:p w:rsidR="004578F8" w:rsidRDefault="004578F8">
      <w:pPr>
        <w:pStyle w:val="ConsPlusNormal"/>
        <w:spacing w:before="220"/>
        <w:ind w:firstLine="540"/>
        <w:jc w:val="both"/>
      </w:pPr>
      <w:r>
        <w:t>по трудоустройству граждан, обратившихся в центры занятости населения в целях поиска работы;</w:t>
      </w:r>
    </w:p>
    <w:p w:rsidR="004578F8" w:rsidRDefault="004578F8">
      <w:pPr>
        <w:pStyle w:val="ConsPlusNormal"/>
        <w:spacing w:before="220"/>
        <w:ind w:firstLine="540"/>
        <w:jc w:val="both"/>
      </w:pPr>
      <w:r>
        <w:t>по трудоустройству выпускников образовательных организаций, обратившихся в центры занятости населения за содействием в поиске подходящей работы;</w:t>
      </w:r>
    </w:p>
    <w:p w:rsidR="004578F8" w:rsidRDefault="004578F8">
      <w:pPr>
        <w:pStyle w:val="ConsPlusNormal"/>
        <w:spacing w:before="220"/>
        <w:ind w:firstLine="540"/>
        <w:jc w:val="both"/>
      </w:pPr>
      <w:r>
        <w:t>по оказанию содействия в трудоустройстве граждан, относящихся к категории инвалидов, на свободные рабочие места, в том числе в счет установленной квоты;</w:t>
      </w:r>
    </w:p>
    <w:p w:rsidR="004578F8" w:rsidRDefault="004578F8">
      <w:pPr>
        <w:pStyle w:val="ConsPlusNormal"/>
        <w:spacing w:before="220"/>
        <w:ind w:firstLine="540"/>
        <w:jc w:val="both"/>
      </w:pPr>
      <w:r>
        <w:t>по оказанию содействия в трудоустройстве незанятых многодетных родителей, родителей, воспитывающих детей-инвалидов, на выделенные и (или) созданные для них рабочие места;</w:t>
      </w:r>
    </w:p>
    <w:p w:rsidR="004578F8" w:rsidRDefault="004578F8">
      <w:pPr>
        <w:pStyle w:val="ConsPlusNormal"/>
        <w:spacing w:before="220"/>
        <w:ind w:firstLine="540"/>
        <w:jc w:val="both"/>
      </w:pPr>
      <w:r>
        <w:t>по трудоустройству отдельных категорий молодежи в возрасте от 16 до 30 лет на квотируемые рабочие места.</w:t>
      </w:r>
    </w:p>
    <w:p w:rsidR="004578F8" w:rsidRDefault="004578F8">
      <w:pPr>
        <w:pStyle w:val="ConsPlusNormal"/>
        <w:spacing w:before="220"/>
        <w:ind w:firstLine="540"/>
        <w:jc w:val="both"/>
      </w:pPr>
      <w:r>
        <w:t>Информирование о положении на рынке труда в Волгоградской области осуществляется по двум направлениям: информирование граждан и работодателей, обращающихся в центры занятости населения, и информирование о положении на рынке труда неопределенного круга лиц.</w:t>
      </w:r>
    </w:p>
    <w:p w:rsidR="004578F8" w:rsidRDefault="004578F8">
      <w:pPr>
        <w:pStyle w:val="ConsPlusNormal"/>
        <w:spacing w:before="220"/>
        <w:ind w:firstLine="540"/>
        <w:jc w:val="both"/>
      </w:pPr>
      <w:r>
        <w:t>Публичное информирование неопределенного круга лиц о положении на рынке труда в Волгоградской области осуществляется через средства массовой информации путем проведения информационных мероприятий (пресс-конференций, совещаний, брифингов и так далее), через издание и распространение рекламно-информационной продукции по проблемам занятости населения, путем размещения информационных материалов в информационно-телекоммуникационной сети Интернет.</w:t>
      </w:r>
    </w:p>
    <w:p w:rsidR="004578F8" w:rsidRDefault="004578F8">
      <w:pPr>
        <w:pStyle w:val="ConsPlusNormal"/>
        <w:spacing w:before="220"/>
        <w:ind w:firstLine="540"/>
        <w:jc w:val="both"/>
      </w:pPr>
      <w:r>
        <w:t>Проведение ярмарок вакантных рабочих и учебных мест позволяет максимально приблизить граждан, желающих найти работу, к работодателю, который, в свою очередь, получает возможность реализовать качественный подбор персонала, а службе занятости населения сократить срок заполнения рабочих мест, оказать адресную помощь в содействии трудоустройству. С целью активного трудоустройства проводятся также мини-ярмарки вакансий и специализированные ярмарки для молодежи и других категорий граждан по общественным, временным и сезонным работам, практикуются выездные формы работы и так далее.</w:t>
      </w:r>
    </w:p>
    <w:p w:rsidR="004578F8" w:rsidRDefault="004578F8">
      <w:pPr>
        <w:pStyle w:val="ConsPlusNormal"/>
        <w:spacing w:before="220"/>
        <w:ind w:firstLine="540"/>
        <w:jc w:val="both"/>
      </w:pPr>
      <w:r>
        <w:t>В рамках государственной услуги по оказанию содействия гражданам в поиске подходящей работы, а работодателям в подборе необходимых работников органы службы занятости населения осуществляют подбор вариантов подходящей работы и выдачу направлений на работу, а также подбор работников для работодателей. Потребителями данной услуги являются граждане, обратившиеся в целях поиска подходящей работы (граждане Российской Федерации, иностранные граждане, лица без гражданства), а также работодатели, обратившиеся за содействием в подборе необходимых работников.</w:t>
      </w:r>
    </w:p>
    <w:p w:rsidR="004578F8" w:rsidRDefault="004578F8">
      <w:pPr>
        <w:pStyle w:val="ConsPlusNormal"/>
        <w:spacing w:before="220"/>
        <w:ind w:firstLine="540"/>
        <w:jc w:val="both"/>
      </w:pPr>
      <w:r>
        <w:t>Организация проведения оплачиваемых общественных работ позволяет оперативно и эффективно распорядиться трудовыми ресурсами, помогает решать ряд социально-экономических проблем Волгоградской области. Особую значимость организация оплачиваемых общественных работ для безработных и ищущих работу граждан имеет для органов местного самоуправления муниципальных образований Волгоградской области, так как позволяет снижать уровень социальной напряженности в условиях, когда затруднено трудоустройство граждан в связи с отсутствием на территории муниципального образования реального работодателя.</w:t>
      </w:r>
    </w:p>
    <w:p w:rsidR="004578F8" w:rsidRDefault="004578F8">
      <w:pPr>
        <w:pStyle w:val="ConsPlusNormal"/>
        <w:spacing w:before="220"/>
        <w:ind w:firstLine="540"/>
        <w:jc w:val="both"/>
      </w:pPr>
      <w:r>
        <w:t xml:space="preserve">Эффективным способом обеспечения занятости безработных граждан являются мероприятия по содействию самозанятости безработных граждан, обладающие мультипликативным эффектом и незаменимые в условиях отсутствия работодателя (например, в </w:t>
      </w:r>
      <w:r>
        <w:lastRenderedPageBreak/>
        <w:t>отдаленных населенных пунктах). Так, развитие малого бизнеса способствует восстановлению и (или) расширению социальной инфраструктуры сел, дает возможность получения населением бытовых и других услуг непосредственно в месте проживания.</w:t>
      </w:r>
    </w:p>
    <w:p w:rsidR="004578F8" w:rsidRDefault="004578F8">
      <w:pPr>
        <w:pStyle w:val="ConsPlusNormal"/>
        <w:spacing w:before="220"/>
        <w:ind w:firstLine="540"/>
        <w:jc w:val="both"/>
      </w:pPr>
      <w:r>
        <w:t xml:space="preserve">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населения, единовременной финансовой помощи и единовременной финансовой помощи на подготовку документов для соответствующей государственной регистрации при организации самозанятости регулируется </w:t>
      </w:r>
      <w:hyperlink r:id="rId52" w:history="1">
        <w:r>
          <w:rPr>
            <w:color w:val="0000FF"/>
          </w:rPr>
          <w:t>Порядком</w:t>
        </w:r>
      </w:hyperlink>
      <w:r>
        <w:t xml:space="preserve">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 утвержденным постановлением Администрации Волгоградской области от 26 марта 2012 г. N 171-п.</w:t>
      </w:r>
    </w:p>
    <w:p w:rsidR="004578F8" w:rsidRDefault="004578F8">
      <w:pPr>
        <w:pStyle w:val="ConsPlusNormal"/>
        <w:spacing w:before="220"/>
        <w:ind w:firstLine="540"/>
        <w:jc w:val="both"/>
      </w:pPr>
      <w:r>
        <w:t>Организация временной занятости направлена на решение проблем сохранения трудовой мотивации, приобретения опыта работы лицами, не имеющими такового, повышения уровня доходов безработных граждан.</w:t>
      </w:r>
    </w:p>
    <w:p w:rsidR="004578F8" w:rsidRDefault="004578F8">
      <w:pPr>
        <w:pStyle w:val="ConsPlusNormal"/>
        <w:spacing w:before="220"/>
        <w:ind w:firstLine="540"/>
        <w:jc w:val="both"/>
      </w:pPr>
      <w:r>
        <w:t xml:space="preserve">На территории Волгоградской области реализуется </w:t>
      </w:r>
      <w:hyperlink r:id="rId53" w:history="1">
        <w:r>
          <w:rPr>
            <w:color w:val="0000FF"/>
          </w:rPr>
          <w:t>Закон</w:t>
        </w:r>
      </w:hyperlink>
      <w:r>
        <w:t xml:space="preserve"> Волгоградской области от 05 декабря 2005 г. N 1127-ОД "О квотировании рабочих мест для приема на работу инвалидов". Размер квоты для приема на работу инвалидов юридическим лицам и индивидуальным предпринимателям, среднесписочная численность работников в которых более 35 человек, установлен в размере двух процентов от среднесписочной численности работников.</w:t>
      </w:r>
    </w:p>
    <w:p w:rsidR="004578F8" w:rsidRDefault="004578F8">
      <w:pPr>
        <w:pStyle w:val="ConsPlusNormal"/>
        <w:spacing w:before="220"/>
        <w:ind w:firstLine="540"/>
        <w:jc w:val="both"/>
      </w:pPr>
      <w:r>
        <w:t xml:space="preserve">Правовые, экономические и организационные основы квотирования рабочих мест для отдельных категорий молодежи в Волгоградской области с целью обеспечения дополнительных гарантий занятости молодежи, особо нуждающейся в социальной защите и испытывающей трудности в трудоустройстве, установлены </w:t>
      </w:r>
      <w:hyperlink r:id="rId54" w:history="1">
        <w:r>
          <w:rPr>
            <w:color w:val="0000FF"/>
          </w:rPr>
          <w:t>Законом</w:t>
        </w:r>
      </w:hyperlink>
      <w:r>
        <w:t xml:space="preserve"> о квотировании N 2070-ОД.</w:t>
      </w:r>
    </w:p>
    <w:p w:rsidR="004578F8" w:rsidRDefault="004578F8">
      <w:pPr>
        <w:pStyle w:val="ConsPlusNormal"/>
        <w:spacing w:before="220"/>
        <w:ind w:firstLine="540"/>
        <w:jc w:val="both"/>
      </w:pPr>
      <w:r>
        <w:t xml:space="preserve">Работодатели, выделившие (зарезервировавшие) и (или) создавшие рабочие места в счет установленной квоты и трудоустроившие граждан, указанных в </w:t>
      </w:r>
      <w:hyperlink r:id="rId55" w:history="1">
        <w:r>
          <w:rPr>
            <w:color w:val="0000FF"/>
          </w:rPr>
          <w:t>части 1 статьи 2</w:t>
        </w:r>
      </w:hyperlink>
      <w:r>
        <w:t xml:space="preserve"> Закона о квотировании N 2070-ОД, имеют право на частичную компенсацию расходов по созданию квотируемых рабочих мест.</w:t>
      </w:r>
    </w:p>
    <w:p w:rsidR="004578F8" w:rsidRDefault="004578F8">
      <w:pPr>
        <w:pStyle w:val="ConsPlusNormal"/>
        <w:spacing w:before="220"/>
        <w:ind w:firstLine="540"/>
        <w:jc w:val="both"/>
      </w:pPr>
      <w:r>
        <w:t xml:space="preserve">Порядок компенсации расходов определяется </w:t>
      </w:r>
      <w:hyperlink r:id="rId56" w:history="1">
        <w:r>
          <w:rPr>
            <w:color w:val="0000FF"/>
          </w:rPr>
          <w:t>постановлением</w:t>
        </w:r>
      </w:hyperlink>
      <w:r>
        <w:t xml:space="preserve"> Администрации Волгоградской области от 28 февраля 2011 г. N 49-п "Об утверждении Порядка предоставления субсидий из областного бюджета работодателям, выделившим (зарезервировавшим) и (или) создавшим рабочие места в счет установленной квоты, на частичную компенсацию расходов по созданию квотируемых рабочих мест для отдельных категорий молодежи в Волгоградской области".</w:t>
      </w:r>
    </w:p>
    <w:p w:rsidR="004578F8" w:rsidRDefault="004578F8">
      <w:pPr>
        <w:pStyle w:val="ConsPlusNormal"/>
        <w:spacing w:before="220"/>
        <w:ind w:firstLine="540"/>
        <w:jc w:val="both"/>
      </w:pPr>
      <w:r>
        <w:t>Оплата труда несовершеннолетних граждан в возрасте от 14 до 18 лет, трудоустроенных на временные работы в свободное от учебы время, производится работодателями в соответствии с законодательством Российской Федерации.</w:t>
      </w:r>
    </w:p>
    <w:p w:rsidR="004578F8" w:rsidRDefault="004578F8">
      <w:pPr>
        <w:pStyle w:val="ConsPlusNormal"/>
        <w:spacing w:before="220"/>
        <w:ind w:firstLine="540"/>
        <w:jc w:val="both"/>
      </w:pPr>
      <w:r>
        <w:t>Работодатели, трудоустроившие на временные работы несовершеннолетних граждан, имеют право на получение субсидии из областного бюджета на оплату труда несовершеннолетних граждан. Право на субсидии имеют работодатели (за исключением государственных и муниципальных учреждений), заключившие с центрами занятости населения договоры по организации временного трудоустройства несовершеннолетних граждан.</w:t>
      </w:r>
    </w:p>
    <w:p w:rsidR="004578F8" w:rsidRDefault="004578F8">
      <w:pPr>
        <w:pStyle w:val="ConsPlusNormal"/>
        <w:spacing w:before="220"/>
        <w:ind w:firstLine="540"/>
        <w:jc w:val="both"/>
      </w:pPr>
      <w:r>
        <w:lastRenderedPageBreak/>
        <w:t xml:space="preserve">Условия предоставления субсидии определяются </w:t>
      </w:r>
      <w:hyperlink r:id="rId57" w:history="1">
        <w:r>
          <w:rPr>
            <w:color w:val="0000FF"/>
          </w:rPr>
          <w:t>постановлением</w:t>
        </w:r>
      </w:hyperlink>
      <w:r>
        <w:t xml:space="preserve"> Правительства Волгоградской области от 24 июня 2013 г. N 313-п "Об утверждении Порядка предоставления работодателям субсидии из областного бюджета на оплату труда несовершеннолетних граждан в возрасте от 14 до 18 лет, трудоустроенных на временные работы в свободное от учебы время в Волгоградской области".</w:t>
      </w:r>
    </w:p>
    <w:p w:rsidR="004578F8" w:rsidRDefault="004578F8">
      <w:pPr>
        <w:pStyle w:val="ConsPlusNormal"/>
        <w:spacing w:before="220"/>
        <w:ind w:firstLine="540"/>
        <w:jc w:val="both"/>
      </w:pPr>
      <w:r>
        <w:t>Также в период временного трудоустройства центрами занятости населения несовершеннолетним гражданам в возрасте от 14 до 18 лет оказывается материальная поддержка за счет средств областного бюджета;</w:t>
      </w:r>
    </w:p>
    <w:p w:rsidR="004578F8" w:rsidRDefault="004578F8">
      <w:pPr>
        <w:pStyle w:val="ConsPlusNormal"/>
        <w:spacing w:before="220"/>
        <w:ind w:firstLine="540"/>
        <w:jc w:val="both"/>
      </w:pPr>
      <w:r>
        <w:t>2) в рамках решения задачи по повышению качества рабочей силы и конкурентоспособности рабочей силы с учетом потребности рынка труда предполагается:</w:t>
      </w:r>
    </w:p>
    <w:p w:rsidR="004578F8" w:rsidRDefault="004578F8">
      <w:pPr>
        <w:pStyle w:val="ConsPlusNormal"/>
        <w:spacing w:before="220"/>
        <w:ind w:firstLine="540"/>
        <w:jc w:val="both"/>
      </w:pPr>
      <w:r>
        <w:t>а) оказание государственных услуг:</w:t>
      </w:r>
    </w:p>
    <w:p w:rsidR="004578F8" w:rsidRDefault="004578F8">
      <w:pPr>
        <w:pStyle w:val="ConsPlusNormal"/>
        <w:spacing w:before="220"/>
        <w:ind w:firstLine="540"/>
        <w:jc w:val="both"/>
      </w:pPr>
      <w:r>
        <w:t>по профессиональному обучению и дополнительному профессиональному образованию безработных граждан, включая обучение в другой местности, в том числе на базе социально ориентированных некоммерческих организаций;</w:t>
      </w:r>
    </w:p>
    <w:p w:rsidR="004578F8" w:rsidRDefault="004578F8">
      <w:pPr>
        <w:pStyle w:val="ConsPlusNormal"/>
        <w:spacing w:before="220"/>
        <w:ind w:firstLine="540"/>
        <w:jc w:val="both"/>
      </w:pPr>
      <w:r>
        <w:t>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именуется - профессиональная ориентация);</w:t>
      </w:r>
    </w:p>
    <w:p w:rsidR="004578F8" w:rsidRDefault="004578F8">
      <w:pPr>
        <w:pStyle w:val="ConsPlusNormal"/>
        <w:spacing w:before="220"/>
        <w:ind w:firstLine="540"/>
        <w:jc w:val="both"/>
      </w:pPr>
      <w:r>
        <w:t>по психологической поддержке безработных граждан, в том числе на базе социально ориентированных некоммерческих организаций;</w:t>
      </w:r>
    </w:p>
    <w:p w:rsidR="004578F8" w:rsidRDefault="004578F8">
      <w:pPr>
        <w:pStyle w:val="ConsPlusNormal"/>
        <w:spacing w:before="220"/>
        <w:ind w:firstLine="540"/>
        <w:jc w:val="both"/>
      </w:pPr>
      <w:r>
        <w:t>по социальной адаптации безработных граждан на рынке труда;</w:t>
      </w:r>
    </w:p>
    <w:p w:rsidR="004578F8" w:rsidRDefault="004578F8">
      <w:pPr>
        <w:pStyle w:val="ConsPlusNormal"/>
        <w:spacing w:before="220"/>
        <w:ind w:firstLine="540"/>
        <w:jc w:val="both"/>
      </w:pPr>
      <w:r>
        <w:t>б) проведение мероприятий:</w:t>
      </w:r>
    </w:p>
    <w:p w:rsidR="004578F8" w:rsidRDefault="004578F8">
      <w:pPr>
        <w:pStyle w:val="ConsPlusNormal"/>
        <w:spacing w:before="220"/>
        <w:ind w:firstLine="540"/>
        <w:jc w:val="both"/>
      </w:pPr>
      <w:r>
        <w:t>по профилированию безработных граждан;</w:t>
      </w:r>
    </w:p>
    <w:p w:rsidR="004578F8" w:rsidRDefault="004578F8">
      <w:pPr>
        <w:pStyle w:val="ConsPlusNormal"/>
        <w:spacing w:before="220"/>
        <w:ind w:firstLine="540"/>
        <w:jc w:val="both"/>
      </w:pPr>
      <w:r>
        <w:t>по профессиональному обучению и дополнительному профессиональному образованию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4578F8" w:rsidRDefault="004578F8">
      <w:pPr>
        <w:pStyle w:val="ConsPlusNormal"/>
        <w:spacing w:before="220"/>
        <w:ind w:firstLine="540"/>
        <w:jc w:val="both"/>
      </w:pPr>
      <w:r>
        <w:t>Также будут реализовываться следующие мероприятия:</w:t>
      </w:r>
    </w:p>
    <w:p w:rsidR="004578F8" w:rsidRDefault="004578F8">
      <w:pPr>
        <w:pStyle w:val="ConsPlusNormal"/>
        <w:spacing w:before="220"/>
        <w:ind w:firstLine="540"/>
        <w:jc w:val="both"/>
      </w:pPr>
      <w:r>
        <w:t>разработка и ежегодное уточнение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w:t>
      </w:r>
    </w:p>
    <w:p w:rsidR="004578F8" w:rsidRDefault="004578F8">
      <w:pPr>
        <w:pStyle w:val="ConsPlusNormal"/>
        <w:spacing w:before="220"/>
        <w:ind w:firstLine="540"/>
        <w:jc w:val="both"/>
      </w:pPr>
      <w:r>
        <w:t>ежегодное формирование перечня приоритетных профессий (специальностей) с учетом прогноза потребности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для профессионального обучения и дополнительного профессионального образования безработных граждан;</w:t>
      </w:r>
    </w:p>
    <w:p w:rsidR="004578F8" w:rsidRDefault="004578F8">
      <w:pPr>
        <w:pStyle w:val="ConsPlusNormal"/>
        <w:spacing w:before="220"/>
        <w:ind w:firstLine="540"/>
        <w:jc w:val="both"/>
      </w:pPr>
      <w:r>
        <w:t>проведение мониторинга спроса и предложения рабочей силы на рынке труда Волгоградской области;</w:t>
      </w:r>
    </w:p>
    <w:p w:rsidR="004578F8" w:rsidRDefault="004578F8">
      <w:pPr>
        <w:pStyle w:val="ConsPlusNormal"/>
        <w:spacing w:before="220"/>
        <w:ind w:firstLine="540"/>
        <w:jc w:val="both"/>
      </w:pPr>
      <w:r>
        <w:t>формирование прогноза баланса трудовых ресурсов Волгоградской области;</w:t>
      </w:r>
    </w:p>
    <w:p w:rsidR="004578F8" w:rsidRDefault="004578F8">
      <w:pPr>
        <w:pStyle w:val="ConsPlusNormal"/>
        <w:spacing w:before="220"/>
        <w:ind w:firstLine="540"/>
        <w:jc w:val="both"/>
      </w:pPr>
      <w:r>
        <w:t>разработка и утверждение концепции развития трудовых ресурсов Волгоградской области (далее именуется - Концепция трудовых ресурсов);</w:t>
      </w:r>
    </w:p>
    <w:p w:rsidR="004578F8" w:rsidRDefault="004578F8">
      <w:pPr>
        <w:pStyle w:val="ConsPlusNormal"/>
        <w:spacing w:before="220"/>
        <w:ind w:firstLine="540"/>
        <w:jc w:val="both"/>
      </w:pPr>
      <w:r>
        <w:lastRenderedPageBreak/>
        <w:t>разработка и утверждение плана мероприятий по реализации концепции развития трудовых ресурсов Волгоградской области;</w:t>
      </w:r>
    </w:p>
    <w:p w:rsidR="004578F8" w:rsidRDefault="004578F8">
      <w:pPr>
        <w:pStyle w:val="ConsPlusNormal"/>
        <w:spacing w:before="220"/>
        <w:ind w:firstLine="540"/>
        <w:jc w:val="both"/>
      </w:pPr>
      <w:r>
        <w:t>организационно-техническое обеспечение деятельности межведомственной комиссии по мобилизации доходов в консолидированный бюджет Волгоградской области и вопросам неформальной занятости населения;</w:t>
      </w:r>
    </w:p>
    <w:p w:rsidR="004578F8" w:rsidRDefault="004578F8">
      <w:pPr>
        <w:pStyle w:val="ConsPlusNormal"/>
        <w:spacing w:before="220"/>
        <w:ind w:firstLine="540"/>
        <w:jc w:val="both"/>
      </w:pPr>
      <w:r>
        <w:t>организация работы, направленной на заключение региональных трехсторонних соглашений по регулированию социально-трудовых отношений;</w:t>
      </w:r>
    </w:p>
    <w:p w:rsidR="004578F8" w:rsidRDefault="004578F8">
      <w:pPr>
        <w:pStyle w:val="ConsPlusNormal"/>
        <w:spacing w:before="220"/>
        <w:ind w:firstLine="540"/>
        <w:jc w:val="both"/>
      </w:pPr>
      <w:r>
        <w:t>материально-техническое и организационное обеспечение деятельности Волгоградской областной трехсторонней комиссии по регулированию социально-трудовых отношений;</w:t>
      </w:r>
    </w:p>
    <w:p w:rsidR="004578F8" w:rsidRDefault="004578F8">
      <w:pPr>
        <w:pStyle w:val="ConsPlusNormal"/>
        <w:spacing w:before="220"/>
        <w:ind w:firstLine="540"/>
        <w:jc w:val="both"/>
      </w:pPr>
      <w:r>
        <w:t>организация проведения профессиональных конкурсов.</w:t>
      </w:r>
    </w:p>
    <w:p w:rsidR="004578F8" w:rsidRDefault="004578F8">
      <w:pPr>
        <w:pStyle w:val="ConsPlusNormal"/>
        <w:spacing w:before="220"/>
        <w:ind w:firstLine="540"/>
        <w:jc w:val="both"/>
      </w:pPr>
      <w:r>
        <w:t>Оказание психологической поддержки безработным гражданам организуется в целях получения безработными гражданами рекомендаций по повышению мотивации к труду, активизации поиска работы и трудоустройства, полному разрешению или снижению актуальности психологических проблем, препятствующих профессиональной и социальной самореализации, повышению адаптации к существующим условиям, реализации профессиональной карьеры путем оптимизации психологического состояния.</w:t>
      </w:r>
    </w:p>
    <w:p w:rsidR="004578F8" w:rsidRDefault="004578F8">
      <w:pPr>
        <w:pStyle w:val="ConsPlusNormal"/>
        <w:spacing w:before="220"/>
        <w:ind w:firstLine="540"/>
        <w:jc w:val="both"/>
      </w:pPr>
      <w:r>
        <w:t>Данное мероприятие будет реализовываться через организацию и проведение психологических консультаций безработных граждан, психологических тренингов, мероприятий по психологической коррекции и психологической разгрузке.</w:t>
      </w:r>
    </w:p>
    <w:p w:rsidR="004578F8" w:rsidRDefault="004578F8">
      <w:pPr>
        <w:pStyle w:val="ConsPlusNormal"/>
        <w:spacing w:before="220"/>
        <w:ind w:firstLine="540"/>
        <w:jc w:val="both"/>
      </w:pPr>
      <w:r>
        <w:t>Мероприятия по социальной адаптации безработных граждан на рынке труда будут организовываться в целях получения безработными гражданами навыков активного, самостоятельного поиска работы, составления резюме, проведения деловой беседы с работодателем, самопрезентации, преодоления последствий длительной безработицы, повышения мотивации к труду, что будет способствовать сокращению периода поиска подходящей работы за счет формирования у безработного гражданина активной жизненной позиции. Реализация мероприятий по социальной адаптации будет осуществляться через систему занятий, направленных:</w:t>
      </w:r>
    </w:p>
    <w:p w:rsidR="004578F8" w:rsidRDefault="004578F8">
      <w:pPr>
        <w:pStyle w:val="ConsPlusNormal"/>
        <w:spacing w:before="220"/>
        <w:ind w:firstLine="540"/>
        <w:jc w:val="both"/>
      </w:pPr>
      <w:r>
        <w:t>на обучение граждан самостоятельному поиску работы;</w:t>
      </w:r>
    </w:p>
    <w:p w:rsidR="004578F8" w:rsidRDefault="004578F8">
      <w:pPr>
        <w:pStyle w:val="ConsPlusNormal"/>
        <w:spacing w:before="220"/>
        <w:ind w:firstLine="540"/>
        <w:jc w:val="both"/>
      </w:pPr>
      <w:r>
        <w:t>на оказание гражданам практической помощи в применении полученных навыков;</w:t>
      </w:r>
    </w:p>
    <w:p w:rsidR="004578F8" w:rsidRDefault="004578F8">
      <w:pPr>
        <w:pStyle w:val="ConsPlusNormal"/>
        <w:spacing w:before="220"/>
        <w:ind w:firstLine="540"/>
        <w:jc w:val="both"/>
      </w:pPr>
      <w:r>
        <w:t>на составление индивидуального плана поиска гражданином работы;</w:t>
      </w:r>
    </w:p>
    <w:p w:rsidR="004578F8" w:rsidRDefault="004578F8">
      <w:pPr>
        <w:pStyle w:val="ConsPlusNormal"/>
        <w:spacing w:before="220"/>
        <w:ind w:firstLine="540"/>
        <w:jc w:val="both"/>
      </w:pPr>
      <w:r>
        <w:t>на обеспечение граждан соответствующей информацией о рынке труда;</w:t>
      </w:r>
    </w:p>
    <w:p w:rsidR="004578F8" w:rsidRDefault="004578F8">
      <w:pPr>
        <w:pStyle w:val="ConsPlusNormal"/>
        <w:spacing w:before="220"/>
        <w:ind w:firstLine="540"/>
        <w:jc w:val="both"/>
      </w:pPr>
      <w:r>
        <w:t>на создание необходимых условий для поиска работы гражданами.</w:t>
      </w:r>
    </w:p>
    <w:p w:rsidR="004578F8" w:rsidRDefault="004578F8">
      <w:pPr>
        <w:pStyle w:val="ConsPlusNormal"/>
        <w:spacing w:before="220"/>
        <w:ind w:firstLine="540"/>
        <w:jc w:val="both"/>
      </w:pPr>
      <w:r>
        <w:t>Реализация указанных мероприятий в совокупности с мероприятиями по проведению ежегодных Волгоградских областных конкурсов "Лучший по профессии" и "Инженер года" позволит повысить долю численности высококвалифицированных работников в общей численности квалифицированных работников.</w:t>
      </w:r>
    </w:p>
    <w:p w:rsidR="004578F8" w:rsidRDefault="004578F8">
      <w:pPr>
        <w:pStyle w:val="ConsPlusNormal"/>
        <w:spacing w:before="220"/>
        <w:ind w:firstLine="540"/>
        <w:jc w:val="both"/>
      </w:pPr>
      <w:r>
        <w:t xml:space="preserve">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будет направлена на вовлечение в сферу занятости экономически неактивного населения (граждан, занятых домашним хозяйством, женщин, воспитывающих </w:t>
      </w:r>
      <w:r>
        <w:lastRenderedPageBreak/>
        <w:t>несовершеннолетних детей, и других категорий).</w:t>
      </w:r>
    </w:p>
    <w:p w:rsidR="004578F8" w:rsidRDefault="004578F8">
      <w:pPr>
        <w:pStyle w:val="ConsPlusNormal"/>
        <w:spacing w:before="220"/>
        <w:ind w:firstLine="540"/>
        <w:jc w:val="both"/>
      </w:pPr>
      <w:r>
        <w:t>Порядок и условия направления центрами занятости населения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или получения дополнительного профессионального образования устанавливаются Губернатором Волгоградской области.</w:t>
      </w:r>
    </w:p>
    <w:p w:rsidR="004578F8" w:rsidRDefault="004578F8">
      <w:pPr>
        <w:pStyle w:val="ConsPlusNormal"/>
        <w:spacing w:before="220"/>
        <w:ind w:firstLine="540"/>
        <w:jc w:val="both"/>
      </w:pPr>
      <w:r>
        <w:t>Разработка и ежегодное уточнение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проводится в целях преодоления дисбаланса между рынком труда и рынком образовательных услуг, обеспечения работодателей, в том числе участвующих в реализации инвестиционных проектов, необходимыми квалифицированными рабочими и специалистами. Сформированный ежегодный прогноз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направляется в комитет образования и науки Волгоградской области для определения структуры и общих объемов контрольных цифр приема для обучения за счет ассигнований областного бюджета.</w:t>
      </w:r>
    </w:p>
    <w:p w:rsidR="004578F8" w:rsidRDefault="004578F8">
      <w:pPr>
        <w:pStyle w:val="ConsPlusNormal"/>
        <w:spacing w:before="220"/>
        <w:ind w:firstLine="540"/>
        <w:jc w:val="both"/>
      </w:pPr>
      <w:r>
        <w:t>Также с учетом прогноза потребности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ежегодно формируется перечень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4578F8" w:rsidRDefault="004578F8">
      <w:pPr>
        <w:pStyle w:val="ConsPlusNormal"/>
        <w:spacing w:before="220"/>
        <w:ind w:firstLine="540"/>
        <w:jc w:val="both"/>
      </w:pPr>
      <w:r>
        <w:t>Мониторинг спроса и предложения рабочей силы на рынке труда Волгоградской области позволит оценить баланс предложения на рынке труда и спроса на рабочую силу.</w:t>
      </w:r>
    </w:p>
    <w:p w:rsidR="004578F8" w:rsidRDefault="004578F8">
      <w:pPr>
        <w:pStyle w:val="ConsPlusNormal"/>
        <w:spacing w:before="220"/>
        <w:ind w:firstLine="540"/>
        <w:jc w:val="both"/>
      </w:pPr>
      <w:r>
        <w:t>Формирование прогноза баланса трудовых ресурсов Волгоградской области направлено на выявление перспективных направлений развития рынка труда с учетом стратегий развития отдельных сфер и отраслей экономики.</w:t>
      </w:r>
    </w:p>
    <w:p w:rsidR="004578F8" w:rsidRDefault="004578F8">
      <w:pPr>
        <w:pStyle w:val="ConsPlusNormal"/>
        <w:spacing w:before="220"/>
        <w:ind w:firstLine="540"/>
        <w:jc w:val="both"/>
      </w:pPr>
      <w:r>
        <w:t>Концепция развития трудовых ресурсов разрабатывается в целях систематизации мер, направленных на совершенствование системы формирования и использования трудовых ресурсов, способных обеспечить успешное социально-экономическое развитие Волгоградской области, повышение благосостояния жителей региона. Принятие Концепции развития трудовых ресурсов позволит объединить и скоординировать усилия всех участников рынка труда в области занятости населения (органов исполнительной власти Волгоградской области, органов местного самоуправления, работодателей, объединений работодателей, представительных органов работников) для развития гибкого эффективно функционирующего рынка труда и сокращения нелегальной занятости.</w:t>
      </w:r>
    </w:p>
    <w:p w:rsidR="004578F8" w:rsidRDefault="004578F8">
      <w:pPr>
        <w:pStyle w:val="ConsPlusNormal"/>
        <w:spacing w:before="220"/>
        <w:ind w:firstLine="540"/>
        <w:jc w:val="both"/>
      </w:pPr>
      <w:r>
        <w:t>Реализацию Концепции развития трудовых ресурсов планируется осуществлять до 2025 года в два этапа посредством исполнения плана мероприятий по реализации Концепции развития трудовых ресурсов.</w:t>
      </w:r>
    </w:p>
    <w:p w:rsidR="004578F8" w:rsidRDefault="004578F8">
      <w:pPr>
        <w:pStyle w:val="ConsPlusNormal"/>
        <w:spacing w:before="220"/>
        <w:ind w:firstLine="540"/>
        <w:jc w:val="both"/>
      </w:pPr>
      <w:r>
        <w:t>Профессиональные конкурсы проводятся с целью повышения престижа высококвалифицированного труда работников, пропаганды их достижений и передового опыта, содействия в привлечении молодежи как для обучения и трудоустройства на рабочие профессии, так и для формирования интереса к инженерному труду.</w:t>
      </w:r>
    </w:p>
    <w:p w:rsidR="004578F8" w:rsidRDefault="004578F8">
      <w:pPr>
        <w:pStyle w:val="ConsPlusNormal"/>
        <w:spacing w:before="220"/>
        <w:ind w:firstLine="540"/>
        <w:jc w:val="both"/>
      </w:pPr>
      <w:r>
        <w:t xml:space="preserve">Также на реализацию задачи по повышению качества рабочей силы и конкурентоспособности рабочей силы с учетом потребности рынка труда направлены мероприятия, способствующие снижению уровня нелегальной занятости, развитию социального </w:t>
      </w:r>
      <w:r>
        <w:lastRenderedPageBreak/>
        <w:t>партнерства на территории Волгоградской области:</w:t>
      </w:r>
    </w:p>
    <w:p w:rsidR="004578F8" w:rsidRDefault="004578F8">
      <w:pPr>
        <w:pStyle w:val="ConsPlusNormal"/>
        <w:spacing w:before="220"/>
        <w:ind w:firstLine="540"/>
        <w:jc w:val="both"/>
      </w:pPr>
      <w:r>
        <w:t>организационно-техническое обеспечение деятельности межведомственной комиссии по мобилизации доходов в консолидированный бюджет Волгоградской области и вопросам неформальной занятости населения;</w:t>
      </w:r>
    </w:p>
    <w:p w:rsidR="004578F8" w:rsidRDefault="004578F8">
      <w:pPr>
        <w:pStyle w:val="ConsPlusNormal"/>
        <w:spacing w:before="220"/>
        <w:ind w:firstLine="540"/>
        <w:jc w:val="both"/>
      </w:pPr>
      <w:r>
        <w:t>организация работы, направленной на заключение региональных трехсторонних соглашений по регулированию социально-трудовых отношений;</w:t>
      </w:r>
    </w:p>
    <w:p w:rsidR="004578F8" w:rsidRDefault="004578F8">
      <w:pPr>
        <w:pStyle w:val="ConsPlusNormal"/>
        <w:spacing w:before="220"/>
        <w:ind w:firstLine="540"/>
        <w:jc w:val="both"/>
      </w:pPr>
      <w:r>
        <w:t>материально-техническое и организационное обеспечение деятельности Волгоградской областной трехсторонней комиссии по регулированию социально-трудовых отношений;</w:t>
      </w:r>
    </w:p>
    <w:p w:rsidR="004578F8" w:rsidRDefault="004578F8">
      <w:pPr>
        <w:pStyle w:val="ConsPlusNormal"/>
        <w:spacing w:before="220"/>
        <w:ind w:firstLine="540"/>
        <w:jc w:val="both"/>
      </w:pPr>
      <w:r>
        <w:t>3) в рамках решения задачи по обеспечению деятельности центров занятости населения по реализации полномочий Волгоградской области и переданного полномочия Российской Федерации в сфере занятости населения осуществляется работа, связанная с финансовым и техническим обеспечением деятельности центров занятости населения, направленная на повышение доступности и качества предоставляемых государственных услуг в области содействия занятости населения, а также на повышение уровня профессионального мастерства специалистов центров занятости населения, выполняющих основной объем работы с населением Волгоградской области в сфере занятости населения.</w:t>
      </w:r>
    </w:p>
    <w:p w:rsidR="004578F8" w:rsidRDefault="004578F8">
      <w:pPr>
        <w:pStyle w:val="ConsPlusNormal"/>
        <w:spacing w:before="220"/>
        <w:ind w:firstLine="540"/>
        <w:jc w:val="both"/>
      </w:pPr>
      <w:r>
        <w:t>2. Основное мероприятие "Социальная поддержка безработных граждан" направлено на решение задачи по обеспечению социальной поддержки безработных граждан и включает мероприятия по осуществлению социальных выплат гражданам, признанным в установленном порядке безработными, в виде:</w:t>
      </w:r>
    </w:p>
    <w:p w:rsidR="004578F8" w:rsidRDefault="004578F8">
      <w:pPr>
        <w:pStyle w:val="ConsPlusNormal"/>
        <w:spacing w:before="220"/>
        <w:ind w:firstLine="540"/>
        <w:jc w:val="both"/>
      </w:pPr>
      <w:r>
        <w:t>пособия по безработице;</w:t>
      </w:r>
    </w:p>
    <w:p w:rsidR="004578F8" w:rsidRDefault="004578F8">
      <w:pPr>
        <w:pStyle w:val="ConsPlusNormal"/>
        <w:spacing w:before="220"/>
        <w:ind w:firstLine="540"/>
        <w:jc w:val="both"/>
      </w:pPr>
      <w:r>
        <w:t>стипендии в период профессионального обучения и получения дополнительного профессионального образования по направлению органов службы занятости населения;</w:t>
      </w:r>
    </w:p>
    <w:p w:rsidR="004578F8" w:rsidRDefault="004578F8">
      <w:pPr>
        <w:pStyle w:val="ConsPlusNormal"/>
        <w:spacing w:before="220"/>
        <w:ind w:firstLine="540"/>
        <w:jc w:val="both"/>
      </w:pPr>
      <w:r>
        <w:t>материальной помощи в связи с истечением установленного периода выплаты пособия по безработице 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населения;</w:t>
      </w:r>
    </w:p>
    <w:p w:rsidR="004578F8" w:rsidRDefault="004578F8">
      <w:pPr>
        <w:pStyle w:val="ConsPlusNormal"/>
        <w:spacing w:before="220"/>
        <w:ind w:firstLine="540"/>
        <w:jc w:val="both"/>
      </w:pPr>
      <w:r>
        <w:t>пенсии, назначенной по предложению органов службы занятости населения на период до наступления возраста, дающего право на страховую пенсию по старости, в том числе назначаемую досрочно.</w:t>
      </w:r>
    </w:p>
    <w:p w:rsidR="004578F8" w:rsidRDefault="004578F8">
      <w:pPr>
        <w:pStyle w:val="ConsPlusNormal"/>
        <w:spacing w:before="220"/>
        <w:ind w:firstLine="540"/>
        <w:jc w:val="both"/>
      </w:pPr>
      <w:r>
        <w:t>Выплата пособия по безработице производится гражданам, зарегистрированным в службе занятости населения в качестве безработных, в том числе в период временной нетрудоспособности. Пособие по безработице выплачивается в размере от минимальной до максимальной величины пособия по безработице. Размеры минимальной и максимальной величин пособия по безработице ежегодно определяются Правительством Российской Федерации.</w:t>
      </w:r>
    </w:p>
    <w:p w:rsidR="004578F8" w:rsidRDefault="004578F8">
      <w:pPr>
        <w:pStyle w:val="ConsPlusNormal"/>
        <w:spacing w:before="220"/>
        <w:ind w:firstLine="540"/>
        <w:jc w:val="both"/>
      </w:pPr>
      <w:r>
        <w:t>Стипендия гражданам в период профессионального обучения и получения дополнительного профессионального образования по направлению органов службы занятости населения, в том числе в период временной нетрудоспособности, выплачивается в размере от минимальной до максимальной величины пособия по безработице.</w:t>
      </w:r>
    </w:p>
    <w:p w:rsidR="004578F8" w:rsidRDefault="004578F8">
      <w:pPr>
        <w:pStyle w:val="ConsPlusNormal"/>
        <w:spacing w:before="220"/>
        <w:ind w:firstLine="540"/>
        <w:jc w:val="both"/>
      </w:pPr>
      <w:r>
        <w:t xml:space="preserve">Безработным гражданам, утратившим право на пособие по безработице в связи с истечением установленного периода его выплаты, а также гражданам в период профессионального обучения и получения дополнительного профессионального образования по направлению органов службы занятости, органами службы занятости может оказываться </w:t>
      </w:r>
      <w:r>
        <w:lastRenderedPageBreak/>
        <w:t>материальная помощь. Правила оказания материальной помощи указанным категориям граждан и условия ее выплаты устанавливаются уполномоченным Правительством Российской Федерации федеральным органом исполнительной власти.</w:t>
      </w:r>
    </w:p>
    <w:p w:rsidR="004578F8" w:rsidRDefault="004578F8">
      <w:pPr>
        <w:pStyle w:val="ConsPlusNormal"/>
        <w:spacing w:before="220"/>
        <w:ind w:firstLine="540"/>
        <w:jc w:val="both"/>
      </w:pPr>
      <w:r>
        <w:t>По предложению центров занятости населения может быть назначена пенсия на период до наступления возраста, дающего право на страховую пенсию по старости, в том числе досрочно, безработным гражданам из числа лиц, уволенных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 отсутствии возможности их трудоустройства.</w:t>
      </w:r>
    </w:p>
    <w:p w:rsidR="004578F8" w:rsidRDefault="004578F8">
      <w:pPr>
        <w:pStyle w:val="ConsPlusNormal"/>
        <w:spacing w:before="220"/>
        <w:ind w:firstLine="540"/>
        <w:jc w:val="both"/>
      </w:pPr>
      <w:r>
        <w:t xml:space="preserve">Основные мероприятия подпрограммы с перечнем мероприятий и указанием ресурсов, необходимых для их реализации, а также сроков их реализации представлены в </w:t>
      </w:r>
      <w:hyperlink w:anchor="P1799" w:history="1">
        <w:r>
          <w:rPr>
            <w:color w:val="0000FF"/>
          </w:rPr>
          <w:t>приложении 3</w:t>
        </w:r>
      </w:hyperlink>
      <w:r>
        <w:t xml:space="preserve"> к государственной программе.</w:t>
      </w:r>
    </w:p>
    <w:p w:rsidR="004578F8" w:rsidRDefault="004578F8">
      <w:pPr>
        <w:pStyle w:val="ConsPlusNormal"/>
        <w:jc w:val="both"/>
      </w:pPr>
    </w:p>
    <w:p w:rsidR="004578F8" w:rsidRDefault="004578F8">
      <w:pPr>
        <w:pStyle w:val="ConsPlusNormal"/>
        <w:jc w:val="center"/>
        <w:outlineLvl w:val="2"/>
      </w:pPr>
      <w:r>
        <w:t>5. Прогноз сводных показателей государственных заданий</w:t>
      </w:r>
    </w:p>
    <w:p w:rsidR="004578F8" w:rsidRDefault="004578F8">
      <w:pPr>
        <w:pStyle w:val="ConsPlusNormal"/>
        <w:jc w:val="center"/>
      </w:pPr>
      <w:r>
        <w:t>в рамках реализации подпрограммы</w:t>
      </w:r>
    </w:p>
    <w:p w:rsidR="004578F8" w:rsidRDefault="004578F8">
      <w:pPr>
        <w:pStyle w:val="ConsPlusNormal"/>
        <w:jc w:val="both"/>
      </w:pPr>
    </w:p>
    <w:p w:rsidR="004578F8" w:rsidRDefault="004578F8">
      <w:pPr>
        <w:pStyle w:val="ConsPlusNormal"/>
        <w:ind w:firstLine="540"/>
        <w:jc w:val="both"/>
      </w:pPr>
      <w:r>
        <w:t>Выполнение государственных заданий в рамках реализации подпрограммы не предусмотрено.</w:t>
      </w:r>
    </w:p>
    <w:p w:rsidR="004578F8" w:rsidRDefault="004578F8">
      <w:pPr>
        <w:pStyle w:val="ConsPlusNormal"/>
        <w:jc w:val="both"/>
      </w:pPr>
    </w:p>
    <w:p w:rsidR="004578F8" w:rsidRDefault="004578F8">
      <w:pPr>
        <w:pStyle w:val="ConsPlusNormal"/>
        <w:jc w:val="center"/>
        <w:outlineLvl w:val="2"/>
      </w:pPr>
      <w:r>
        <w:t>6. Обоснование объема финансовых ресурсов, необходимых</w:t>
      </w:r>
    </w:p>
    <w:p w:rsidR="004578F8" w:rsidRDefault="004578F8">
      <w:pPr>
        <w:pStyle w:val="ConsPlusNormal"/>
        <w:jc w:val="center"/>
      </w:pPr>
      <w:r>
        <w:t>для реализации подпрограммы</w:t>
      </w:r>
    </w:p>
    <w:p w:rsidR="004578F8" w:rsidRDefault="004578F8">
      <w:pPr>
        <w:pStyle w:val="ConsPlusNormal"/>
        <w:jc w:val="both"/>
      </w:pPr>
    </w:p>
    <w:p w:rsidR="004578F8" w:rsidRDefault="004578F8">
      <w:pPr>
        <w:pStyle w:val="ConsPlusNormal"/>
        <w:ind w:firstLine="540"/>
        <w:jc w:val="both"/>
      </w:pPr>
      <w:r>
        <w:t>Подпрограмма будет реализована за счет средств федерального и областного бюджетов.</w:t>
      </w:r>
    </w:p>
    <w:p w:rsidR="004578F8" w:rsidRDefault="004578F8">
      <w:pPr>
        <w:pStyle w:val="ConsPlusNormal"/>
        <w:spacing w:before="220"/>
        <w:ind w:firstLine="540"/>
        <w:jc w:val="both"/>
      </w:pPr>
      <w:r>
        <w:t xml:space="preserve">За счет средств, переданных областному бюджету в виде субвенции из федерального бюджета, будет осуществляться реализация переданного полномочия Российской Федерации по осуществлению социальных выплат гражданам, признанным в установленном порядке безработными. Размер субвенции рассчитан в соответствии с </w:t>
      </w:r>
      <w:hyperlink r:id="rId58" w:history="1">
        <w:r>
          <w:rPr>
            <w:color w:val="0000FF"/>
          </w:rPr>
          <w:t>методикой</w:t>
        </w:r>
      </w:hyperlink>
      <w:r>
        <w:t xml:space="preserve"> определения общего объема субвенций, предоставляемых из федерального бюджета бюджетам субъектов Российской Федерации и г. Байконура на реализацию переданного для осуществления органам исполнительной власти субъектов Российской Федерации полномочия Российской Федерации по осуществлению социальных выплат гражданам, признанным в установленном порядке безработными, утвержденной постановлением Правительства Российской Федерации от 21 декабря 2011 г. N 1064. Исходные данные для расчета объема субвенции из федерального бюджета областному бюджету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согласованы Губернатором Волгоградской области с Федеральной службой по труду и занятости (акт сверки исходных данных для расчета объемов субвенций, предоставляемых из федерального бюджета бюджету Волгоградской области на реализацию переданного полномочия Российской Федерации по осуществлению социальных выплат гражданам, признанным в установленном порядке безработными, на 2018 год и на плановый период 2019 и 2020 годов от 26 июля 2017 г. N 32/2017).</w:t>
      </w:r>
    </w:p>
    <w:p w:rsidR="004578F8" w:rsidRDefault="004578F8">
      <w:pPr>
        <w:pStyle w:val="ConsPlusNormal"/>
        <w:spacing w:before="220"/>
        <w:ind w:firstLine="540"/>
        <w:jc w:val="both"/>
      </w:pPr>
      <w:r>
        <w:t>Облкомтруд уполномочен осуществлять взаимодействие с Федеральной службой по труду и занятости по вопросам финансового обеспечения переданного полномочия Российской Федерации в сфере содействия занятости населения на территории Волгоградской области.</w:t>
      </w:r>
    </w:p>
    <w:p w:rsidR="004578F8" w:rsidRDefault="004578F8">
      <w:pPr>
        <w:pStyle w:val="ConsPlusNormal"/>
        <w:spacing w:before="220"/>
        <w:ind w:firstLine="540"/>
        <w:jc w:val="both"/>
      </w:pPr>
      <w:r>
        <w:t xml:space="preserve">Финансирование собственных полномочий Волгоградской области в сфере содействия занятости будет осуществляться за счет средств областного бюджета с учетом соблюдения </w:t>
      </w:r>
      <w:hyperlink r:id="rId59" w:history="1">
        <w:r>
          <w:rPr>
            <w:color w:val="0000FF"/>
          </w:rPr>
          <w:t>нормативов</w:t>
        </w:r>
      </w:hyperlink>
      <w:r>
        <w:t xml:space="preserve"> доступности государственных услуг в сфере занятости населения, утвержденных приказом Министерства труда и социальной защиты Российской Федерации от 04 октября 2016 г. N 553н "Об утверждении нормативов доступности государственных услуг в области содействия занятости населения".</w:t>
      </w:r>
    </w:p>
    <w:p w:rsidR="004578F8" w:rsidRDefault="004578F8">
      <w:pPr>
        <w:pStyle w:val="ConsPlusNormal"/>
        <w:spacing w:before="220"/>
        <w:ind w:firstLine="540"/>
        <w:jc w:val="both"/>
      </w:pPr>
      <w:r>
        <w:lastRenderedPageBreak/>
        <w:t xml:space="preserve">Ресурсное </w:t>
      </w:r>
      <w:hyperlink w:anchor="P3983" w:history="1">
        <w:r>
          <w:rPr>
            <w:color w:val="0000FF"/>
          </w:rPr>
          <w:t>обеспечение</w:t>
        </w:r>
      </w:hyperlink>
      <w:r>
        <w:t xml:space="preserve"> реализации подпрограммы за счет всех источников финансирования приведено в приложении 4 к государственной программе.</w:t>
      </w:r>
    </w:p>
    <w:p w:rsidR="004578F8" w:rsidRDefault="004578F8">
      <w:pPr>
        <w:pStyle w:val="ConsPlusNormal"/>
        <w:spacing w:before="220"/>
        <w:ind w:firstLine="540"/>
        <w:jc w:val="both"/>
      </w:pPr>
      <w:r>
        <w:t>Ресурсное обеспечение подпрограммы, осуществляемое за счет средств областного и федерального бюджетов, носит прогнозный характер и подлежит ежегодному уточнению при формировании проектов соответствующих бюджетов на очередной финансовый год и на плановый период.</w:t>
      </w:r>
    </w:p>
    <w:p w:rsidR="004578F8" w:rsidRDefault="004578F8">
      <w:pPr>
        <w:pStyle w:val="ConsPlusNormal"/>
        <w:jc w:val="both"/>
      </w:pPr>
    </w:p>
    <w:p w:rsidR="004578F8" w:rsidRDefault="004578F8">
      <w:pPr>
        <w:pStyle w:val="ConsPlusNormal"/>
        <w:jc w:val="center"/>
        <w:outlineLvl w:val="2"/>
      </w:pPr>
      <w:r>
        <w:t>7. Механизмы реализации подпрограммы</w:t>
      </w:r>
    </w:p>
    <w:p w:rsidR="004578F8" w:rsidRDefault="004578F8">
      <w:pPr>
        <w:pStyle w:val="ConsPlusNormal"/>
        <w:jc w:val="both"/>
      </w:pPr>
    </w:p>
    <w:p w:rsidR="004578F8" w:rsidRDefault="004578F8">
      <w:pPr>
        <w:pStyle w:val="ConsPlusNormal"/>
        <w:ind w:firstLine="540"/>
        <w:jc w:val="both"/>
      </w:pPr>
      <w:r>
        <w:t>Реализацию подпрограммы осуществляет ответственный исполнитель мероприятий подпрограммы - Облкомтруд.</w:t>
      </w:r>
    </w:p>
    <w:p w:rsidR="004578F8" w:rsidRDefault="004578F8">
      <w:pPr>
        <w:pStyle w:val="ConsPlusNormal"/>
        <w:spacing w:before="220"/>
        <w:ind w:firstLine="540"/>
        <w:jc w:val="both"/>
      </w:pPr>
      <w:r>
        <w:t>В рамках подпрограммы предполагается реализация следующих мероприятий:</w:t>
      </w:r>
    </w:p>
    <w:p w:rsidR="004578F8" w:rsidRDefault="004578F8">
      <w:pPr>
        <w:pStyle w:val="ConsPlusNormal"/>
        <w:spacing w:before="220"/>
        <w:ind w:firstLine="540"/>
        <w:jc w:val="both"/>
      </w:pPr>
      <w:r>
        <w:t>1) оказание государственных услуг в области содействия занятости населения в соответствии с:</w:t>
      </w:r>
    </w:p>
    <w:p w:rsidR="004578F8" w:rsidRDefault="00EC4DEC">
      <w:pPr>
        <w:pStyle w:val="ConsPlusNormal"/>
        <w:spacing w:before="220"/>
        <w:ind w:firstLine="540"/>
        <w:jc w:val="both"/>
      </w:pPr>
      <w:hyperlink r:id="rId60" w:history="1">
        <w:r w:rsidR="004578F8">
          <w:rPr>
            <w:color w:val="0000FF"/>
          </w:rPr>
          <w:t>Законом</w:t>
        </w:r>
      </w:hyperlink>
      <w:r w:rsidR="004578F8">
        <w:t xml:space="preserve"> Российской Федерации от 19 апреля 1991 г. N 1032-1 "О занятости населения в Российской Федерации" (далее именуется - Закон Российской Федерации N 1032-1);</w:t>
      </w:r>
    </w:p>
    <w:p w:rsidR="004578F8" w:rsidRDefault="00EC4DEC">
      <w:pPr>
        <w:pStyle w:val="ConsPlusNormal"/>
        <w:spacing w:before="220"/>
        <w:ind w:firstLine="540"/>
        <w:jc w:val="both"/>
      </w:pPr>
      <w:hyperlink r:id="rId61" w:history="1">
        <w:r w:rsidR="004578F8">
          <w:rPr>
            <w:color w:val="0000FF"/>
          </w:rPr>
          <w:t>приказом</w:t>
        </w:r>
      </w:hyperlink>
      <w:r w:rsidR="004578F8">
        <w:t xml:space="preserve"> Министерства труда и социальной защиты Российской Федерации от 29 июня 2012 г. N 10н "Об утверждении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w:t>
      </w:r>
    </w:p>
    <w:p w:rsidR="004578F8" w:rsidRDefault="00EC4DEC">
      <w:pPr>
        <w:pStyle w:val="ConsPlusNormal"/>
        <w:spacing w:before="220"/>
        <w:ind w:firstLine="540"/>
        <w:jc w:val="both"/>
      </w:pPr>
      <w:hyperlink r:id="rId62" w:history="1">
        <w:r w:rsidR="004578F8">
          <w:rPr>
            <w:color w:val="0000FF"/>
          </w:rPr>
          <w:t>постановлением</w:t>
        </w:r>
      </w:hyperlink>
      <w:r w:rsidR="004578F8">
        <w:t xml:space="preserve"> Главы Администрации Волгоградской области от 17 января 2012 г. N 19 "Об утверждении Положения об организации профессионального обучения и дополнительного профессионального образования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государственных казенных учреждений службы занятости населения Волгоградской области" (далее именуется - постановление N 19);</w:t>
      </w:r>
    </w:p>
    <w:p w:rsidR="004578F8" w:rsidRDefault="00EC4DEC">
      <w:pPr>
        <w:pStyle w:val="ConsPlusNormal"/>
        <w:spacing w:before="220"/>
        <w:ind w:firstLine="540"/>
        <w:jc w:val="both"/>
      </w:pPr>
      <w:hyperlink r:id="rId63" w:history="1">
        <w:r w:rsidR="004578F8">
          <w:rPr>
            <w:color w:val="0000FF"/>
          </w:rPr>
          <w:t>постановлением</w:t>
        </w:r>
      </w:hyperlink>
      <w:r w:rsidR="004578F8">
        <w:t xml:space="preserve"> Администрации Волгоградской области от 27 февраля 2012 г. N 117-п "Об утверждении Положения о финансировании за счет средств областного бюджета мероприятий по содействию занятости населения" (далее именуется - постановление N 117-п);</w:t>
      </w:r>
    </w:p>
    <w:p w:rsidR="004578F8" w:rsidRDefault="00EC4DEC">
      <w:pPr>
        <w:pStyle w:val="ConsPlusNormal"/>
        <w:spacing w:before="220"/>
        <w:ind w:firstLine="540"/>
        <w:jc w:val="both"/>
      </w:pPr>
      <w:hyperlink r:id="rId64" w:history="1">
        <w:r w:rsidR="004578F8">
          <w:rPr>
            <w:color w:val="0000FF"/>
          </w:rPr>
          <w:t>постановлением</w:t>
        </w:r>
      </w:hyperlink>
      <w:r w:rsidR="004578F8">
        <w:t xml:space="preserve"> Администрации Волгоградской области от 27 февраля 2012 г. N 118-п "Об утверждении Порядка предоставления финансовой поддержки безработным гражданам, женщинам в период отпуска по уходу за ребенком до достижения им возраста трех лет, а также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при направлении государственными казенными учреждениями службы занятости населения Волгоградской области для прохождения профессионального обучения или получения дополнительного профессионального образования в другую местность" (далее именуется - постановление 118-п);</w:t>
      </w:r>
    </w:p>
    <w:p w:rsidR="004578F8" w:rsidRDefault="00EC4DEC">
      <w:pPr>
        <w:pStyle w:val="ConsPlusNormal"/>
        <w:spacing w:before="220"/>
        <w:ind w:firstLine="540"/>
        <w:jc w:val="both"/>
      </w:pPr>
      <w:hyperlink r:id="rId65" w:history="1">
        <w:r w:rsidR="004578F8">
          <w:rPr>
            <w:color w:val="0000FF"/>
          </w:rPr>
          <w:t>постановлением</w:t>
        </w:r>
      </w:hyperlink>
      <w:r w:rsidR="004578F8">
        <w:t xml:space="preserve"> Администрации Волгоградской области от 26 марта 2012 г. N 171-п "Об утверждении Порядка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w:t>
      </w:r>
      <w:r w:rsidR="004578F8">
        <w:lastRenderedPageBreak/>
        <w:t>по направлению органов службы занятости, а также единовременной финансовой помощи на подготовку документов для соответствующей государственной регистрации";</w:t>
      </w:r>
    </w:p>
    <w:p w:rsidR="004578F8" w:rsidRDefault="00EC4DEC">
      <w:pPr>
        <w:pStyle w:val="ConsPlusNormal"/>
        <w:spacing w:before="220"/>
        <w:ind w:firstLine="540"/>
        <w:jc w:val="both"/>
      </w:pPr>
      <w:hyperlink r:id="rId66" w:history="1">
        <w:r w:rsidR="004578F8">
          <w:rPr>
            <w:color w:val="0000FF"/>
          </w:rPr>
          <w:t>постановлением</w:t>
        </w:r>
      </w:hyperlink>
      <w:r w:rsidR="004578F8">
        <w:t xml:space="preserve"> Правительства Волгоградской области от 24 июня 2013 г. N 313-п "Об утверждении Порядка предоставления работодателям субсидии из областного бюджета на оплату труда несовершеннолетних граждан в возрасте от 14 до 18 лет, трудоустроенных на временные работы в свободное от учебы время в Волгоградской области";</w:t>
      </w:r>
    </w:p>
    <w:p w:rsidR="004578F8" w:rsidRDefault="004578F8">
      <w:pPr>
        <w:pStyle w:val="ConsPlusNormal"/>
        <w:spacing w:before="220"/>
        <w:ind w:firstLine="540"/>
        <w:jc w:val="both"/>
      </w:pPr>
      <w:r>
        <w:t>административными регламентами предоставления государственных услуг, утвержденными нормативными правовыми актами Облкомтруда;</w:t>
      </w:r>
    </w:p>
    <w:p w:rsidR="004578F8" w:rsidRDefault="004578F8">
      <w:pPr>
        <w:pStyle w:val="ConsPlusNormal"/>
        <w:spacing w:before="220"/>
        <w:ind w:firstLine="540"/>
        <w:jc w:val="both"/>
      </w:pPr>
      <w:r>
        <w:t>2) оказание содействия в трудоустройстве незанятых многодетных родителей, родителей, воспитывающих детей-инвалидов, на выделенные и (или) созданные для них рабочие места в соответствии с:</w:t>
      </w:r>
    </w:p>
    <w:p w:rsidR="004578F8" w:rsidRDefault="00EC4DEC">
      <w:pPr>
        <w:pStyle w:val="ConsPlusNormal"/>
        <w:spacing w:before="220"/>
        <w:ind w:firstLine="540"/>
        <w:jc w:val="both"/>
      </w:pPr>
      <w:hyperlink r:id="rId67" w:history="1">
        <w:r w:rsidR="004578F8">
          <w:rPr>
            <w:color w:val="0000FF"/>
          </w:rPr>
          <w:t>Законом</w:t>
        </w:r>
      </w:hyperlink>
      <w:r w:rsidR="004578F8">
        <w:t xml:space="preserve"> Российской Федерации N 1032-1;</w:t>
      </w:r>
    </w:p>
    <w:p w:rsidR="004578F8" w:rsidRDefault="00EC4DEC">
      <w:pPr>
        <w:pStyle w:val="ConsPlusNormal"/>
        <w:spacing w:before="220"/>
        <w:ind w:firstLine="540"/>
        <w:jc w:val="both"/>
      </w:pPr>
      <w:hyperlink r:id="rId68" w:history="1">
        <w:r w:rsidR="004578F8">
          <w:rPr>
            <w:color w:val="0000FF"/>
          </w:rPr>
          <w:t>постановлением</w:t>
        </w:r>
      </w:hyperlink>
      <w:r w:rsidR="004578F8">
        <w:t xml:space="preserve"> N 117-п;</w:t>
      </w:r>
    </w:p>
    <w:p w:rsidR="004578F8" w:rsidRDefault="00EC4DEC">
      <w:pPr>
        <w:pStyle w:val="ConsPlusNormal"/>
        <w:spacing w:before="220"/>
        <w:ind w:firstLine="540"/>
        <w:jc w:val="both"/>
      </w:pPr>
      <w:hyperlink r:id="rId69" w:history="1">
        <w:r w:rsidR="004578F8">
          <w:rPr>
            <w:color w:val="0000FF"/>
          </w:rPr>
          <w:t>постановлением</w:t>
        </w:r>
      </w:hyperlink>
      <w:r w:rsidR="004578F8">
        <w:t xml:space="preserve"> Правительства Волгоградской области от 17 марта 2014 г. N 114-п "Об утверждении Порядка предоставления субсидий из областного бюджета работодателям, выделившим и (или) создавшим рабочие места для трудоустройства незанятых многодетных родителей, родителей, воспитывающих детей-инвалидов";</w:t>
      </w:r>
    </w:p>
    <w:p w:rsidR="004578F8" w:rsidRDefault="004578F8">
      <w:pPr>
        <w:pStyle w:val="ConsPlusNormal"/>
        <w:spacing w:before="220"/>
        <w:ind w:firstLine="540"/>
        <w:jc w:val="both"/>
      </w:pPr>
      <w:r>
        <w:t>3) трудоустройство отдельных категорий молодежи в возрасте от 16 до 30 лет на квотируемые рабочие места в соответствии с:</w:t>
      </w:r>
    </w:p>
    <w:p w:rsidR="004578F8" w:rsidRDefault="00EC4DEC">
      <w:pPr>
        <w:pStyle w:val="ConsPlusNormal"/>
        <w:spacing w:before="220"/>
        <w:ind w:firstLine="540"/>
        <w:jc w:val="both"/>
      </w:pPr>
      <w:hyperlink r:id="rId70" w:history="1">
        <w:r w:rsidR="004578F8">
          <w:rPr>
            <w:color w:val="0000FF"/>
          </w:rPr>
          <w:t>Законом</w:t>
        </w:r>
      </w:hyperlink>
      <w:r w:rsidR="004578F8">
        <w:t xml:space="preserve"> о квотировании N 2070-ОД;</w:t>
      </w:r>
    </w:p>
    <w:p w:rsidR="004578F8" w:rsidRDefault="00EC4DEC">
      <w:pPr>
        <w:pStyle w:val="ConsPlusNormal"/>
        <w:spacing w:before="220"/>
        <w:ind w:firstLine="540"/>
        <w:jc w:val="both"/>
      </w:pPr>
      <w:hyperlink r:id="rId71" w:history="1">
        <w:r w:rsidR="004578F8">
          <w:rPr>
            <w:color w:val="0000FF"/>
          </w:rPr>
          <w:t>постановлением</w:t>
        </w:r>
      </w:hyperlink>
      <w:r w:rsidR="004578F8">
        <w:t xml:space="preserve"> Администрации Волгоградской области от 28 февраля 2011 г. N 49-п "Об утверждении Порядка предоставления субсидий из областного бюджета работодателям, выделившим (зарезервировавшим) и (или) создавшим рабочие места в счет установленной квоты, на частичную компенсацию расходов по созданию квотируемых рабочих мест для отдельных категорий молодежи в Волгоградской области";</w:t>
      </w:r>
    </w:p>
    <w:p w:rsidR="004578F8" w:rsidRDefault="004578F8">
      <w:pPr>
        <w:pStyle w:val="ConsPlusNormal"/>
        <w:spacing w:before="220"/>
        <w:ind w:firstLine="540"/>
        <w:jc w:val="both"/>
      </w:pPr>
      <w:r>
        <w:t>4)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в соответствии с:</w:t>
      </w:r>
    </w:p>
    <w:p w:rsidR="004578F8" w:rsidRDefault="00EC4DEC">
      <w:pPr>
        <w:pStyle w:val="ConsPlusNormal"/>
        <w:spacing w:before="220"/>
        <w:ind w:firstLine="540"/>
        <w:jc w:val="both"/>
      </w:pPr>
      <w:hyperlink r:id="rId72" w:history="1">
        <w:r w:rsidR="004578F8">
          <w:rPr>
            <w:color w:val="0000FF"/>
          </w:rPr>
          <w:t>Законом</w:t>
        </w:r>
      </w:hyperlink>
      <w:r w:rsidR="004578F8">
        <w:t xml:space="preserve"> Российской Федерации N 1032-1;</w:t>
      </w:r>
    </w:p>
    <w:p w:rsidR="004578F8" w:rsidRDefault="00EC4DEC">
      <w:pPr>
        <w:pStyle w:val="ConsPlusNormal"/>
        <w:spacing w:before="220"/>
        <w:ind w:firstLine="540"/>
        <w:jc w:val="both"/>
      </w:pPr>
      <w:hyperlink r:id="rId73" w:history="1">
        <w:r w:rsidR="004578F8">
          <w:rPr>
            <w:color w:val="0000FF"/>
          </w:rPr>
          <w:t>постановлением</w:t>
        </w:r>
      </w:hyperlink>
      <w:r w:rsidR="004578F8">
        <w:t xml:space="preserve"> N 117-п;</w:t>
      </w:r>
    </w:p>
    <w:p w:rsidR="004578F8" w:rsidRDefault="00EC4DEC">
      <w:pPr>
        <w:pStyle w:val="ConsPlusNormal"/>
        <w:spacing w:before="220"/>
        <w:ind w:firstLine="540"/>
        <w:jc w:val="both"/>
      </w:pPr>
      <w:hyperlink r:id="rId74" w:history="1">
        <w:r w:rsidR="004578F8">
          <w:rPr>
            <w:color w:val="0000FF"/>
          </w:rPr>
          <w:t>постановлением</w:t>
        </w:r>
      </w:hyperlink>
      <w:r w:rsidR="004578F8">
        <w:t xml:space="preserve"> N 118-п;</w:t>
      </w:r>
    </w:p>
    <w:p w:rsidR="004578F8" w:rsidRDefault="00EC4DEC">
      <w:pPr>
        <w:pStyle w:val="ConsPlusNormal"/>
        <w:spacing w:before="220"/>
        <w:ind w:firstLine="540"/>
        <w:jc w:val="both"/>
      </w:pPr>
      <w:hyperlink r:id="rId75" w:history="1">
        <w:r w:rsidR="004578F8">
          <w:rPr>
            <w:color w:val="0000FF"/>
          </w:rPr>
          <w:t>постановлением</w:t>
        </w:r>
      </w:hyperlink>
      <w:r w:rsidR="004578F8">
        <w:t xml:space="preserve"> N 19;</w:t>
      </w:r>
    </w:p>
    <w:p w:rsidR="004578F8" w:rsidRDefault="004578F8">
      <w:pPr>
        <w:pStyle w:val="ConsPlusNormal"/>
        <w:spacing w:before="220"/>
        <w:ind w:firstLine="540"/>
        <w:jc w:val="both"/>
      </w:pPr>
      <w:r>
        <w:t>5) разработка и ежегодное уточнение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в соответствии с:</w:t>
      </w:r>
    </w:p>
    <w:p w:rsidR="004578F8" w:rsidRDefault="00EC4DEC">
      <w:pPr>
        <w:pStyle w:val="ConsPlusNormal"/>
        <w:spacing w:before="220"/>
        <w:ind w:firstLine="540"/>
        <w:jc w:val="both"/>
      </w:pPr>
      <w:hyperlink r:id="rId76" w:history="1">
        <w:r w:rsidR="004578F8">
          <w:rPr>
            <w:color w:val="0000FF"/>
          </w:rPr>
          <w:t>постановлением</w:t>
        </w:r>
      </w:hyperlink>
      <w:r w:rsidR="004578F8">
        <w:t xml:space="preserve"> Губернатора Волгоградской области от 04 февраля 2015 г. N 104 "Об утверждении Регламента разработки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w:t>
      </w:r>
    </w:p>
    <w:p w:rsidR="004578F8" w:rsidRDefault="00EC4DEC">
      <w:pPr>
        <w:pStyle w:val="ConsPlusNormal"/>
        <w:spacing w:before="220"/>
        <w:ind w:firstLine="540"/>
        <w:jc w:val="both"/>
      </w:pPr>
      <w:hyperlink r:id="rId77" w:history="1">
        <w:r w:rsidR="004578F8">
          <w:rPr>
            <w:color w:val="0000FF"/>
          </w:rPr>
          <w:t>приказом</w:t>
        </w:r>
      </w:hyperlink>
      <w:r w:rsidR="004578F8">
        <w:t xml:space="preserve"> Облкомтруда от 09 марта 2016 г. N 73 "Об утверждении форм для разработки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w:t>
      </w:r>
    </w:p>
    <w:p w:rsidR="004578F8" w:rsidRDefault="004578F8">
      <w:pPr>
        <w:pStyle w:val="ConsPlusNormal"/>
        <w:spacing w:before="220"/>
        <w:ind w:firstLine="540"/>
        <w:jc w:val="both"/>
      </w:pPr>
      <w:r>
        <w:t>6) ежегодное формирование перечня приоритетных профессий (специальностей) с учетом прогноза потребности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для профессионального обучения и дополнительного профессионального образования безработных граждан в соответствии с нормативным правовым актом Облкомтруда;</w:t>
      </w:r>
    </w:p>
    <w:p w:rsidR="004578F8" w:rsidRDefault="004578F8">
      <w:pPr>
        <w:pStyle w:val="ConsPlusNormal"/>
        <w:spacing w:before="220"/>
        <w:ind w:firstLine="540"/>
        <w:jc w:val="both"/>
      </w:pPr>
      <w:r>
        <w:t>7) формирование прогноза баланса трудовых ресурсов Волгоградской области в соответствии с:</w:t>
      </w:r>
    </w:p>
    <w:p w:rsidR="004578F8" w:rsidRDefault="00EC4DEC">
      <w:pPr>
        <w:pStyle w:val="ConsPlusNormal"/>
        <w:spacing w:before="220"/>
        <w:ind w:firstLine="540"/>
        <w:jc w:val="both"/>
      </w:pPr>
      <w:hyperlink r:id="rId78" w:history="1">
        <w:r w:rsidR="004578F8">
          <w:rPr>
            <w:color w:val="0000FF"/>
          </w:rPr>
          <w:t>Законом</w:t>
        </w:r>
      </w:hyperlink>
      <w:r w:rsidR="004578F8">
        <w:t xml:space="preserve"> Российской Федерации N 1032-1;</w:t>
      </w:r>
    </w:p>
    <w:p w:rsidR="004578F8" w:rsidRDefault="00EC4DEC">
      <w:pPr>
        <w:pStyle w:val="ConsPlusNormal"/>
        <w:spacing w:before="220"/>
        <w:ind w:firstLine="540"/>
        <w:jc w:val="both"/>
      </w:pPr>
      <w:hyperlink r:id="rId79" w:history="1">
        <w:r w:rsidR="004578F8">
          <w:rPr>
            <w:color w:val="0000FF"/>
          </w:rPr>
          <w:t>постановлением</w:t>
        </w:r>
      </w:hyperlink>
      <w:r w:rsidR="004578F8">
        <w:t xml:space="preserve"> Правительства Российской Федерации от 03 июня 2011 г. N 440 "О разработке прогноза баланса трудовых ресурсов";</w:t>
      </w:r>
    </w:p>
    <w:p w:rsidR="004578F8" w:rsidRDefault="00EC4DEC">
      <w:pPr>
        <w:pStyle w:val="ConsPlusNormal"/>
        <w:spacing w:before="220"/>
        <w:ind w:firstLine="540"/>
        <w:jc w:val="both"/>
      </w:pPr>
      <w:hyperlink r:id="rId80" w:history="1">
        <w:r w:rsidR="004578F8">
          <w:rPr>
            <w:color w:val="0000FF"/>
          </w:rPr>
          <w:t>постановлением</w:t>
        </w:r>
      </w:hyperlink>
      <w:r w:rsidR="004578F8">
        <w:t xml:space="preserve"> Правительства Волгоградской области от 25 сентября 2012 г. N 391-п "О разработке прогноза баланса трудовых ресурсов Волгоградской области";</w:t>
      </w:r>
    </w:p>
    <w:p w:rsidR="004578F8" w:rsidRDefault="004578F8">
      <w:pPr>
        <w:pStyle w:val="ConsPlusNormal"/>
        <w:spacing w:before="220"/>
        <w:ind w:firstLine="540"/>
        <w:jc w:val="both"/>
      </w:pPr>
      <w:r>
        <w:t>8) организация проведения профессиональных конкурсов "Лучший по профессии" и "Инженер года" в соответствии с:</w:t>
      </w:r>
    </w:p>
    <w:p w:rsidR="004578F8" w:rsidRDefault="00EC4DEC">
      <w:pPr>
        <w:pStyle w:val="ConsPlusNormal"/>
        <w:spacing w:before="220"/>
        <w:ind w:firstLine="540"/>
        <w:jc w:val="both"/>
      </w:pPr>
      <w:hyperlink r:id="rId81" w:history="1">
        <w:r w:rsidR="004578F8">
          <w:rPr>
            <w:color w:val="0000FF"/>
          </w:rPr>
          <w:t>постановлением</w:t>
        </w:r>
      </w:hyperlink>
      <w:r w:rsidR="004578F8">
        <w:t xml:space="preserve"> Губернатора Волгоградской области от 29 мая 2015 г. N 464 "О ежегодном Волгоградском областном конкурсе "Лучший по профессии";</w:t>
      </w:r>
    </w:p>
    <w:p w:rsidR="004578F8" w:rsidRDefault="00EC4DEC">
      <w:pPr>
        <w:pStyle w:val="ConsPlusNormal"/>
        <w:spacing w:before="220"/>
        <w:ind w:firstLine="540"/>
        <w:jc w:val="both"/>
      </w:pPr>
      <w:hyperlink r:id="rId82" w:history="1">
        <w:r w:rsidR="004578F8">
          <w:rPr>
            <w:color w:val="0000FF"/>
          </w:rPr>
          <w:t>постановлением</w:t>
        </w:r>
      </w:hyperlink>
      <w:r w:rsidR="004578F8">
        <w:t xml:space="preserve"> Губернатора Волгоградской области от 29 мая 2015 г. N 465 "О ежегодном Волгоградском областном конкурсе "Инженер года";</w:t>
      </w:r>
    </w:p>
    <w:p w:rsidR="004578F8" w:rsidRDefault="004578F8">
      <w:pPr>
        <w:pStyle w:val="ConsPlusNormal"/>
        <w:spacing w:before="220"/>
        <w:ind w:firstLine="540"/>
        <w:jc w:val="both"/>
      </w:pPr>
      <w:r>
        <w:t xml:space="preserve">9) организация работы, направленной на заключение региональных трехсторонних соглашений по регулированию социально-трудовых отношений, материально-техническое и организационное обеспечение деятельности Волгоградской областной трехсторонней комиссии по регулированию социально-трудовых отношений в соответствии с </w:t>
      </w:r>
      <w:hyperlink r:id="rId83" w:history="1">
        <w:r>
          <w:rPr>
            <w:color w:val="0000FF"/>
          </w:rPr>
          <w:t>Законом</w:t>
        </w:r>
      </w:hyperlink>
      <w:r>
        <w:t xml:space="preserve"> Волгоградской области от 30 октября 2001 г. N 616-ОД "Об областной трехсторонней комиссии по регулированию социально-трудовых отношений".</w:t>
      </w:r>
    </w:p>
    <w:p w:rsidR="004578F8" w:rsidRDefault="004578F8">
      <w:pPr>
        <w:pStyle w:val="ConsPlusNormal"/>
        <w:spacing w:before="220"/>
        <w:ind w:firstLine="540"/>
        <w:jc w:val="both"/>
      </w:pPr>
      <w:r>
        <w:t>Реализация мероприятий подпрограммы осуществляется через:</w:t>
      </w:r>
    </w:p>
    <w:p w:rsidR="004578F8" w:rsidRDefault="004578F8">
      <w:pPr>
        <w:pStyle w:val="ConsPlusNormal"/>
        <w:spacing w:before="220"/>
        <w:ind w:firstLine="540"/>
        <w:jc w:val="both"/>
      </w:pPr>
      <w:r>
        <w:t>обеспечение выполнений функций центрами занятости населения;</w:t>
      </w:r>
    </w:p>
    <w:p w:rsidR="004578F8" w:rsidRDefault="004578F8">
      <w:pPr>
        <w:pStyle w:val="ConsPlusNormal"/>
        <w:spacing w:before="220"/>
        <w:ind w:firstLine="540"/>
        <w:jc w:val="both"/>
      </w:pPr>
      <w:r>
        <w:t xml:space="preserve">заключение государственных контрактов (договоров) ответственным исполнителем государственной программы и центрами занятости населения с исполнителями программных мероприятий, определяемыми в соответствии с Федеральным </w:t>
      </w:r>
      <w:hyperlink r:id="rId84"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4578F8" w:rsidRDefault="004578F8">
      <w:pPr>
        <w:pStyle w:val="ConsPlusNormal"/>
        <w:spacing w:before="220"/>
        <w:ind w:firstLine="540"/>
        <w:jc w:val="both"/>
      </w:pPr>
      <w:r>
        <w:t>Облкомтруд осуществляет мониторинг реализации мероприятий подпрограммы и ежегодно осуществляет подготовку предложений по корректировке мероприятий подпрограммы и их ресурсного обеспечения при формировании бюджета на плановый период в установленном порядке.</w:t>
      </w:r>
    </w:p>
    <w:p w:rsidR="004578F8" w:rsidRDefault="004578F8">
      <w:pPr>
        <w:pStyle w:val="ConsPlusNormal"/>
        <w:spacing w:before="220"/>
        <w:ind w:firstLine="540"/>
        <w:jc w:val="both"/>
      </w:pPr>
      <w:r>
        <w:t>Оценка эффективности реализации подпрограммы осуществляется на основании методики, разработанной и утвержденной комитетом экономической политики и развития Волгоградской области и комитетом финансов Волгоградской области.</w:t>
      </w:r>
    </w:p>
    <w:p w:rsidR="004578F8" w:rsidRDefault="004578F8">
      <w:pPr>
        <w:pStyle w:val="ConsPlusNormal"/>
        <w:spacing w:before="220"/>
        <w:ind w:firstLine="540"/>
        <w:jc w:val="both"/>
      </w:pPr>
      <w:r>
        <w:lastRenderedPageBreak/>
        <w:t xml:space="preserve">Контроль за реализацией подпрограммы осуществляется в соответствии с </w:t>
      </w:r>
      <w:hyperlink r:id="rId85" w:history="1">
        <w:r>
          <w:rPr>
            <w:color w:val="0000FF"/>
          </w:rPr>
          <w:t>постановлением</w:t>
        </w:r>
      </w:hyperlink>
      <w:r>
        <w:t xml:space="preserve"> Правительства Волгоградской области от 27 августа 2013 г. N 423-п "Об утверждении Порядка разработки, реализации и оценки эффективности реализации государственных программ Волгоградской области".</w:t>
      </w:r>
    </w:p>
    <w:p w:rsidR="004578F8" w:rsidRDefault="004578F8">
      <w:pPr>
        <w:pStyle w:val="ConsPlusNormal"/>
        <w:jc w:val="both"/>
      </w:pPr>
    </w:p>
    <w:p w:rsidR="004578F8" w:rsidRDefault="004578F8">
      <w:pPr>
        <w:pStyle w:val="ConsPlusNormal"/>
        <w:jc w:val="center"/>
        <w:outlineLvl w:val="2"/>
      </w:pPr>
      <w:r>
        <w:t>8. Перечень имущества, создаваемого (приобретаемого) в ходе</w:t>
      </w:r>
    </w:p>
    <w:p w:rsidR="004578F8" w:rsidRDefault="004578F8">
      <w:pPr>
        <w:pStyle w:val="ConsPlusNormal"/>
        <w:jc w:val="center"/>
      </w:pPr>
      <w:r>
        <w:t>реализации подпрограммы. Сведения о правах на имущество,</w:t>
      </w:r>
    </w:p>
    <w:p w:rsidR="004578F8" w:rsidRDefault="004578F8">
      <w:pPr>
        <w:pStyle w:val="ConsPlusNormal"/>
        <w:jc w:val="center"/>
      </w:pPr>
      <w:r>
        <w:t>создаваемое (приобретаемое) в ходе реализации подпрограммы</w:t>
      </w:r>
    </w:p>
    <w:p w:rsidR="004578F8" w:rsidRDefault="004578F8">
      <w:pPr>
        <w:pStyle w:val="ConsPlusNormal"/>
        <w:jc w:val="both"/>
      </w:pPr>
    </w:p>
    <w:p w:rsidR="004578F8" w:rsidRDefault="004578F8">
      <w:pPr>
        <w:pStyle w:val="ConsPlusNormal"/>
        <w:ind w:firstLine="540"/>
        <w:jc w:val="both"/>
      </w:pPr>
      <w:r>
        <w:t>Перечень имущества, создаваемого (приобретаемого) в ходе реализации подпрограммы, определяется исполнителями подпрограммы в соответствии с внутренним нормативным правовым актом с разбивкой по подведомственным учреждениям, являющимся исполнителями мероприятий подпрограммы.</w:t>
      </w:r>
    </w:p>
    <w:p w:rsidR="004578F8" w:rsidRDefault="004578F8">
      <w:pPr>
        <w:pStyle w:val="ConsPlusNormal"/>
        <w:spacing w:before="220"/>
        <w:ind w:firstLine="540"/>
        <w:jc w:val="both"/>
      </w:pPr>
      <w:r>
        <w:t>Размещение государственного заказа на поставки товаров, выполнение работ, оказание услуг для государственных нужд осуществляется в соответствии с законодательством Российской Федерации.</w:t>
      </w:r>
    </w:p>
    <w:p w:rsidR="004578F8" w:rsidRDefault="004578F8">
      <w:pPr>
        <w:pStyle w:val="ConsPlusNormal"/>
        <w:spacing w:before="220"/>
        <w:ind w:firstLine="540"/>
        <w:jc w:val="both"/>
      </w:pPr>
      <w:r>
        <w:t>Имущество, создаваемое (приобретаемое) в ходе реализации подпрограммы, является собственностью Волгоградской области и принимается на баланс Облкомтруда и центров занятости населения, являющихся исполнителями мероприятий подпрограммы.</w:t>
      </w:r>
    </w:p>
    <w:p w:rsidR="004578F8" w:rsidRDefault="004578F8">
      <w:pPr>
        <w:pStyle w:val="ConsPlusNormal"/>
        <w:spacing w:before="220"/>
        <w:ind w:firstLine="540"/>
        <w:jc w:val="both"/>
      </w:pPr>
      <w:r>
        <w:t>Недвижимое имущество, транспортные средства и иное имущество, имеющее стоимость свыше 500 тыс. рублей, приобретаемое в рамках подпрограммы, подлежат включению в программу приобретения имущества в государственную собственность Волгоградской области на соответствующий год.</w:t>
      </w:r>
    </w:p>
    <w:p w:rsidR="004578F8" w:rsidRDefault="004578F8">
      <w:pPr>
        <w:pStyle w:val="ConsPlusNormal"/>
        <w:jc w:val="both"/>
      </w:pPr>
    </w:p>
    <w:p w:rsidR="004578F8" w:rsidRDefault="004578F8">
      <w:pPr>
        <w:pStyle w:val="ConsPlusNormal"/>
        <w:jc w:val="center"/>
        <w:outlineLvl w:val="1"/>
      </w:pPr>
      <w:bookmarkStart w:id="3" w:name="P598"/>
      <w:bookmarkEnd w:id="3"/>
      <w:r>
        <w:t>Подпрограмма</w:t>
      </w:r>
    </w:p>
    <w:p w:rsidR="004578F8" w:rsidRDefault="004578F8">
      <w:pPr>
        <w:pStyle w:val="ConsPlusNormal"/>
        <w:jc w:val="center"/>
      </w:pPr>
      <w:r>
        <w:t>"Улучшение условий и охраны труда в Волгоградской области"</w:t>
      </w:r>
    </w:p>
    <w:p w:rsidR="004578F8" w:rsidRDefault="004578F8">
      <w:pPr>
        <w:pStyle w:val="ConsPlusNormal"/>
        <w:jc w:val="both"/>
      </w:pPr>
    </w:p>
    <w:p w:rsidR="004578F8" w:rsidRDefault="004578F8">
      <w:pPr>
        <w:pStyle w:val="ConsPlusNormal"/>
        <w:jc w:val="center"/>
        <w:outlineLvl w:val="2"/>
      </w:pPr>
      <w:r>
        <w:t>Паспорт подпрограммы "Улучшение условий и охраны труда</w:t>
      </w:r>
    </w:p>
    <w:p w:rsidR="004578F8" w:rsidRDefault="004578F8">
      <w:pPr>
        <w:pStyle w:val="ConsPlusNormal"/>
        <w:jc w:val="center"/>
      </w:pPr>
      <w:r>
        <w:t>в Волгоградской области"</w:t>
      </w:r>
    </w:p>
    <w:p w:rsidR="004578F8" w:rsidRDefault="004578F8">
      <w:pPr>
        <w:pStyle w:val="ConsPlusNormal"/>
        <w:jc w:val="both"/>
      </w:pPr>
    </w:p>
    <w:tbl>
      <w:tblPr>
        <w:tblW w:w="0" w:type="auto"/>
        <w:tblLayout w:type="fixed"/>
        <w:tblCellMar>
          <w:top w:w="102" w:type="dxa"/>
          <w:left w:w="62" w:type="dxa"/>
          <w:bottom w:w="102" w:type="dxa"/>
          <w:right w:w="62" w:type="dxa"/>
        </w:tblCellMar>
        <w:tblLook w:val="0000"/>
      </w:tblPr>
      <w:tblGrid>
        <w:gridCol w:w="3118"/>
        <w:gridCol w:w="340"/>
        <w:gridCol w:w="5613"/>
      </w:tblGrid>
      <w:tr w:rsidR="004578F8">
        <w:tc>
          <w:tcPr>
            <w:tcW w:w="3118" w:type="dxa"/>
            <w:tcBorders>
              <w:top w:val="nil"/>
              <w:left w:val="nil"/>
              <w:bottom w:val="nil"/>
              <w:right w:val="nil"/>
            </w:tcBorders>
          </w:tcPr>
          <w:p w:rsidR="004578F8" w:rsidRDefault="004578F8">
            <w:pPr>
              <w:pStyle w:val="ConsPlusNormal"/>
            </w:pPr>
            <w:r>
              <w:t>Ответственный исполнитель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Облкомтруд</w:t>
            </w:r>
          </w:p>
        </w:tc>
      </w:tr>
      <w:tr w:rsidR="004578F8">
        <w:tc>
          <w:tcPr>
            <w:tcW w:w="3118" w:type="dxa"/>
            <w:tcBorders>
              <w:top w:val="nil"/>
              <w:left w:val="nil"/>
              <w:bottom w:val="nil"/>
              <w:right w:val="nil"/>
            </w:tcBorders>
          </w:tcPr>
          <w:p w:rsidR="004578F8" w:rsidRDefault="004578F8">
            <w:pPr>
              <w:pStyle w:val="ConsPlusNormal"/>
            </w:pPr>
            <w:r>
              <w:t>Цель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улучшение условий и охраны труда у работодателей, осуществляющих деятельность на территории Волгоградской области, и, как следствие, снижение уровня производственного травматизма и профессиональной заболеваемости</w:t>
            </w:r>
          </w:p>
        </w:tc>
      </w:tr>
      <w:tr w:rsidR="004578F8">
        <w:tc>
          <w:tcPr>
            <w:tcW w:w="3118" w:type="dxa"/>
            <w:tcBorders>
              <w:top w:val="nil"/>
              <w:left w:val="nil"/>
              <w:bottom w:val="nil"/>
              <w:right w:val="nil"/>
            </w:tcBorders>
          </w:tcPr>
          <w:p w:rsidR="004578F8" w:rsidRDefault="004578F8">
            <w:pPr>
              <w:pStyle w:val="ConsPlusNormal"/>
            </w:pPr>
            <w:r>
              <w:t>Задачи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обеспечение оценки условий труда работников и получения работниками объективной информации о состоянии условий и охраны труда на рабочих местах;</w:t>
            </w:r>
          </w:p>
          <w:p w:rsidR="004578F8" w:rsidRDefault="004578F8">
            <w:pPr>
              <w:pStyle w:val="ConsPlusNormal"/>
              <w:ind w:firstLine="283"/>
              <w:jc w:val="both"/>
            </w:pPr>
            <w:r>
              <w:t>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p w:rsidR="004578F8" w:rsidRDefault="004578F8">
            <w:pPr>
              <w:pStyle w:val="ConsPlusNormal"/>
              <w:ind w:firstLine="283"/>
              <w:jc w:val="both"/>
            </w:pPr>
            <w:r>
              <w:t>обеспечение непрерывной подготовки работников по охране труда на основе современных технологий обучения;</w:t>
            </w:r>
          </w:p>
          <w:p w:rsidR="004578F8" w:rsidRDefault="004578F8">
            <w:pPr>
              <w:pStyle w:val="ConsPlusNormal"/>
              <w:ind w:firstLine="283"/>
              <w:jc w:val="both"/>
            </w:pPr>
            <w:r>
              <w:t>совершенствование нормативно-правовой базы Волгоградской области в сфере охраны труда;</w:t>
            </w:r>
          </w:p>
          <w:p w:rsidR="004578F8" w:rsidRDefault="004578F8">
            <w:pPr>
              <w:pStyle w:val="ConsPlusNormal"/>
              <w:ind w:firstLine="283"/>
              <w:jc w:val="both"/>
            </w:pPr>
            <w:r>
              <w:lastRenderedPageBreak/>
              <w:t>информационное обеспечение и пропаганда охраны труда</w:t>
            </w:r>
          </w:p>
        </w:tc>
      </w:tr>
      <w:tr w:rsidR="004578F8">
        <w:tc>
          <w:tcPr>
            <w:tcW w:w="3118" w:type="dxa"/>
            <w:tcBorders>
              <w:top w:val="nil"/>
              <w:left w:val="nil"/>
              <w:bottom w:val="nil"/>
              <w:right w:val="nil"/>
            </w:tcBorders>
          </w:tcPr>
          <w:p w:rsidR="004578F8" w:rsidRDefault="004578F8">
            <w:pPr>
              <w:pStyle w:val="ConsPlusNormal"/>
            </w:pPr>
            <w:r>
              <w:lastRenderedPageBreak/>
              <w:t>Целевые показатели подпрограммы, их значения на последний год реализации</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удельный вес работников, занятых во вредных и (или) опасных условиях труда, в общей численности работников - не выше 13,7 процента;</w:t>
            </w:r>
          </w:p>
          <w:p w:rsidR="004578F8" w:rsidRDefault="004578F8">
            <w:pPr>
              <w:pStyle w:val="ConsPlusNormal"/>
              <w:ind w:firstLine="283"/>
              <w:jc w:val="both"/>
            </w:pPr>
            <w:r>
              <w:t>численность пострадавших в результате несчастных случаев на производстве со смертельным исходом - не более 28 человек;</w:t>
            </w:r>
          </w:p>
          <w:p w:rsidR="004578F8" w:rsidRDefault="004578F8">
            <w:pPr>
              <w:pStyle w:val="ConsPlusNormal"/>
              <w:ind w:firstLine="283"/>
              <w:jc w:val="both"/>
            </w:pPr>
            <w:r>
              <w:t>численность пострадавших в результате несчастных случаев на производстве с утратой трудоспособности на 1 рабочий день и более - не более 680 человек;</w:t>
            </w:r>
          </w:p>
          <w:p w:rsidR="004578F8" w:rsidRDefault="004578F8">
            <w:pPr>
              <w:pStyle w:val="ConsPlusNormal"/>
              <w:ind w:firstLine="283"/>
              <w:jc w:val="both"/>
            </w:pPr>
            <w:r>
              <w:t>количество дней временной нетрудоспособности в связи с несчастным случаем на производстве в расчете на 1 пострадавшего - не более 49 человеко-дней;</w:t>
            </w:r>
          </w:p>
          <w:p w:rsidR="004578F8" w:rsidRDefault="004578F8">
            <w:pPr>
              <w:pStyle w:val="ConsPlusNormal"/>
              <w:ind w:firstLine="283"/>
              <w:jc w:val="both"/>
            </w:pPr>
            <w:r>
              <w:t>численность работников с впервые установленным профессиональным заболеванием - не более 36 человек;</w:t>
            </w:r>
          </w:p>
          <w:p w:rsidR="004578F8" w:rsidRDefault="004578F8">
            <w:pPr>
              <w:pStyle w:val="ConsPlusNormal"/>
              <w:ind w:firstLine="283"/>
              <w:jc w:val="both"/>
            </w:pPr>
            <w:r>
              <w:t xml:space="preserve">удельный вес рабочих мест, на которых проведена специальная оценка условий труда, в общем количестве рабочих мест </w:t>
            </w:r>
            <w:hyperlink w:anchor="P646" w:history="1">
              <w:r>
                <w:rPr>
                  <w:color w:val="0000FF"/>
                </w:rPr>
                <w:t>&lt;*&gt;</w:t>
              </w:r>
            </w:hyperlink>
            <w:r>
              <w:t>, - до 98 процентов;</w:t>
            </w:r>
          </w:p>
          <w:p w:rsidR="004578F8" w:rsidRDefault="004578F8">
            <w:pPr>
              <w:pStyle w:val="ConsPlusNormal"/>
              <w:ind w:firstLine="283"/>
              <w:jc w:val="both"/>
            </w:pPr>
            <w:r>
              <w:t>количество рабочих мест, на которых улучшены условия труда по результатам специальной оценки условий труда, - до 1100 единиц;</w:t>
            </w:r>
          </w:p>
          <w:p w:rsidR="004578F8" w:rsidRDefault="004578F8">
            <w:pPr>
              <w:pStyle w:val="ConsPlusNormal"/>
              <w:ind w:firstLine="283"/>
              <w:jc w:val="both"/>
            </w:pPr>
            <w:r>
              <w:t>численность работников, занятых во вредных и (или) опасных условиях труда, - не более 81000 человек</w:t>
            </w:r>
          </w:p>
        </w:tc>
      </w:tr>
      <w:tr w:rsidR="004578F8">
        <w:tc>
          <w:tcPr>
            <w:tcW w:w="3118" w:type="dxa"/>
            <w:tcBorders>
              <w:top w:val="nil"/>
              <w:left w:val="nil"/>
              <w:bottom w:val="nil"/>
              <w:right w:val="nil"/>
            </w:tcBorders>
          </w:tcPr>
          <w:p w:rsidR="004578F8" w:rsidRDefault="004578F8">
            <w:pPr>
              <w:pStyle w:val="ConsPlusNormal"/>
            </w:pPr>
            <w:r>
              <w:t>Сроки и этапы реализации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подпрограмма реализуется в 2018 - 2020 годах в один этап</w:t>
            </w:r>
          </w:p>
        </w:tc>
      </w:tr>
      <w:tr w:rsidR="004578F8">
        <w:tc>
          <w:tcPr>
            <w:tcW w:w="3118" w:type="dxa"/>
            <w:tcBorders>
              <w:top w:val="nil"/>
              <w:left w:val="nil"/>
              <w:bottom w:val="nil"/>
              <w:right w:val="nil"/>
            </w:tcBorders>
          </w:tcPr>
          <w:p w:rsidR="004578F8" w:rsidRDefault="004578F8">
            <w:pPr>
              <w:pStyle w:val="ConsPlusNormal"/>
            </w:pPr>
            <w:r>
              <w:t>Объемы и источники финансирования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общий объем финансирования подпрограммы составит 9711177,0 тыс. рублей, в том числе по годам и источникам финансирования:</w:t>
            </w:r>
          </w:p>
          <w:p w:rsidR="004578F8" w:rsidRDefault="004578F8">
            <w:pPr>
              <w:pStyle w:val="ConsPlusNormal"/>
              <w:ind w:firstLine="283"/>
              <w:jc w:val="both"/>
            </w:pPr>
            <w:r>
              <w:t>а) средства областного бюджета - 1656,0 тыс. рублей, из них:</w:t>
            </w:r>
          </w:p>
          <w:p w:rsidR="004578F8" w:rsidRDefault="004578F8">
            <w:pPr>
              <w:pStyle w:val="ConsPlusNormal"/>
              <w:ind w:firstLine="283"/>
              <w:jc w:val="both"/>
            </w:pPr>
            <w:r>
              <w:t>2018 год - 582,0 тыс. рублей;</w:t>
            </w:r>
          </w:p>
          <w:p w:rsidR="004578F8" w:rsidRDefault="004578F8">
            <w:pPr>
              <w:pStyle w:val="ConsPlusNormal"/>
              <w:ind w:firstLine="283"/>
              <w:jc w:val="both"/>
            </w:pPr>
            <w:r>
              <w:t>2019 год - 522,0 тыс. рублей;</w:t>
            </w:r>
          </w:p>
          <w:p w:rsidR="004578F8" w:rsidRDefault="004578F8">
            <w:pPr>
              <w:pStyle w:val="ConsPlusNormal"/>
              <w:ind w:firstLine="283"/>
              <w:jc w:val="both"/>
            </w:pPr>
            <w:r>
              <w:t>2020 год - 552,0 тыс. рублей;</w:t>
            </w:r>
          </w:p>
          <w:p w:rsidR="004578F8" w:rsidRDefault="004578F8">
            <w:pPr>
              <w:pStyle w:val="ConsPlusNormal"/>
              <w:ind w:firstLine="283"/>
              <w:jc w:val="both"/>
            </w:pPr>
            <w:r>
              <w:t>б) средства внебюджетных источников - 9709521,0 тыс. рублей, из них:</w:t>
            </w:r>
          </w:p>
          <w:p w:rsidR="004578F8" w:rsidRDefault="004578F8">
            <w:pPr>
              <w:pStyle w:val="ConsPlusNormal"/>
              <w:ind w:firstLine="283"/>
              <w:jc w:val="both"/>
            </w:pPr>
            <w:r>
              <w:t>2018 год - 3236507,0 тыс. рублей;</w:t>
            </w:r>
          </w:p>
          <w:p w:rsidR="004578F8" w:rsidRDefault="004578F8">
            <w:pPr>
              <w:pStyle w:val="ConsPlusNormal"/>
              <w:ind w:firstLine="283"/>
              <w:jc w:val="both"/>
            </w:pPr>
            <w:r>
              <w:t>2019 год - 3236507,0 тыс. рублей;</w:t>
            </w:r>
          </w:p>
          <w:p w:rsidR="004578F8" w:rsidRDefault="004578F8">
            <w:pPr>
              <w:pStyle w:val="ConsPlusNormal"/>
              <w:ind w:firstLine="283"/>
              <w:jc w:val="both"/>
            </w:pPr>
            <w:r>
              <w:t>2020 год - 3236507,0 тыс. рублей</w:t>
            </w:r>
          </w:p>
        </w:tc>
      </w:tr>
      <w:tr w:rsidR="004578F8">
        <w:tc>
          <w:tcPr>
            <w:tcW w:w="3118" w:type="dxa"/>
            <w:tcBorders>
              <w:top w:val="nil"/>
              <w:left w:val="nil"/>
              <w:bottom w:val="nil"/>
              <w:right w:val="nil"/>
            </w:tcBorders>
          </w:tcPr>
          <w:p w:rsidR="004578F8" w:rsidRDefault="004578F8">
            <w:pPr>
              <w:pStyle w:val="ConsPlusNormal"/>
            </w:pPr>
            <w:r>
              <w:t>Ожидаемые результаты реализации подпрограммы</w:t>
            </w:r>
          </w:p>
        </w:tc>
        <w:tc>
          <w:tcPr>
            <w:tcW w:w="340" w:type="dxa"/>
            <w:tcBorders>
              <w:top w:val="nil"/>
              <w:left w:val="nil"/>
              <w:bottom w:val="nil"/>
              <w:right w:val="nil"/>
            </w:tcBorders>
          </w:tcPr>
          <w:p w:rsidR="004578F8" w:rsidRDefault="004578F8">
            <w:pPr>
              <w:pStyle w:val="ConsPlusNormal"/>
              <w:jc w:val="center"/>
            </w:pPr>
            <w:r>
              <w:t>-</w:t>
            </w:r>
          </w:p>
        </w:tc>
        <w:tc>
          <w:tcPr>
            <w:tcW w:w="5613" w:type="dxa"/>
            <w:tcBorders>
              <w:top w:val="nil"/>
              <w:left w:val="nil"/>
              <w:bottom w:val="nil"/>
              <w:right w:val="nil"/>
            </w:tcBorders>
          </w:tcPr>
          <w:p w:rsidR="004578F8" w:rsidRDefault="004578F8">
            <w:pPr>
              <w:pStyle w:val="ConsPlusNormal"/>
              <w:ind w:firstLine="283"/>
              <w:jc w:val="both"/>
            </w:pPr>
            <w:r>
              <w:t>содействие в сохранении жизни и здоровья работающего населения</w:t>
            </w:r>
          </w:p>
        </w:tc>
      </w:tr>
    </w:tbl>
    <w:p w:rsidR="004578F8" w:rsidRDefault="004578F8">
      <w:pPr>
        <w:pStyle w:val="ConsPlusNormal"/>
        <w:jc w:val="both"/>
      </w:pPr>
    </w:p>
    <w:p w:rsidR="004578F8" w:rsidRDefault="004578F8">
      <w:pPr>
        <w:pStyle w:val="ConsPlusNormal"/>
        <w:ind w:firstLine="540"/>
        <w:jc w:val="both"/>
      </w:pPr>
      <w:r>
        <w:t>--------------------------------</w:t>
      </w:r>
    </w:p>
    <w:p w:rsidR="004578F8" w:rsidRDefault="004578F8">
      <w:pPr>
        <w:pStyle w:val="ConsPlusNormal"/>
        <w:spacing w:before="220"/>
        <w:ind w:firstLine="540"/>
        <w:jc w:val="both"/>
      </w:pPr>
      <w:bookmarkStart w:id="4" w:name="P646"/>
      <w:bookmarkEnd w:id="4"/>
      <w:r>
        <w:t>&lt;*&gt; Учитывается количество рабочих мест, на которых заняты работники, имеющие право на получение соответствующих гарантий и компенсаций, досрочное назначение пенсий, а также рабочих мест, на которых ранее были выявлены вредные и (или) опасные условия труда.</w:t>
      </w:r>
    </w:p>
    <w:p w:rsidR="004578F8" w:rsidRDefault="004578F8">
      <w:pPr>
        <w:pStyle w:val="ConsPlusNormal"/>
        <w:jc w:val="both"/>
      </w:pPr>
    </w:p>
    <w:p w:rsidR="004578F8" w:rsidRDefault="004578F8">
      <w:pPr>
        <w:pStyle w:val="ConsPlusNormal"/>
        <w:jc w:val="center"/>
        <w:outlineLvl w:val="2"/>
      </w:pPr>
      <w:r>
        <w:t>1. Общая характеристика сферы реализации подпрограммы</w:t>
      </w:r>
    </w:p>
    <w:p w:rsidR="004578F8" w:rsidRDefault="004578F8">
      <w:pPr>
        <w:pStyle w:val="ConsPlusNormal"/>
        <w:jc w:val="both"/>
      </w:pPr>
    </w:p>
    <w:p w:rsidR="004578F8" w:rsidRDefault="004578F8">
      <w:pPr>
        <w:pStyle w:val="ConsPlusNormal"/>
        <w:ind w:firstLine="540"/>
        <w:jc w:val="both"/>
      </w:pPr>
      <w:r>
        <w:lastRenderedPageBreak/>
        <w:t xml:space="preserve">Статистические данные по показателям производственного травматизма и профессиональной заболеваемости в Волгоградской области в течение последних лет имеют следующую динамику </w:t>
      </w:r>
      <w:hyperlink w:anchor="P652" w:history="1">
        <w:r>
          <w:rPr>
            <w:color w:val="0000FF"/>
          </w:rPr>
          <w:t>(таблица 1)</w:t>
        </w:r>
      </w:hyperlink>
      <w:r>
        <w:t>.</w:t>
      </w:r>
    </w:p>
    <w:p w:rsidR="004578F8" w:rsidRDefault="004578F8">
      <w:pPr>
        <w:pStyle w:val="ConsPlusNormal"/>
        <w:jc w:val="both"/>
      </w:pPr>
    </w:p>
    <w:p w:rsidR="004578F8" w:rsidRDefault="004578F8">
      <w:pPr>
        <w:pStyle w:val="ConsPlusNormal"/>
        <w:jc w:val="right"/>
        <w:outlineLvl w:val="3"/>
      </w:pPr>
      <w:bookmarkStart w:id="5" w:name="P652"/>
      <w:bookmarkEnd w:id="5"/>
      <w:r>
        <w:t>Таблица 1</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1417"/>
        <w:gridCol w:w="850"/>
        <w:gridCol w:w="850"/>
        <w:gridCol w:w="850"/>
        <w:gridCol w:w="851"/>
        <w:gridCol w:w="850"/>
      </w:tblGrid>
      <w:tr w:rsidR="004578F8">
        <w:tc>
          <w:tcPr>
            <w:tcW w:w="3402" w:type="dxa"/>
            <w:vMerge w:val="restart"/>
            <w:tcBorders>
              <w:top w:val="single" w:sz="4" w:space="0" w:color="auto"/>
              <w:left w:val="nil"/>
              <w:bottom w:val="single" w:sz="4" w:space="0" w:color="auto"/>
            </w:tcBorders>
          </w:tcPr>
          <w:p w:rsidR="004578F8" w:rsidRDefault="004578F8">
            <w:pPr>
              <w:pStyle w:val="ConsPlusNormal"/>
              <w:jc w:val="center"/>
            </w:pPr>
            <w:r>
              <w:t>Наименование показателя</w:t>
            </w:r>
          </w:p>
        </w:tc>
        <w:tc>
          <w:tcPr>
            <w:tcW w:w="1417" w:type="dxa"/>
            <w:vMerge w:val="restart"/>
            <w:tcBorders>
              <w:top w:val="single" w:sz="4" w:space="0" w:color="auto"/>
              <w:bottom w:val="single" w:sz="4" w:space="0" w:color="auto"/>
            </w:tcBorders>
          </w:tcPr>
          <w:p w:rsidR="004578F8" w:rsidRDefault="004578F8">
            <w:pPr>
              <w:pStyle w:val="ConsPlusNormal"/>
              <w:jc w:val="center"/>
            </w:pPr>
            <w:r>
              <w:t>Единица измерения</w:t>
            </w:r>
          </w:p>
        </w:tc>
        <w:tc>
          <w:tcPr>
            <w:tcW w:w="4251" w:type="dxa"/>
            <w:gridSpan w:val="5"/>
            <w:tcBorders>
              <w:top w:val="single" w:sz="4" w:space="0" w:color="auto"/>
              <w:bottom w:val="single" w:sz="4" w:space="0" w:color="auto"/>
              <w:right w:val="nil"/>
            </w:tcBorders>
          </w:tcPr>
          <w:p w:rsidR="004578F8" w:rsidRDefault="004578F8">
            <w:pPr>
              <w:pStyle w:val="ConsPlusNormal"/>
              <w:jc w:val="center"/>
            </w:pPr>
            <w:r>
              <w:t>Значение показателя по годам</w:t>
            </w:r>
          </w:p>
        </w:tc>
      </w:tr>
      <w:tr w:rsidR="004578F8">
        <w:tc>
          <w:tcPr>
            <w:tcW w:w="3402" w:type="dxa"/>
            <w:vMerge/>
            <w:tcBorders>
              <w:top w:val="single" w:sz="4" w:space="0" w:color="auto"/>
              <w:left w:val="nil"/>
              <w:bottom w:val="single" w:sz="4" w:space="0" w:color="auto"/>
            </w:tcBorders>
          </w:tcPr>
          <w:p w:rsidR="004578F8" w:rsidRDefault="004578F8"/>
        </w:tc>
        <w:tc>
          <w:tcPr>
            <w:tcW w:w="1417" w:type="dxa"/>
            <w:vMerge/>
            <w:tcBorders>
              <w:top w:val="single" w:sz="4" w:space="0" w:color="auto"/>
              <w:bottom w:val="single" w:sz="4" w:space="0" w:color="auto"/>
            </w:tcBorders>
          </w:tcPr>
          <w:p w:rsidR="004578F8" w:rsidRDefault="004578F8"/>
        </w:tc>
        <w:tc>
          <w:tcPr>
            <w:tcW w:w="850" w:type="dxa"/>
            <w:tcBorders>
              <w:top w:val="single" w:sz="4" w:space="0" w:color="auto"/>
              <w:bottom w:val="single" w:sz="4" w:space="0" w:color="auto"/>
            </w:tcBorders>
          </w:tcPr>
          <w:p w:rsidR="004578F8" w:rsidRDefault="004578F8">
            <w:pPr>
              <w:pStyle w:val="ConsPlusNormal"/>
              <w:jc w:val="center"/>
            </w:pPr>
            <w:r>
              <w:t>2012 год</w:t>
            </w:r>
          </w:p>
        </w:tc>
        <w:tc>
          <w:tcPr>
            <w:tcW w:w="850" w:type="dxa"/>
            <w:tcBorders>
              <w:top w:val="single" w:sz="4" w:space="0" w:color="auto"/>
              <w:bottom w:val="single" w:sz="4" w:space="0" w:color="auto"/>
            </w:tcBorders>
          </w:tcPr>
          <w:p w:rsidR="004578F8" w:rsidRDefault="004578F8">
            <w:pPr>
              <w:pStyle w:val="ConsPlusNormal"/>
              <w:jc w:val="center"/>
            </w:pPr>
            <w:r>
              <w:t>2013 год</w:t>
            </w:r>
          </w:p>
        </w:tc>
        <w:tc>
          <w:tcPr>
            <w:tcW w:w="850" w:type="dxa"/>
            <w:tcBorders>
              <w:top w:val="single" w:sz="4" w:space="0" w:color="auto"/>
              <w:bottom w:val="single" w:sz="4" w:space="0" w:color="auto"/>
            </w:tcBorders>
          </w:tcPr>
          <w:p w:rsidR="004578F8" w:rsidRDefault="004578F8">
            <w:pPr>
              <w:pStyle w:val="ConsPlusNormal"/>
              <w:jc w:val="center"/>
            </w:pPr>
            <w:r>
              <w:t>2014 год</w:t>
            </w:r>
          </w:p>
        </w:tc>
        <w:tc>
          <w:tcPr>
            <w:tcW w:w="851" w:type="dxa"/>
            <w:tcBorders>
              <w:top w:val="single" w:sz="4" w:space="0" w:color="auto"/>
              <w:bottom w:val="single" w:sz="4" w:space="0" w:color="auto"/>
            </w:tcBorders>
          </w:tcPr>
          <w:p w:rsidR="004578F8" w:rsidRDefault="004578F8">
            <w:pPr>
              <w:pStyle w:val="ConsPlusNormal"/>
              <w:jc w:val="center"/>
            </w:pPr>
            <w:r>
              <w:t>2015 год</w:t>
            </w:r>
          </w:p>
        </w:tc>
        <w:tc>
          <w:tcPr>
            <w:tcW w:w="850" w:type="dxa"/>
            <w:tcBorders>
              <w:top w:val="single" w:sz="4" w:space="0" w:color="auto"/>
              <w:bottom w:val="single" w:sz="4" w:space="0" w:color="auto"/>
              <w:right w:val="nil"/>
            </w:tcBorders>
          </w:tcPr>
          <w:p w:rsidR="004578F8" w:rsidRDefault="004578F8">
            <w:pPr>
              <w:pStyle w:val="ConsPlusNormal"/>
              <w:jc w:val="center"/>
            </w:pPr>
            <w:r>
              <w:t>2016 год</w:t>
            </w:r>
          </w:p>
        </w:tc>
      </w:tr>
      <w:tr w:rsidR="004578F8">
        <w:tc>
          <w:tcPr>
            <w:tcW w:w="3402" w:type="dxa"/>
            <w:tcBorders>
              <w:top w:val="single" w:sz="4" w:space="0" w:color="auto"/>
              <w:left w:val="nil"/>
              <w:bottom w:val="single" w:sz="4" w:space="0" w:color="auto"/>
            </w:tcBorders>
          </w:tcPr>
          <w:p w:rsidR="004578F8" w:rsidRDefault="004578F8">
            <w:pPr>
              <w:pStyle w:val="ConsPlusNormal"/>
              <w:jc w:val="center"/>
            </w:pPr>
            <w:r>
              <w:t>1</w:t>
            </w:r>
          </w:p>
        </w:tc>
        <w:tc>
          <w:tcPr>
            <w:tcW w:w="1417" w:type="dxa"/>
            <w:tcBorders>
              <w:top w:val="single" w:sz="4" w:space="0" w:color="auto"/>
              <w:bottom w:val="single" w:sz="4" w:space="0" w:color="auto"/>
            </w:tcBorders>
          </w:tcPr>
          <w:p w:rsidR="004578F8" w:rsidRDefault="004578F8">
            <w:pPr>
              <w:pStyle w:val="ConsPlusNormal"/>
              <w:jc w:val="center"/>
            </w:pPr>
            <w:r>
              <w:t>2</w:t>
            </w:r>
          </w:p>
        </w:tc>
        <w:tc>
          <w:tcPr>
            <w:tcW w:w="850" w:type="dxa"/>
            <w:tcBorders>
              <w:top w:val="single" w:sz="4" w:space="0" w:color="auto"/>
              <w:bottom w:val="single" w:sz="4" w:space="0" w:color="auto"/>
            </w:tcBorders>
          </w:tcPr>
          <w:p w:rsidR="004578F8" w:rsidRDefault="004578F8">
            <w:pPr>
              <w:pStyle w:val="ConsPlusNormal"/>
              <w:jc w:val="center"/>
            </w:pPr>
            <w:r>
              <w:t>3</w:t>
            </w:r>
          </w:p>
        </w:tc>
        <w:tc>
          <w:tcPr>
            <w:tcW w:w="850" w:type="dxa"/>
            <w:tcBorders>
              <w:top w:val="single" w:sz="4" w:space="0" w:color="auto"/>
              <w:bottom w:val="single" w:sz="4" w:space="0" w:color="auto"/>
            </w:tcBorders>
          </w:tcPr>
          <w:p w:rsidR="004578F8" w:rsidRDefault="004578F8">
            <w:pPr>
              <w:pStyle w:val="ConsPlusNormal"/>
              <w:jc w:val="center"/>
            </w:pPr>
            <w:r>
              <w:t>4</w:t>
            </w:r>
          </w:p>
        </w:tc>
        <w:tc>
          <w:tcPr>
            <w:tcW w:w="850" w:type="dxa"/>
            <w:tcBorders>
              <w:top w:val="single" w:sz="4" w:space="0" w:color="auto"/>
              <w:bottom w:val="single" w:sz="4" w:space="0" w:color="auto"/>
            </w:tcBorders>
          </w:tcPr>
          <w:p w:rsidR="004578F8" w:rsidRDefault="004578F8">
            <w:pPr>
              <w:pStyle w:val="ConsPlusNormal"/>
              <w:jc w:val="center"/>
            </w:pPr>
            <w:r>
              <w:t>5</w:t>
            </w:r>
          </w:p>
        </w:tc>
        <w:tc>
          <w:tcPr>
            <w:tcW w:w="851" w:type="dxa"/>
            <w:tcBorders>
              <w:top w:val="single" w:sz="4" w:space="0" w:color="auto"/>
              <w:bottom w:val="single" w:sz="4" w:space="0" w:color="auto"/>
            </w:tcBorders>
          </w:tcPr>
          <w:p w:rsidR="004578F8" w:rsidRDefault="004578F8">
            <w:pPr>
              <w:pStyle w:val="ConsPlusNormal"/>
              <w:jc w:val="center"/>
            </w:pPr>
            <w:r>
              <w:t>6</w:t>
            </w:r>
          </w:p>
        </w:tc>
        <w:tc>
          <w:tcPr>
            <w:tcW w:w="850" w:type="dxa"/>
            <w:tcBorders>
              <w:top w:val="single" w:sz="4" w:space="0" w:color="auto"/>
              <w:bottom w:val="single" w:sz="4" w:space="0" w:color="auto"/>
              <w:right w:val="nil"/>
            </w:tcBorders>
          </w:tcPr>
          <w:p w:rsidR="004578F8" w:rsidRDefault="004578F8">
            <w:pPr>
              <w:pStyle w:val="ConsPlusNormal"/>
              <w:jc w:val="center"/>
            </w:pPr>
            <w:r>
              <w:t>7</w:t>
            </w:r>
          </w:p>
        </w:tc>
      </w:tr>
      <w:tr w:rsidR="004578F8">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4578F8" w:rsidRDefault="004578F8">
            <w:pPr>
              <w:pStyle w:val="ConsPlusNormal"/>
            </w:pPr>
            <w:r>
              <w:t>Численность пострадавших в результате несчастных случаев на производстве со смертельным исходом в 2012 - 2016 годах (по данным Государственной инспекции труда в Волгоградской области)</w:t>
            </w:r>
          </w:p>
        </w:tc>
        <w:tc>
          <w:tcPr>
            <w:tcW w:w="1417" w:type="dxa"/>
            <w:tcBorders>
              <w:top w:val="single" w:sz="4" w:space="0" w:color="auto"/>
              <w:left w:val="nil"/>
              <w:bottom w:val="nil"/>
              <w:right w:val="nil"/>
            </w:tcBorders>
          </w:tcPr>
          <w:p w:rsidR="004578F8" w:rsidRDefault="004578F8">
            <w:pPr>
              <w:pStyle w:val="ConsPlusNormal"/>
            </w:pPr>
            <w:r>
              <w:t>человек</w:t>
            </w:r>
          </w:p>
        </w:tc>
        <w:tc>
          <w:tcPr>
            <w:tcW w:w="850" w:type="dxa"/>
            <w:tcBorders>
              <w:top w:val="single" w:sz="4" w:space="0" w:color="auto"/>
              <w:left w:val="nil"/>
              <w:bottom w:val="nil"/>
              <w:right w:val="nil"/>
            </w:tcBorders>
          </w:tcPr>
          <w:p w:rsidR="004578F8" w:rsidRDefault="004578F8">
            <w:pPr>
              <w:pStyle w:val="ConsPlusNormal"/>
              <w:jc w:val="center"/>
            </w:pPr>
            <w:r>
              <w:t>46</w:t>
            </w:r>
          </w:p>
        </w:tc>
        <w:tc>
          <w:tcPr>
            <w:tcW w:w="850" w:type="dxa"/>
            <w:tcBorders>
              <w:top w:val="single" w:sz="4" w:space="0" w:color="auto"/>
              <w:left w:val="nil"/>
              <w:bottom w:val="nil"/>
              <w:right w:val="nil"/>
            </w:tcBorders>
          </w:tcPr>
          <w:p w:rsidR="004578F8" w:rsidRDefault="004578F8">
            <w:pPr>
              <w:pStyle w:val="ConsPlusNormal"/>
              <w:jc w:val="center"/>
            </w:pPr>
            <w:r>
              <w:t>48</w:t>
            </w:r>
          </w:p>
        </w:tc>
        <w:tc>
          <w:tcPr>
            <w:tcW w:w="850" w:type="dxa"/>
            <w:tcBorders>
              <w:top w:val="single" w:sz="4" w:space="0" w:color="auto"/>
              <w:left w:val="nil"/>
              <w:bottom w:val="nil"/>
              <w:right w:val="nil"/>
            </w:tcBorders>
          </w:tcPr>
          <w:p w:rsidR="004578F8" w:rsidRDefault="004578F8">
            <w:pPr>
              <w:pStyle w:val="ConsPlusNormal"/>
              <w:jc w:val="center"/>
            </w:pPr>
            <w:r>
              <w:t>23</w:t>
            </w:r>
          </w:p>
        </w:tc>
        <w:tc>
          <w:tcPr>
            <w:tcW w:w="851" w:type="dxa"/>
            <w:tcBorders>
              <w:top w:val="single" w:sz="4" w:space="0" w:color="auto"/>
              <w:left w:val="nil"/>
              <w:bottom w:val="nil"/>
              <w:right w:val="nil"/>
            </w:tcBorders>
          </w:tcPr>
          <w:p w:rsidR="004578F8" w:rsidRDefault="004578F8">
            <w:pPr>
              <w:pStyle w:val="ConsPlusNormal"/>
              <w:jc w:val="center"/>
            </w:pPr>
            <w:r>
              <w:t>23</w:t>
            </w:r>
          </w:p>
        </w:tc>
        <w:tc>
          <w:tcPr>
            <w:tcW w:w="850" w:type="dxa"/>
            <w:tcBorders>
              <w:top w:val="single" w:sz="4" w:space="0" w:color="auto"/>
              <w:left w:val="nil"/>
              <w:bottom w:val="nil"/>
              <w:right w:val="nil"/>
            </w:tcBorders>
          </w:tcPr>
          <w:p w:rsidR="004578F8" w:rsidRDefault="004578F8">
            <w:pPr>
              <w:pStyle w:val="ConsPlusNormal"/>
              <w:jc w:val="center"/>
            </w:pPr>
            <w:r>
              <w:t>25</w:t>
            </w:r>
          </w:p>
        </w:tc>
      </w:tr>
      <w:tr w:rsidR="004578F8">
        <w:tblPrEx>
          <w:tblBorders>
            <w:insideH w:val="none" w:sz="0" w:space="0" w:color="auto"/>
            <w:insideV w:val="none" w:sz="0" w:space="0" w:color="auto"/>
          </w:tblBorders>
        </w:tblPrEx>
        <w:tc>
          <w:tcPr>
            <w:tcW w:w="3402" w:type="dxa"/>
            <w:tcBorders>
              <w:top w:val="nil"/>
              <w:left w:val="nil"/>
              <w:bottom w:val="nil"/>
              <w:right w:val="nil"/>
            </w:tcBorders>
          </w:tcPr>
          <w:p w:rsidR="004578F8" w:rsidRDefault="004578F8">
            <w:pPr>
              <w:pStyle w:val="ConsPlusNormal"/>
            </w:pPr>
            <w:r>
              <w:t>Численность пострадавших в результате несчастных случаев на производстве с утратой трудоспособности на 1 рабочий день и более в 2012 - 2016 годах (по данным Государственного учреждения - Волгоградского регионального отделения Фонда социального страхования Российской Федерации)</w:t>
            </w:r>
          </w:p>
        </w:tc>
        <w:tc>
          <w:tcPr>
            <w:tcW w:w="1417" w:type="dxa"/>
            <w:tcBorders>
              <w:top w:val="nil"/>
              <w:left w:val="nil"/>
              <w:bottom w:val="nil"/>
              <w:right w:val="nil"/>
            </w:tcBorders>
          </w:tcPr>
          <w:p w:rsidR="004578F8" w:rsidRDefault="004578F8">
            <w:pPr>
              <w:pStyle w:val="ConsPlusNormal"/>
            </w:pPr>
            <w:r>
              <w:t>человек</w:t>
            </w:r>
          </w:p>
        </w:tc>
        <w:tc>
          <w:tcPr>
            <w:tcW w:w="850" w:type="dxa"/>
            <w:tcBorders>
              <w:top w:val="nil"/>
              <w:left w:val="nil"/>
              <w:bottom w:val="nil"/>
              <w:right w:val="nil"/>
            </w:tcBorders>
          </w:tcPr>
          <w:p w:rsidR="004578F8" w:rsidRDefault="004578F8">
            <w:pPr>
              <w:pStyle w:val="ConsPlusNormal"/>
              <w:jc w:val="center"/>
            </w:pPr>
            <w:r>
              <w:t>973</w:t>
            </w:r>
          </w:p>
        </w:tc>
        <w:tc>
          <w:tcPr>
            <w:tcW w:w="850" w:type="dxa"/>
            <w:tcBorders>
              <w:top w:val="nil"/>
              <w:left w:val="nil"/>
              <w:bottom w:val="nil"/>
              <w:right w:val="nil"/>
            </w:tcBorders>
          </w:tcPr>
          <w:p w:rsidR="004578F8" w:rsidRDefault="004578F8">
            <w:pPr>
              <w:pStyle w:val="ConsPlusNormal"/>
              <w:jc w:val="center"/>
            </w:pPr>
            <w:r>
              <w:t>778</w:t>
            </w:r>
          </w:p>
        </w:tc>
        <w:tc>
          <w:tcPr>
            <w:tcW w:w="850" w:type="dxa"/>
            <w:tcBorders>
              <w:top w:val="nil"/>
              <w:left w:val="nil"/>
              <w:bottom w:val="nil"/>
              <w:right w:val="nil"/>
            </w:tcBorders>
          </w:tcPr>
          <w:p w:rsidR="004578F8" w:rsidRDefault="004578F8">
            <w:pPr>
              <w:pStyle w:val="ConsPlusNormal"/>
              <w:jc w:val="center"/>
            </w:pPr>
            <w:r>
              <w:t>699</w:t>
            </w:r>
          </w:p>
        </w:tc>
        <w:tc>
          <w:tcPr>
            <w:tcW w:w="851" w:type="dxa"/>
            <w:tcBorders>
              <w:top w:val="nil"/>
              <w:left w:val="nil"/>
              <w:bottom w:val="nil"/>
              <w:right w:val="nil"/>
            </w:tcBorders>
          </w:tcPr>
          <w:p w:rsidR="004578F8" w:rsidRDefault="004578F8">
            <w:pPr>
              <w:pStyle w:val="ConsPlusNormal"/>
              <w:jc w:val="center"/>
            </w:pPr>
            <w:r>
              <w:t>646</w:t>
            </w:r>
          </w:p>
        </w:tc>
        <w:tc>
          <w:tcPr>
            <w:tcW w:w="850" w:type="dxa"/>
            <w:tcBorders>
              <w:top w:val="nil"/>
              <w:left w:val="nil"/>
              <w:bottom w:val="nil"/>
              <w:right w:val="nil"/>
            </w:tcBorders>
          </w:tcPr>
          <w:p w:rsidR="004578F8" w:rsidRDefault="004578F8">
            <w:pPr>
              <w:pStyle w:val="ConsPlusNormal"/>
              <w:jc w:val="center"/>
            </w:pPr>
            <w:r>
              <w:t>469</w:t>
            </w:r>
          </w:p>
        </w:tc>
      </w:tr>
      <w:tr w:rsidR="004578F8">
        <w:tblPrEx>
          <w:tblBorders>
            <w:insideH w:val="none" w:sz="0" w:space="0" w:color="auto"/>
            <w:insideV w:val="none" w:sz="0" w:space="0" w:color="auto"/>
          </w:tblBorders>
        </w:tblPrEx>
        <w:tc>
          <w:tcPr>
            <w:tcW w:w="3402" w:type="dxa"/>
            <w:tcBorders>
              <w:top w:val="nil"/>
              <w:left w:val="nil"/>
              <w:bottom w:val="nil"/>
              <w:right w:val="nil"/>
            </w:tcBorders>
          </w:tcPr>
          <w:p w:rsidR="004578F8" w:rsidRDefault="004578F8">
            <w:pPr>
              <w:pStyle w:val="ConsPlusNormal"/>
            </w:pPr>
            <w:r>
              <w:t>Количество дней временной нетрудоспособности в связи с несчастным случаем на производстве в расчете на 1 пострадавшего (по данным Государственного учреждения - Волгоградского регионального отделения Фонда социального страхования Российской Федерации)</w:t>
            </w:r>
          </w:p>
        </w:tc>
        <w:tc>
          <w:tcPr>
            <w:tcW w:w="1417" w:type="dxa"/>
            <w:tcBorders>
              <w:top w:val="nil"/>
              <w:left w:val="nil"/>
              <w:bottom w:val="nil"/>
              <w:right w:val="nil"/>
            </w:tcBorders>
          </w:tcPr>
          <w:p w:rsidR="004578F8" w:rsidRDefault="004578F8">
            <w:pPr>
              <w:pStyle w:val="ConsPlusNormal"/>
            </w:pPr>
            <w:r>
              <w:t>человеко-дней</w:t>
            </w:r>
          </w:p>
        </w:tc>
        <w:tc>
          <w:tcPr>
            <w:tcW w:w="850" w:type="dxa"/>
            <w:tcBorders>
              <w:top w:val="nil"/>
              <w:left w:val="nil"/>
              <w:bottom w:val="nil"/>
              <w:right w:val="nil"/>
            </w:tcBorders>
          </w:tcPr>
          <w:p w:rsidR="004578F8" w:rsidRDefault="004578F8">
            <w:pPr>
              <w:pStyle w:val="ConsPlusNormal"/>
              <w:jc w:val="center"/>
            </w:pPr>
            <w:r>
              <w:t>63,1</w:t>
            </w:r>
          </w:p>
        </w:tc>
        <w:tc>
          <w:tcPr>
            <w:tcW w:w="850" w:type="dxa"/>
            <w:tcBorders>
              <w:top w:val="nil"/>
              <w:left w:val="nil"/>
              <w:bottom w:val="nil"/>
              <w:right w:val="nil"/>
            </w:tcBorders>
          </w:tcPr>
          <w:p w:rsidR="004578F8" w:rsidRDefault="004578F8">
            <w:pPr>
              <w:pStyle w:val="ConsPlusNormal"/>
              <w:jc w:val="center"/>
            </w:pPr>
            <w:r>
              <w:t>68,2</w:t>
            </w:r>
          </w:p>
        </w:tc>
        <w:tc>
          <w:tcPr>
            <w:tcW w:w="850" w:type="dxa"/>
            <w:tcBorders>
              <w:top w:val="nil"/>
              <w:left w:val="nil"/>
              <w:bottom w:val="nil"/>
              <w:right w:val="nil"/>
            </w:tcBorders>
          </w:tcPr>
          <w:p w:rsidR="004578F8" w:rsidRDefault="004578F8">
            <w:pPr>
              <w:pStyle w:val="ConsPlusNormal"/>
              <w:jc w:val="center"/>
            </w:pPr>
            <w:r>
              <w:t>45,9</w:t>
            </w:r>
          </w:p>
        </w:tc>
        <w:tc>
          <w:tcPr>
            <w:tcW w:w="851" w:type="dxa"/>
            <w:tcBorders>
              <w:top w:val="nil"/>
              <w:left w:val="nil"/>
              <w:bottom w:val="nil"/>
              <w:right w:val="nil"/>
            </w:tcBorders>
          </w:tcPr>
          <w:p w:rsidR="004578F8" w:rsidRDefault="004578F8">
            <w:pPr>
              <w:pStyle w:val="ConsPlusNormal"/>
              <w:jc w:val="center"/>
            </w:pPr>
            <w:r>
              <w:t>42,2</w:t>
            </w:r>
          </w:p>
        </w:tc>
        <w:tc>
          <w:tcPr>
            <w:tcW w:w="850" w:type="dxa"/>
            <w:tcBorders>
              <w:top w:val="nil"/>
              <w:left w:val="nil"/>
              <w:bottom w:val="nil"/>
              <w:right w:val="nil"/>
            </w:tcBorders>
          </w:tcPr>
          <w:p w:rsidR="004578F8" w:rsidRDefault="004578F8">
            <w:pPr>
              <w:pStyle w:val="ConsPlusNormal"/>
              <w:jc w:val="center"/>
            </w:pPr>
            <w:r>
              <w:t>37,4</w:t>
            </w:r>
          </w:p>
        </w:tc>
      </w:tr>
      <w:tr w:rsidR="004578F8">
        <w:tblPrEx>
          <w:tblBorders>
            <w:insideH w:val="none" w:sz="0" w:space="0" w:color="auto"/>
            <w:insideV w:val="none" w:sz="0" w:space="0" w:color="auto"/>
          </w:tblBorders>
        </w:tblPrEx>
        <w:tc>
          <w:tcPr>
            <w:tcW w:w="3402" w:type="dxa"/>
            <w:tcBorders>
              <w:top w:val="nil"/>
              <w:left w:val="nil"/>
              <w:bottom w:val="nil"/>
              <w:right w:val="nil"/>
            </w:tcBorders>
          </w:tcPr>
          <w:p w:rsidR="004578F8" w:rsidRDefault="004578F8">
            <w:pPr>
              <w:pStyle w:val="ConsPlusNormal"/>
            </w:pPr>
            <w:r>
              <w:t>Численность лиц с впервые установленным профессиональным заболеванием в 2012 - 2016 годах (по данным Управления Федеральной службы по надзору в сфере защиты прав потребителей и благополучия человека по Волгоградской области)</w:t>
            </w:r>
          </w:p>
        </w:tc>
        <w:tc>
          <w:tcPr>
            <w:tcW w:w="1417" w:type="dxa"/>
            <w:tcBorders>
              <w:top w:val="nil"/>
              <w:left w:val="nil"/>
              <w:bottom w:val="nil"/>
              <w:right w:val="nil"/>
            </w:tcBorders>
          </w:tcPr>
          <w:p w:rsidR="004578F8" w:rsidRDefault="004578F8">
            <w:pPr>
              <w:pStyle w:val="ConsPlusNormal"/>
            </w:pPr>
            <w:r>
              <w:t>человек</w:t>
            </w:r>
          </w:p>
        </w:tc>
        <w:tc>
          <w:tcPr>
            <w:tcW w:w="850" w:type="dxa"/>
            <w:tcBorders>
              <w:top w:val="nil"/>
              <w:left w:val="nil"/>
              <w:bottom w:val="nil"/>
              <w:right w:val="nil"/>
            </w:tcBorders>
          </w:tcPr>
          <w:p w:rsidR="004578F8" w:rsidRDefault="004578F8">
            <w:pPr>
              <w:pStyle w:val="ConsPlusNormal"/>
              <w:jc w:val="center"/>
            </w:pPr>
            <w:r>
              <w:t>46</w:t>
            </w:r>
          </w:p>
        </w:tc>
        <w:tc>
          <w:tcPr>
            <w:tcW w:w="850" w:type="dxa"/>
            <w:tcBorders>
              <w:top w:val="nil"/>
              <w:left w:val="nil"/>
              <w:bottom w:val="nil"/>
              <w:right w:val="nil"/>
            </w:tcBorders>
          </w:tcPr>
          <w:p w:rsidR="004578F8" w:rsidRDefault="004578F8">
            <w:pPr>
              <w:pStyle w:val="ConsPlusNormal"/>
              <w:jc w:val="center"/>
            </w:pPr>
            <w:r>
              <w:t>54</w:t>
            </w:r>
          </w:p>
        </w:tc>
        <w:tc>
          <w:tcPr>
            <w:tcW w:w="850" w:type="dxa"/>
            <w:tcBorders>
              <w:top w:val="nil"/>
              <w:left w:val="nil"/>
              <w:bottom w:val="nil"/>
              <w:right w:val="nil"/>
            </w:tcBorders>
          </w:tcPr>
          <w:p w:rsidR="004578F8" w:rsidRDefault="004578F8">
            <w:pPr>
              <w:pStyle w:val="ConsPlusNormal"/>
              <w:jc w:val="center"/>
            </w:pPr>
            <w:r>
              <w:t>38</w:t>
            </w:r>
          </w:p>
        </w:tc>
        <w:tc>
          <w:tcPr>
            <w:tcW w:w="851" w:type="dxa"/>
            <w:tcBorders>
              <w:top w:val="nil"/>
              <w:left w:val="nil"/>
              <w:bottom w:val="nil"/>
              <w:right w:val="nil"/>
            </w:tcBorders>
          </w:tcPr>
          <w:p w:rsidR="004578F8" w:rsidRDefault="004578F8">
            <w:pPr>
              <w:pStyle w:val="ConsPlusNormal"/>
              <w:jc w:val="center"/>
            </w:pPr>
            <w:r>
              <w:t>33</w:t>
            </w:r>
          </w:p>
        </w:tc>
        <w:tc>
          <w:tcPr>
            <w:tcW w:w="850" w:type="dxa"/>
            <w:tcBorders>
              <w:top w:val="nil"/>
              <w:left w:val="nil"/>
              <w:bottom w:val="nil"/>
              <w:right w:val="nil"/>
            </w:tcBorders>
          </w:tcPr>
          <w:p w:rsidR="004578F8" w:rsidRDefault="004578F8">
            <w:pPr>
              <w:pStyle w:val="ConsPlusNormal"/>
              <w:jc w:val="center"/>
            </w:pPr>
            <w:r>
              <w:t>21</w:t>
            </w:r>
          </w:p>
        </w:tc>
      </w:tr>
    </w:tbl>
    <w:p w:rsidR="004578F8" w:rsidRDefault="004578F8">
      <w:pPr>
        <w:pStyle w:val="ConsPlusNormal"/>
        <w:jc w:val="both"/>
      </w:pPr>
    </w:p>
    <w:p w:rsidR="004578F8" w:rsidRDefault="004578F8">
      <w:pPr>
        <w:pStyle w:val="ConsPlusNormal"/>
        <w:ind w:firstLine="540"/>
        <w:jc w:val="both"/>
      </w:pPr>
      <w:r>
        <w:t xml:space="preserve">Анализ причин и условий возникновения большинства несчастных случаев на производстве </w:t>
      </w:r>
      <w:r>
        <w:lastRenderedPageBreak/>
        <w:t>в Волгоградской области показывает, что основными из них являются неудовлетворительная организация производства работ, а также нарушение трудовой и производственной дисциплины. Причины организационного характера не зависят от экономического положения организаций, наличия финансовых и материальных ресурсов, а определяются подходом работодателей к профилактике производственного травматизма. Во многих случаях неудовлетворительная организация труда и производства является следствием отсутствия в организациях современных систем управления охраной труда.</w:t>
      </w:r>
    </w:p>
    <w:p w:rsidR="004578F8" w:rsidRDefault="004578F8">
      <w:pPr>
        <w:pStyle w:val="ConsPlusNormal"/>
        <w:spacing w:before="220"/>
        <w:ind w:firstLine="540"/>
        <w:jc w:val="both"/>
      </w:pPr>
      <w:r>
        <w:t>К другим причинам относятся недостатки в обучении безопасным приемам работ, нарушение требований при эксплуатации транспортных средств и правил дорожного движения, неприменение средств индивидуальной и коллективной защиты, неудовлетворительное содержание и недостатки в организации рабочих мест, неудовлетворительное техническое состояние зданий, сооружений, территорий.</w:t>
      </w:r>
    </w:p>
    <w:p w:rsidR="004578F8" w:rsidRDefault="004578F8">
      <w:pPr>
        <w:pStyle w:val="ConsPlusNormal"/>
        <w:spacing w:before="220"/>
        <w:ind w:firstLine="540"/>
        <w:jc w:val="both"/>
      </w:pPr>
      <w:r>
        <w:t>Доля несчастных случаев с тяжелыми последствиями, причинами которых послужили технические факторы, составляет от 3 до 15 процентов.</w:t>
      </w:r>
    </w:p>
    <w:p w:rsidR="004578F8" w:rsidRDefault="004578F8">
      <w:pPr>
        <w:pStyle w:val="ConsPlusNormal"/>
        <w:spacing w:before="220"/>
        <w:ind w:firstLine="540"/>
        <w:jc w:val="both"/>
      </w:pPr>
      <w:r>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w:t>
      </w:r>
    </w:p>
    <w:p w:rsidR="004578F8" w:rsidRDefault="004578F8">
      <w:pPr>
        <w:pStyle w:val="ConsPlusNormal"/>
        <w:spacing w:before="220"/>
        <w:ind w:firstLine="540"/>
        <w:jc w:val="both"/>
      </w:pPr>
      <w:r>
        <w:t xml:space="preserve">Анализ проведения аттестации рабочих мест по условиям труда и специальной оценки условий труда в 2012 - 2016 годах </w:t>
      </w:r>
      <w:hyperlink w:anchor="P704" w:history="1">
        <w:r>
          <w:rPr>
            <w:color w:val="0000FF"/>
          </w:rPr>
          <w:t>(таблица 2)</w:t>
        </w:r>
      </w:hyperlink>
      <w:r>
        <w:t xml:space="preserve"> показывает, что число рабочих мест, на которых по результатам аттестации по условиям труда и специальной оценки условий труда установлены вредные и (или) опасные условия труда, приближается к общему числу рабочих мест с вредными условиями труда.</w:t>
      </w:r>
    </w:p>
    <w:p w:rsidR="004578F8" w:rsidRDefault="004578F8">
      <w:pPr>
        <w:pStyle w:val="ConsPlusNormal"/>
        <w:jc w:val="both"/>
      </w:pPr>
    </w:p>
    <w:p w:rsidR="004578F8" w:rsidRDefault="004578F8">
      <w:pPr>
        <w:pStyle w:val="ConsPlusNormal"/>
        <w:jc w:val="right"/>
        <w:outlineLvl w:val="3"/>
      </w:pPr>
      <w:bookmarkStart w:id="6" w:name="P704"/>
      <w:bookmarkEnd w:id="6"/>
      <w:r>
        <w:t>Таблица 2</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1417"/>
        <w:gridCol w:w="850"/>
        <w:gridCol w:w="850"/>
        <w:gridCol w:w="850"/>
        <w:gridCol w:w="851"/>
        <w:gridCol w:w="850"/>
      </w:tblGrid>
      <w:tr w:rsidR="004578F8">
        <w:tc>
          <w:tcPr>
            <w:tcW w:w="3402" w:type="dxa"/>
            <w:vMerge w:val="restart"/>
            <w:tcBorders>
              <w:left w:val="nil"/>
            </w:tcBorders>
          </w:tcPr>
          <w:p w:rsidR="004578F8" w:rsidRDefault="004578F8">
            <w:pPr>
              <w:pStyle w:val="ConsPlusNormal"/>
              <w:jc w:val="center"/>
            </w:pPr>
            <w:r>
              <w:t>Наименование показателя</w:t>
            </w:r>
          </w:p>
        </w:tc>
        <w:tc>
          <w:tcPr>
            <w:tcW w:w="1417" w:type="dxa"/>
            <w:vMerge w:val="restart"/>
          </w:tcPr>
          <w:p w:rsidR="004578F8" w:rsidRDefault="004578F8">
            <w:pPr>
              <w:pStyle w:val="ConsPlusNormal"/>
              <w:jc w:val="center"/>
            </w:pPr>
            <w:r>
              <w:t>Единица измерения</w:t>
            </w:r>
          </w:p>
        </w:tc>
        <w:tc>
          <w:tcPr>
            <w:tcW w:w="4251" w:type="dxa"/>
            <w:gridSpan w:val="5"/>
            <w:tcBorders>
              <w:right w:val="nil"/>
            </w:tcBorders>
          </w:tcPr>
          <w:p w:rsidR="004578F8" w:rsidRDefault="004578F8">
            <w:pPr>
              <w:pStyle w:val="ConsPlusNormal"/>
              <w:jc w:val="center"/>
            </w:pPr>
            <w:r>
              <w:t>Значение показателя по годам</w:t>
            </w:r>
          </w:p>
        </w:tc>
      </w:tr>
      <w:tr w:rsidR="004578F8">
        <w:tc>
          <w:tcPr>
            <w:tcW w:w="3402" w:type="dxa"/>
            <w:vMerge/>
            <w:tcBorders>
              <w:left w:val="nil"/>
            </w:tcBorders>
          </w:tcPr>
          <w:p w:rsidR="004578F8" w:rsidRDefault="004578F8"/>
        </w:tc>
        <w:tc>
          <w:tcPr>
            <w:tcW w:w="1417" w:type="dxa"/>
            <w:vMerge/>
          </w:tcPr>
          <w:p w:rsidR="004578F8" w:rsidRDefault="004578F8"/>
        </w:tc>
        <w:tc>
          <w:tcPr>
            <w:tcW w:w="850" w:type="dxa"/>
          </w:tcPr>
          <w:p w:rsidR="004578F8" w:rsidRDefault="004578F8">
            <w:pPr>
              <w:pStyle w:val="ConsPlusNormal"/>
              <w:jc w:val="center"/>
            </w:pPr>
            <w:r>
              <w:t>2012 год</w:t>
            </w:r>
          </w:p>
        </w:tc>
        <w:tc>
          <w:tcPr>
            <w:tcW w:w="850" w:type="dxa"/>
          </w:tcPr>
          <w:p w:rsidR="004578F8" w:rsidRDefault="004578F8">
            <w:pPr>
              <w:pStyle w:val="ConsPlusNormal"/>
              <w:jc w:val="center"/>
            </w:pPr>
            <w:r>
              <w:t>2013 год</w:t>
            </w:r>
          </w:p>
        </w:tc>
        <w:tc>
          <w:tcPr>
            <w:tcW w:w="850" w:type="dxa"/>
          </w:tcPr>
          <w:p w:rsidR="004578F8" w:rsidRDefault="004578F8">
            <w:pPr>
              <w:pStyle w:val="ConsPlusNormal"/>
              <w:jc w:val="center"/>
            </w:pPr>
            <w:r>
              <w:t>2014 год</w:t>
            </w:r>
          </w:p>
        </w:tc>
        <w:tc>
          <w:tcPr>
            <w:tcW w:w="851" w:type="dxa"/>
          </w:tcPr>
          <w:p w:rsidR="004578F8" w:rsidRDefault="004578F8">
            <w:pPr>
              <w:pStyle w:val="ConsPlusNormal"/>
              <w:jc w:val="center"/>
            </w:pPr>
            <w:r>
              <w:t>2015 год</w:t>
            </w:r>
          </w:p>
        </w:tc>
        <w:tc>
          <w:tcPr>
            <w:tcW w:w="850" w:type="dxa"/>
            <w:tcBorders>
              <w:right w:val="nil"/>
            </w:tcBorders>
          </w:tcPr>
          <w:p w:rsidR="004578F8" w:rsidRDefault="004578F8">
            <w:pPr>
              <w:pStyle w:val="ConsPlusNormal"/>
              <w:jc w:val="center"/>
            </w:pPr>
            <w:r>
              <w:t>2016 год</w:t>
            </w:r>
          </w:p>
        </w:tc>
      </w:tr>
      <w:tr w:rsidR="004578F8">
        <w:tc>
          <w:tcPr>
            <w:tcW w:w="3402" w:type="dxa"/>
            <w:tcBorders>
              <w:left w:val="nil"/>
            </w:tcBorders>
          </w:tcPr>
          <w:p w:rsidR="004578F8" w:rsidRDefault="004578F8">
            <w:pPr>
              <w:pStyle w:val="ConsPlusNormal"/>
              <w:jc w:val="center"/>
            </w:pPr>
            <w:r>
              <w:t>1</w:t>
            </w:r>
          </w:p>
        </w:tc>
        <w:tc>
          <w:tcPr>
            <w:tcW w:w="1417" w:type="dxa"/>
          </w:tcPr>
          <w:p w:rsidR="004578F8" w:rsidRDefault="004578F8">
            <w:pPr>
              <w:pStyle w:val="ConsPlusNormal"/>
              <w:jc w:val="center"/>
            </w:pPr>
            <w:r>
              <w:t>2</w:t>
            </w:r>
          </w:p>
        </w:tc>
        <w:tc>
          <w:tcPr>
            <w:tcW w:w="850" w:type="dxa"/>
          </w:tcPr>
          <w:p w:rsidR="004578F8" w:rsidRDefault="004578F8">
            <w:pPr>
              <w:pStyle w:val="ConsPlusNormal"/>
              <w:jc w:val="center"/>
            </w:pPr>
            <w:r>
              <w:t>3</w:t>
            </w:r>
          </w:p>
        </w:tc>
        <w:tc>
          <w:tcPr>
            <w:tcW w:w="850" w:type="dxa"/>
          </w:tcPr>
          <w:p w:rsidR="004578F8" w:rsidRDefault="004578F8">
            <w:pPr>
              <w:pStyle w:val="ConsPlusNormal"/>
              <w:jc w:val="center"/>
            </w:pPr>
            <w:r>
              <w:t>4</w:t>
            </w:r>
          </w:p>
        </w:tc>
        <w:tc>
          <w:tcPr>
            <w:tcW w:w="850" w:type="dxa"/>
          </w:tcPr>
          <w:p w:rsidR="004578F8" w:rsidRDefault="004578F8">
            <w:pPr>
              <w:pStyle w:val="ConsPlusNormal"/>
              <w:jc w:val="center"/>
            </w:pPr>
            <w:r>
              <w:t>5</w:t>
            </w:r>
          </w:p>
        </w:tc>
        <w:tc>
          <w:tcPr>
            <w:tcW w:w="851" w:type="dxa"/>
          </w:tcPr>
          <w:p w:rsidR="004578F8" w:rsidRDefault="004578F8">
            <w:pPr>
              <w:pStyle w:val="ConsPlusNormal"/>
              <w:jc w:val="center"/>
            </w:pPr>
            <w:r>
              <w:t>6</w:t>
            </w:r>
          </w:p>
        </w:tc>
        <w:tc>
          <w:tcPr>
            <w:tcW w:w="850" w:type="dxa"/>
            <w:tcBorders>
              <w:right w:val="nil"/>
            </w:tcBorders>
          </w:tcPr>
          <w:p w:rsidR="004578F8" w:rsidRDefault="004578F8">
            <w:pPr>
              <w:pStyle w:val="ConsPlusNormal"/>
              <w:jc w:val="center"/>
            </w:pPr>
            <w:r>
              <w:t>7</w:t>
            </w:r>
          </w:p>
        </w:tc>
      </w:tr>
      <w:tr w:rsidR="004578F8">
        <w:tblPrEx>
          <w:tblBorders>
            <w:insideH w:val="nil"/>
            <w:insideV w:val="nil"/>
          </w:tblBorders>
        </w:tblPrEx>
        <w:tc>
          <w:tcPr>
            <w:tcW w:w="3402" w:type="dxa"/>
            <w:tcBorders>
              <w:bottom w:val="nil"/>
            </w:tcBorders>
          </w:tcPr>
          <w:p w:rsidR="004578F8" w:rsidRDefault="004578F8">
            <w:pPr>
              <w:pStyle w:val="ConsPlusNormal"/>
            </w:pPr>
            <w:r>
              <w:t>Количество рабочих мест, на которых проведена оценка условий труда (по данным Государственной инспекции труда в Волгоградской области и организаций, проводивших специальную оценку условий труда)</w:t>
            </w:r>
          </w:p>
        </w:tc>
        <w:tc>
          <w:tcPr>
            <w:tcW w:w="1417" w:type="dxa"/>
            <w:tcBorders>
              <w:bottom w:val="nil"/>
            </w:tcBorders>
          </w:tcPr>
          <w:p w:rsidR="004578F8" w:rsidRDefault="004578F8">
            <w:pPr>
              <w:pStyle w:val="ConsPlusNormal"/>
            </w:pPr>
            <w:r>
              <w:t>единиц</w:t>
            </w:r>
          </w:p>
        </w:tc>
        <w:tc>
          <w:tcPr>
            <w:tcW w:w="850" w:type="dxa"/>
            <w:tcBorders>
              <w:bottom w:val="nil"/>
            </w:tcBorders>
          </w:tcPr>
          <w:p w:rsidR="004578F8" w:rsidRDefault="004578F8">
            <w:pPr>
              <w:pStyle w:val="ConsPlusNormal"/>
              <w:jc w:val="center"/>
            </w:pPr>
            <w:r>
              <w:t>9348</w:t>
            </w:r>
          </w:p>
        </w:tc>
        <w:tc>
          <w:tcPr>
            <w:tcW w:w="850" w:type="dxa"/>
            <w:tcBorders>
              <w:bottom w:val="nil"/>
            </w:tcBorders>
          </w:tcPr>
          <w:p w:rsidR="004578F8" w:rsidRDefault="004578F8">
            <w:pPr>
              <w:pStyle w:val="ConsPlusNormal"/>
              <w:jc w:val="center"/>
            </w:pPr>
            <w:r>
              <w:t>12164</w:t>
            </w:r>
          </w:p>
        </w:tc>
        <w:tc>
          <w:tcPr>
            <w:tcW w:w="850" w:type="dxa"/>
            <w:tcBorders>
              <w:bottom w:val="nil"/>
            </w:tcBorders>
          </w:tcPr>
          <w:p w:rsidR="004578F8" w:rsidRDefault="004578F8">
            <w:pPr>
              <w:pStyle w:val="ConsPlusNormal"/>
              <w:jc w:val="center"/>
            </w:pPr>
            <w:r>
              <w:t>7876</w:t>
            </w:r>
          </w:p>
        </w:tc>
        <w:tc>
          <w:tcPr>
            <w:tcW w:w="851" w:type="dxa"/>
            <w:tcBorders>
              <w:bottom w:val="nil"/>
            </w:tcBorders>
          </w:tcPr>
          <w:p w:rsidR="004578F8" w:rsidRDefault="004578F8">
            <w:pPr>
              <w:pStyle w:val="ConsPlusNormal"/>
              <w:jc w:val="center"/>
            </w:pPr>
            <w:r>
              <w:t>14257</w:t>
            </w:r>
          </w:p>
        </w:tc>
        <w:tc>
          <w:tcPr>
            <w:tcW w:w="850" w:type="dxa"/>
            <w:tcBorders>
              <w:bottom w:val="nil"/>
            </w:tcBorders>
          </w:tcPr>
          <w:p w:rsidR="004578F8" w:rsidRDefault="004578F8">
            <w:pPr>
              <w:pStyle w:val="ConsPlusNormal"/>
              <w:jc w:val="center"/>
            </w:pPr>
            <w:r>
              <w:t>9752</w:t>
            </w:r>
          </w:p>
        </w:tc>
      </w:tr>
      <w:tr w:rsidR="004578F8">
        <w:tblPrEx>
          <w:tblBorders>
            <w:insideH w:val="nil"/>
            <w:insideV w:val="nil"/>
          </w:tblBorders>
        </w:tblPrEx>
        <w:tc>
          <w:tcPr>
            <w:tcW w:w="3402" w:type="dxa"/>
            <w:tcBorders>
              <w:top w:val="nil"/>
              <w:bottom w:val="nil"/>
            </w:tcBorders>
          </w:tcPr>
          <w:p w:rsidR="004578F8" w:rsidRDefault="004578F8">
            <w:pPr>
              <w:pStyle w:val="ConsPlusNormal"/>
            </w:pPr>
            <w:r>
              <w:t xml:space="preserve">Удельный вес рабочих мест, на которых проведена аттестация рабочих мест по условиям труда и специальная оценка условий труда, в общем количестве рабочих мест (по данным Государственной инспекции труда в Волгоградской области и организаций, проводивших специальную оценку условий </w:t>
            </w:r>
            <w:r>
              <w:lastRenderedPageBreak/>
              <w:t>труда)</w:t>
            </w:r>
          </w:p>
        </w:tc>
        <w:tc>
          <w:tcPr>
            <w:tcW w:w="1417" w:type="dxa"/>
            <w:tcBorders>
              <w:top w:val="nil"/>
              <w:bottom w:val="nil"/>
            </w:tcBorders>
          </w:tcPr>
          <w:p w:rsidR="004578F8" w:rsidRDefault="004578F8">
            <w:pPr>
              <w:pStyle w:val="ConsPlusNormal"/>
            </w:pPr>
            <w:r>
              <w:lastRenderedPageBreak/>
              <w:t>процентов</w:t>
            </w:r>
          </w:p>
        </w:tc>
        <w:tc>
          <w:tcPr>
            <w:tcW w:w="850" w:type="dxa"/>
            <w:tcBorders>
              <w:top w:val="nil"/>
              <w:bottom w:val="nil"/>
            </w:tcBorders>
          </w:tcPr>
          <w:p w:rsidR="004578F8" w:rsidRDefault="004578F8">
            <w:pPr>
              <w:pStyle w:val="ConsPlusNormal"/>
              <w:jc w:val="center"/>
            </w:pPr>
            <w:r>
              <w:t>50,4</w:t>
            </w:r>
          </w:p>
        </w:tc>
        <w:tc>
          <w:tcPr>
            <w:tcW w:w="850" w:type="dxa"/>
            <w:tcBorders>
              <w:top w:val="nil"/>
              <w:bottom w:val="nil"/>
            </w:tcBorders>
          </w:tcPr>
          <w:p w:rsidR="004578F8" w:rsidRDefault="004578F8">
            <w:pPr>
              <w:pStyle w:val="ConsPlusNormal"/>
              <w:jc w:val="center"/>
            </w:pPr>
            <w:r>
              <w:t>57,3</w:t>
            </w:r>
          </w:p>
        </w:tc>
        <w:tc>
          <w:tcPr>
            <w:tcW w:w="850" w:type="dxa"/>
            <w:tcBorders>
              <w:top w:val="nil"/>
              <w:bottom w:val="nil"/>
            </w:tcBorders>
          </w:tcPr>
          <w:p w:rsidR="004578F8" w:rsidRDefault="004578F8">
            <w:pPr>
              <w:pStyle w:val="ConsPlusNormal"/>
              <w:jc w:val="center"/>
            </w:pPr>
            <w:r>
              <w:t>28,1</w:t>
            </w:r>
          </w:p>
        </w:tc>
        <w:tc>
          <w:tcPr>
            <w:tcW w:w="851" w:type="dxa"/>
            <w:tcBorders>
              <w:top w:val="nil"/>
              <w:bottom w:val="nil"/>
            </w:tcBorders>
          </w:tcPr>
          <w:p w:rsidR="004578F8" w:rsidRDefault="004578F8">
            <w:pPr>
              <w:pStyle w:val="ConsPlusNormal"/>
              <w:jc w:val="center"/>
            </w:pPr>
            <w:r>
              <w:t>53,6</w:t>
            </w:r>
          </w:p>
        </w:tc>
        <w:tc>
          <w:tcPr>
            <w:tcW w:w="850" w:type="dxa"/>
            <w:tcBorders>
              <w:top w:val="nil"/>
              <w:bottom w:val="nil"/>
            </w:tcBorders>
          </w:tcPr>
          <w:p w:rsidR="004578F8" w:rsidRDefault="004578F8">
            <w:pPr>
              <w:pStyle w:val="ConsPlusNormal"/>
              <w:jc w:val="center"/>
            </w:pPr>
            <w:r>
              <w:t>66,2</w:t>
            </w:r>
          </w:p>
        </w:tc>
      </w:tr>
    </w:tbl>
    <w:p w:rsidR="004578F8" w:rsidRDefault="004578F8">
      <w:pPr>
        <w:pStyle w:val="ConsPlusNormal"/>
        <w:jc w:val="both"/>
      </w:pPr>
    </w:p>
    <w:p w:rsidR="004578F8" w:rsidRDefault="004578F8">
      <w:pPr>
        <w:pStyle w:val="ConsPlusNormal"/>
        <w:ind w:firstLine="540"/>
        <w:jc w:val="both"/>
      </w:pPr>
      <w:r>
        <w:t xml:space="preserve">Согласно Федеральному </w:t>
      </w:r>
      <w:hyperlink r:id="rId86" w:history="1">
        <w:r>
          <w:rPr>
            <w:color w:val="0000FF"/>
          </w:rPr>
          <w:t>закону</w:t>
        </w:r>
      </w:hyperlink>
      <w:r>
        <w:t xml:space="preserve"> от 28 декабря 2013 г. N 426-ФЗ "О специальной оценке условий труда" с 01 января 2014 г. вместо аттестации рабочих мест работодатели обязаны проводить специальную оценку условий труда. Согласно статье 27 названного федерального закона результаты обязательной для всех организаций специальной оценки условий труда окончательно заменят результаты аттестации рабочих мест по условиям труда только к 2019 году. Поэтому пока рано говорить об эффективности новых механизмов оценки уровня воздействия на работников вредных и (или) опасных факторов окружающей среды и трудового процесса. Вместе с тем некоторые тенденции формирования оценки условий труда позволяют сделать следующие выводы.</w:t>
      </w:r>
    </w:p>
    <w:p w:rsidR="004578F8" w:rsidRDefault="004578F8">
      <w:pPr>
        <w:pStyle w:val="ConsPlusNormal"/>
        <w:spacing w:before="220"/>
        <w:ind w:firstLine="540"/>
        <w:jc w:val="both"/>
      </w:pPr>
      <w:r>
        <w:t xml:space="preserve">Анализ удельной численности работников, занятых во вредных и (или) опасных условиях труда </w:t>
      </w:r>
      <w:hyperlink w:anchor="P739" w:history="1">
        <w:r>
          <w:rPr>
            <w:color w:val="0000FF"/>
          </w:rPr>
          <w:t>(таблица 3)</w:t>
        </w:r>
      </w:hyperlink>
      <w:r>
        <w:t>, показывает, что наибольшая часть работников вынуждена трудиться в условиях повышенных уровней шума, ультразвука и инфразвука, запыленности и загазованности воздуха рабочей зоны, вибрации. Такое положение объясняется главным образом высокой степенью износа основных производственных фондов, машин и оборудования многих предприятий (организаций) Волгоградской области, отсутствием достаточного финансирования работодателями мероприятий по охране труда и программ по реконструкции и техническому перевооружению предприятий (организаций).</w:t>
      </w:r>
    </w:p>
    <w:p w:rsidR="004578F8" w:rsidRDefault="004578F8">
      <w:pPr>
        <w:pStyle w:val="ConsPlusNormal"/>
        <w:jc w:val="both"/>
      </w:pPr>
    </w:p>
    <w:p w:rsidR="004578F8" w:rsidRDefault="004578F8">
      <w:pPr>
        <w:pStyle w:val="ConsPlusNormal"/>
        <w:jc w:val="right"/>
        <w:outlineLvl w:val="3"/>
      </w:pPr>
      <w:bookmarkStart w:id="7" w:name="P739"/>
      <w:bookmarkEnd w:id="7"/>
      <w:r>
        <w:t>Таблица 3</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1417"/>
        <w:gridCol w:w="1020"/>
        <w:gridCol w:w="1020"/>
        <w:gridCol w:w="1020"/>
        <w:gridCol w:w="1020"/>
        <w:gridCol w:w="1020"/>
      </w:tblGrid>
      <w:tr w:rsidR="004578F8">
        <w:tc>
          <w:tcPr>
            <w:tcW w:w="2551" w:type="dxa"/>
            <w:vMerge w:val="restart"/>
            <w:tcBorders>
              <w:left w:val="nil"/>
            </w:tcBorders>
          </w:tcPr>
          <w:p w:rsidR="004578F8" w:rsidRDefault="004578F8">
            <w:pPr>
              <w:pStyle w:val="ConsPlusNormal"/>
              <w:jc w:val="center"/>
            </w:pPr>
            <w:r>
              <w:t>Наименование показателя</w:t>
            </w:r>
          </w:p>
        </w:tc>
        <w:tc>
          <w:tcPr>
            <w:tcW w:w="1417" w:type="dxa"/>
            <w:vMerge w:val="restart"/>
          </w:tcPr>
          <w:p w:rsidR="004578F8" w:rsidRDefault="004578F8">
            <w:pPr>
              <w:pStyle w:val="ConsPlusNormal"/>
              <w:jc w:val="center"/>
            </w:pPr>
            <w:r>
              <w:t>Единица измерения</w:t>
            </w:r>
          </w:p>
        </w:tc>
        <w:tc>
          <w:tcPr>
            <w:tcW w:w="5100" w:type="dxa"/>
            <w:gridSpan w:val="5"/>
            <w:tcBorders>
              <w:right w:val="nil"/>
            </w:tcBorders>
          </w:tcPr>
          <w:p w:rsidR="004578F8" w:rsidRDefault="004578F8">
            <w:pPr>
              <w:pStyle w:val="ConsPlusNormal"/>
              <w:jc w:val="center"/>
            </w:pPr>
            <w:r>
              <w:t>Значение показателя по годам</w:t>
            </w:r>
          </w:p>
        </w:tc>
      </w:tr>
      <w:tr w:rsidR="004578F8">
        <w:tc>
          <w:tcPr>
            <w:tcW w:w="2551" w:type="dxa"/>
            <w:vMerge/>
            <w:tcBorders>
              <w:left w:val="nil"/>
            </w:tcBorders>
          </w:tcPr>
          <w:p w:rsidR="004578F8" w:rsidRDefault="004578F8"/>
        </w:tc>
        <w:tc>
          <w:tcPr>
            <w:tcW w:w="1417" w:type="dxa"/>
            <w:vMerge/>
          </w:tcPr>
          <w:p w:rsidR="004578F8" w:rsidRDefault="004578F8"/>
        </w:tc>
        <w:tc>
          <w:tcPr>
            <w:tcW w:w="1020" w:type="dxa"/>
          </w:tcPr>
          <w:p w:rsidR="004578F8" w:rsidRDefault="004578F8">
            <w:pPr>
              <w:pStyle w:val="ConsPlusNormal"/>
              <w:jc w:val="center"/>
            </w:pPr>
            <w:r>
              <w:t>2012 год</w:t>
            </w:r>
          </w:p>
        </w:tc>
        <w:tc>
          <w:tcPr>
            <w:tcW w:w="1020" w:type="dxa"/>
          </w:tcPr>
          <w:p w:rsidR="004578F8" w:rsidRDefault="004578F8">
            <w:pPr>
              <w:pStyle w:val="ConsPlusNormal"/>
              <w:jc w:val="center"/>
            </w:pPr>
            <w:r>
              <w:t>2013 год</w:t>
            </w:r>
          </w:p>
        </w:tc>
        <w:tc>
          <w:tcPr>
            <w:tcW w:w="1020" w:type="dxa"/>
          </w:tcPr>
          <w:p w:rsidR="004578F8" w:rsidRDefault="004578F8">
            <w:pPr>
              <w:pStyle w:val="ConsPlusNormal"/>
              <w:jc w:val="center"/>
            </w:pPr>
            <w:r>
              <w:t>2014 год</w:t>
            </w:r>
          </w:p>
        </w:tc>
        <w:tc>
          <w:tcPr>
            <w:tcW w:w="1020" w:type="dxa"/>
          </w:tcPr>
          <w:p w:rsidR="004578F8" w:rsidRDefault="004578F8">
            <w:pPr>
              <w:pStyle w:val="ConsPlusNormal"/>
              <w:jc w:val="center"/>
            </w:pPr>
            <w:r>
              <w:t>2015 год</w:t>
            </w:r>
          </w:p>
        </w:tc>
        <w:tc>
          <w:tcPr>
            <w:tcW w:w="1020" w:type="dxa"/>
            <w:tcBorders>
              <w:right w:val="nil"/>
            </w:tcBorders>
          </w:tcPr>
          <w:p w:rsidR="004578F8" w:rsidRDefault="004578F8">
            <w:pPr>
              <w:pStyle w:val="ConsPlusNormal"/>
              <w:jc w:val="center"/>
            </w:pPr>
            <w:r>
              <w:t>2016 год</w:t>
            </w:r>
          </w:p>
        </w:tc>
      </w:tr>
      <w:tr w:rsidR="004578F8">
        <w:tc>
          <w:tcPr>
            <w:tcW w:w="2551" w:type="dxa"/>
            <w:tcBorders>
              <w:left w:val="nil"/>
            </w:tcBorders>
          </w:tcPr>
          <w:p w:rsidR="004578F8" w:rsidRDefault="004578F8">
            <w:pPr>
              <w:pStyle w:val="ConsPlusNormal"/>
              <w:jc w:val="center"/>
            </w:pPr>
            <w:r>
              <w:t>1</w:t>
            </w:r>
          </w:p>
        </w:tc>
        <w:tc>
          <w:tcPr>
            <w:tcW w:w="1417" w:type="dxa"/>
          </w:tcPr>
          <w:p w:rsidR="004578F8" w:rsidRDefault="004578F8">
            <w:pPr>
              <w:pStyle w:val="ConsPlusNormal"/>
              <w:jc w:val="center"/>
            </w:pPr>
            <w:r>
              <w:t>2</w:t>
            </w:r>
          </w:p>
        </w:tc>
        <w:tc>
          <w:tcPr>
            <w:tcW w:w="1020" w:type="dxa"/>
          </w:tcPr>
          <w:p w:rsidR="004578F8" w:rsidRDefault="004578F8">
            <w:pPr>
              <w:pStyle w:val="ConsPlusNormal"/>
              <w:jc w:val="center"/>
            </w:pPr>
            <w:r>
              <w:t>3</w:t>
            </w:r>
          </w:p>
        </w:tc>
        <w:tc>
          <w:tcPr>
            <w:tcW w:w="1020" w:type="dxa"/>
          </w:tcPr>
          <w:p w:rsidR="004578F8" w:rsidRDefault="004578F8">
            <w:pPr>
              <w:pStyle w:val="ConsPlusNormal"/>
              <w:jc w:val="center"/>
            </w:pPr>
            <w:r>
              <w:t>4</w:t>
            </w:r>
          </w:p>
        </w:tc>
        <w:tc>
          <w:tcPr>
            <w:tcW w:w="1020" w:type="dxa"/>
          </w:tcPr>
          <w:p w:rsidR="004578F8" w:rsidRDefault="004578F8">
            <w:pPr>
              <w:pStyle w:val="ConsPlusNormal"/>
              <w:jc w:val="center"/>
            </w:pPr>
            <w:r>
              <w:t>5</w:t>
            </w:r>
          </w:p>
        </w:tc>
        <w:tc>
          <w:tcPr>
            <w:tcW w:w="1020" w:type="dxa"/>
          </w:tcPr>
          <w:p w:rsidR="004578F8" w:rsidRDefault="004578F8">
            <w:pPr>
              <w:pStyle w:val="ConsPlusNormal"/>
              <w:jc w:val="center"/>
            </w:pPr>
            <w:r>
              <w:t>6</w:t>
            </w:r>
          </w:p>
        </w:tc>
        <w:tc>
          <w:tcPr>
            <w:tcW w:w="1020" w:type="dxa"/>
            <w:tcBorders>
              <w:right w:val="nil"/>
            </w:tcBorders>
          </w:tcPr>
          <w:p w:rsidR="004578F8" w:rsidRDefault="004578F8">
            <w:pPr>
              <w:pStyle w:val="ConsPlusNormal"/>
              <w:jc w:val="center"/>
            </w:pPr>
            <w:r>
              <w:t>7</w:t>
            </w:r>
          </w:p>
        </w:tc>
      </w:tr>
      <w:tr w:rsidR="004578F8">
        <w:tblPrEx>
          <w:tblBorders>
            <w:insideH w:val="nil"/>
            <w:insideV w:val="none" w:sz="0" w:space="0" w:color="auto"/>
          </w:tblBorders>
        </w:tblPrEx>
        <w:tc>
          <w:tcPr>
            <w:tcW w:w="2551" w:type="dxa"/>
            <w:tcBorders>
              <w:left w:val="nil"/>
              <w:bottom w:val="nil"/>
              <w:right w:val="nil"/>
            </w:tcBorders>
          </w:tcPr>
          <w:p w:rsidR="004578F8" w:rsidRDefault="004578F8">
            <w:pPr>
              <w:pStyle w:val="ConsPlusNormal"/>
            </w:pPr>
            <w:r>
              <w:t>Общая численность работников (по данным Государственного учреждения - Волгоградского регионального отделения Фонда социального страхования Российской Федерации)</w:t>
            </w:r>
          </w:p>
        </w:tc>
        <w:tc>
          <w:tcPr>
            <w:tcW w:w="1417" w:type="dxa"/>
            <w:tcBorders>
              <w:left w:val="nil"/>
              <w:bottom w:val="nil"/>
              <w:right w:val="nil"/>
            </w:tcBorders>
          </w:tcPr>
          <w:p w:rsidR="004578F8" w:rsidRDefault="004578F8">
            <w:pPr>
              <w:pStyle w:val="ConsPlusNormal"/>
            </w:pPr>
            <w:r>
              <w:t>человек</w:t>
            </w:r>
          </w:p>
        </w:tc>
        <w:tc>
          <w:tcPr>
            <w:tcW w:w="1020" w:type="dxa"/>
            <w:tcBorders>
              <w:left w:val="nil"/>
              <w:bottom w:val="nil"/>
              <w:right w:val="nil"/>
            </w:tcBorders>
          </w:tcPr>
          <w:p w:rsidR="004578F8" w:rsidRDefault="004578F8">
            <w:pPr>
              <w:pStyle w:val="ConsPlusNormal"/>
              <w:jc w:val="center"/>
            </w:pPr>
            <w:r>
              <w:t>862357</w:t>
            </w:r>
          </w:p>
        </w:tc>
        <w:tc>
          <w:tcPr>
            <w:tcW w:w="1020" w:type="dxa"/>
            <w:tcBorders>
              <w:left w:val="nil"/>
              <w:bottom w:val="nil"/>
              <w:right w:val="nil"/>
            </w:tcBorders>
          </w:tcPr>
          <w:p w:rsidR="004578F8" w:rsidRDefault="004578F8">
            <w:pPr>
              <w:pStyle w:val="ConsPlusNormal"/>
              <w:jc w:val="center"/>
            </w:pPr>
            <w:r>
              <w:t>814709</w:t>
            </w:r>
          </w:p>
        </w:tc>
        <w:tc>
          <w:tcPr>
            <w:tcW w:w="1020" w:type="dxa"/>
            <w:tcBorders>
              <w:left w:val="nil"/>
              <w:bottom w:val="nil"/>
              <w:right w:val="nil"/>
            </w:tcBorders>
          </w:tcPr>
          <w:p w:rsidR="004578F8" w:rsidRDefault="004578F8">
            <w:pPr>
              <w:pStyle w:val="ConsPlusNormal"/>
              <w:jc w:val="center"/>
            </w:pPr>
            <w:r>
              <w:t>779578</w:t>
            </w:r>
          </w:p>
        </w:tc>
        <w:tc>
          <w:tcPr>
            <w:tcW w:w="1020" w:type="dxa"/>
            <w:tcBorders>
              <w:left w:val="nil"/>
              <w:bottom w:val="nil"/>
              <w:right w:val="nil"/>
            </w:tcBorders>
          </w:tcPr>
          <w:p w:rsidR="004578F8" w:rsidRDefault="004578F8">
            <w:pPr>
              <w:pStyle w:val="ConsPlusNormal"/>
              <w:jc w:val="center"/>
            </w:pPr>
            <w:r>
              <w:t>750307</w:t>
            </w:r>
          </w:p>
        </w:tc>
        <w:tc>
          <w:tcPr>
            <w:tcW w:w="1020" w:type="dxa"/>
            <w:tcBorders>
              <w:left w:val="nil"/>
              <w:bottom w:val="nil"/>
              <w:right w:val="nil"/>
            </w:tcBorders>
          </w:tcPr>
          <w:p w:rsidR="004578F8" w:rsidRDefault="004578F8">
            <w:pPr>
              <w:pStyle w:val="ConsPlusNormal"/>
              <w:jc w:val="center"/>
            </w:pPr>
            <w:r>
              <w:t>674863</w:t>
            </w:r>
          </w:p>
        </w:tc>
      </w:tr>
      <w:tr w:rsidR="004578F8">
        <w:tblPrEx>
          <w:tblBorders>
            <w:insideH w:val="nil"/>
            <w:insideV w:val="none" w:sz="0" w:space="0" w:color="auto"/>
          </w:tblBorders>
        </w:tblPrEx>
        <w:tc>
          <w:tcPr>
            <w:tcW w:w="2551" w:type="dxa"/>
            <w:tcBorders>
              <w:top w:val="nil"/>
              <w:left w:val="nil"/>
              <w:bottom w:val="nil"/>
              <w:right w:val="nil"/>
            </w:tcBorders>
          </w:tcPr>
          <w:p w:rsidR="004578F8" w:rsidRDefault="004578F8">
            <w:pPr>
              <w:pStyle w:val="ConsPlusNormal"/>
            </w:pPr>
            <w:r>
              <w:t>Численность работников, занятых во вредных и (или) опасных условиях труда (по данным Государственного учреждения - Волгоградского регионального отделения Фонда социального страхования Российской Федерации)</w:t>
            </w:r>
          </w:p>
        </w:tc>
        <w:tc>
          <w:tcPr>
            <w:tcW w:w="1417" w:type="dxa"/>
            <w:tcBorders>
              <w:top w:val="nil"/>
              <w:left w:val="nil"/>
              <w:bottom w:val="nil"/>
              <w:right w:val="nil"/>
            </w:tcBorders>
          </w:tcPr>
          <w:p w:rsidR="004578F8" w:rsidRDefault="004578F8">
            <w:pPr>
              <w:pStyle w:val="ConsPlusNormal"/>
            </w:pPr>
            <w:r>
              <w:t>человек</w:t>
            </w:r>
          </w:p>
        </w:tc>
        <w:tc>
          <w:tcPr>
            <w:tcW w:w="1020" w:type="dxa"/>
            <w:tcBorders>
              <w:top w:val="nil"/>
              <w:left w:val="nil"/>
              <w:bottom w:val="nil"/>
              <w:right w:val="nil"/>
            </w:tcBorders>
          </w:tcPr>
          <w:p w:rsidR="004578F8" w:rsidRDefault="004578F8">
            <w:pPr>
              <w:pStyle w:val="ConsPlusNormal"/>
              <w:jc w:val="center"/>
            </w:pPr>
            <w:r>
              <w:t>79502</w:t>
            </w:r>
          </w:p>
        </w:tc>
        <w:tc>
          <w:tcPr>
            <w:tcW w:w="1020" w:type="dxa"/>
            <w:tcBorders>
              <w:top w:val="nil"/>
              <w:left w:val="nil"/>
              <w:bottom w:val="nil"/>
              <w:right w:val="nil"/>
            </w:tcBorders>
          </w:tcPr>
          <w:p w:rsidR="004578F8" w:rsidRDefault="004578F8">
            <w:pPr>
              <w:pStyle w:val="ConsPlusNormal"/>
              <w:jc w:val="center"/>
            </w:pPr>
            <w:r>
              <w:t>92671</w:t>
            </w:r>
          </w:p>
        </w:tc>
        <w:tc>
          <w:tcPr>
            <w:tcW w:w="1020" w:type="dxa"/>
            <w:tcBorders>
              <w:top w:val="nil"/>
              <w:left w:val="nil"/>
              <w:bottom w:val="nil"/>
              <w:right w:val="nil"/>
            </w:tcBorders>
          </w:tcPr>
          <w:p w:rsidR="004578F8" w:rsidRDefault="004578F8">
            <w:pPr>
              <w:pStyle w:val="ConsPlusNormal"/>
              <w:jc w:val="center"/>
            </w:pPr>
            <w:r>
              <w:t>130259</w:t>
            </w:r>
          </w:p>
        </w:tc>
        <w:tc>
          <w:tcPr>
            <w:tcW w:w="1020" w:type="dxa"/>
            <w:tcBorders>
              <w:top w:val="nil"/>
              <w:left w:val="nil"/>
              <w:bottom w:val="nil"/>
              <w:right w:val="nil"/>
            </w:tcBorders>
          </w:tcPr>
          <w:p w:rsidR="004578F8" w:rsidRDefault="004578F8">
            <w:pPr>
              <w:pStyle w:val="ConsPlusNormal"/>
              <w:jc w:val="center"/>
            </w:pPr>
            <w:r>
              <w:t>119566</w:t>
            </w:r>
          </w:p>
        </w:tc>
        <w:tc>
          <w:tcPr>
            <w:tcW w:w="1020" w:type="dxa"/>
            <w:tcBorders>
              <w:top w:val="nil"/>
              <w:left w:val="nil"/>
              <w:bottom w:val="nil"/>
              <w:right w:val="nil"/>
            </w:tcBorders>
          </w:tcPr>
          <w:p w:rsidR="004578F8" w:rsidRDefault="004578F8">
            <w:pPr>
              <w:pStyle w:val="ConsPlusNormal"/>
              <w:jc w:val="center"/>
            </w:pPr>
            <w:r>
              <w:t>111976</w:t>
            </w:r>
          </w:p>
        </w:tc>
      </w:tr>
      <w:tr w:rsidR="004578F8">
        <w:tblPrEx>
          <w:tblBorders>
            <w:insideH w:val="nil"/>
            <w:insideV w:val="none" w:sz="0" w:space="0" w:color="auto"/>
          </w:tblBorders>
        </w:tblPrEx>
        <w:tc>
          <w:tcPr>
            <w:tcW w:w="2551" w:type="dxa"/>
            <w:tcBorders>
              <w:top w:val="nil"/>
              <w:left w:val="nil"/>
              <w:bottom w:val="nil"/>
              <w:right w:val="nil"/>
            </w:tcBorders>
          </w:tcPr>
          <w:p w:rsidR="004578F8" w:rsidRDefault="004578F8">
            <w:pPr>
              <w:pStyle w:val="ConsPlusNormal"/>
            </w:pPr>
            <w:r>
              <w:t>Удельный вес работников, занятых во вредных и (или) опасных условиях труда, от общей численности работников (по данным Государственного учреждения - Волгоградского регионального отделения Фонда социального страхования Российской Федерации)</w:t>
            </w:r>
          </w:p>
        </w:tc>
        <w:tc>
          <w:tcPr>
            <w:tcW w:w="1417"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9,2</w:t>
            </w:r>
          </w:p>
        </w:tc>
        <w:tc>
          <w:tcPr>
            <w:tcW w:w="1020" w:type="dxa"/>
            <w:tcBorders>
              <w:top w:val="nil"/>
              <w:left w:val="nil"/>
              <w:bottom w:val="nil"/>
              <w:right w:val="nil"/>
            </w:tcBorders>
          </w:tcPr>
          <w:p w:rsidR="004578F8" w:rsidRDefault="004578F8">
            <w:pPr>
              <w:pStyle w:val="ConsPlusNormal"/>
              <w:jc w:val="center"/>
            </w:pPr>
            <w:r>
              <w:t>11,3</w:t>
            </w:r>
          </w:p>
        </w:tc>
        <w:tc>
          <w:tcPr>
            <w:tcW w:w="1020" w:type="dxa"/>
            <w:tcBorders>
              <w:top w:val="nil"/>
              <w:left w:val="nil"/>
              <w:bottom w:val="nil"/>
              <w:right w:val="nil"/>
            </w:tcBorders>
          </w:tcPr>
          <w:p w:rsidR="004578F8" w:rsidRDefault="004578F8">
            <w:pPr>
              <w:pStyle w:val="ConsPlusNormal"/>
              <w:jc w:val="center"/>
            </w:pPr>
            <w:r>
              <w:t>16,7</w:t>
            </w:r>
          </w:p>
        </w:tc>
        <w:tc>
          <w:tcPr>
            <w:tcW w:w="1020" w:type="dxa"/>
            <w:tcBorders>
              <w:top w:val="nil"/>
              <w:left w:val="nil"/>
              <w:bottom w:val="nil"/>
              <w:right w:val="nil"/>
            </w:tcBorders>
          </w:tcPr>
          <w:p w:rsidR="004578F8" w:rsidRDefault="004578F8">
            <w:pPr>
              <w:pStyle w:val="ConsPlusNormal"/>
              <w:jc w:val="center"/>
            </w:pPr>
            <w:r>
              <w:t>15,9</w:t>
            </w:r>
          </w:p>
        </w:tc>
        <w:tc>
          <w:tcPr>
            <w:tcW w:w="1020" w:type="dxa"/>
            <w:tcBorders>
              <w:top w:val="nil"/>
              <w:left w:val="nil"/>
              <w:bottom w:val="nil"/>
              <w:right w:val="nil"/>
            </w:tcBorders>
          </w:tcPr>
          <w:p w:rsidR="004578F8" w:rsidRDefault="004578F8">
            <w:pPr>
              <w:pStyle w:val="ConsPlusNormal"/>
              <w:jc w:val="center"/>
            </w:pPr>
            <w:r>
              <w:t>16,5</w:t>
            </w:r>
          </w:p>
        </w:tc>
      </w:tr>
    </w:tbl>
    <w:p w:rsidR="004578F8" w:rsidRDefault="004578F8">
      <w:pPr>
        <w:pStyle w:val="ConsPlusNormal"/>
        <w:jc w:val="both"/>
      </w:pPr>
    </w:p>
    <w:p w:rsidR="004578F8" w:rsidRDefault="004578F8">
      <w:pPr>
        <w:pStyle w:val="ConsPlusNormal"/>
        <w:ind w:firstLine="540"/>
        <w:jc w:val="both"/>
      </w:pPr>
      <w:r>
        <w:t>Экономические издержки, связанные с неблагоприятными условиями труда, в 2016 году:</w:t>
      </w:r>
    </w:p>
    <w:p w:rsidR="004578F8" w:rsidRDefault="004578F8">
      <w:pPr>
        <w:pStyle w:val="ConsPlusNormal"/>
        <w:spacing w:before="220"/>
        <w:ind w:firstLine="540"/>
        <w:jc w:val="both"/>
      </w:pPr>
      <w:r>
        <w:t>фактические расходы на компенсации и средства индивидуальной защиты работникам, занятым на работах с вредными и (или) опасными условиями труда, составили более 2224,9 млн. рублей;</w:t>
      </w:r>
    </w:p>
    <w:p w:rsidR="004578F8" w:rsidRDefault="004578F8">
      <w:pPr>
        <w:pStyle w:val="ConsPlusNormal"/>
        <w:spacing w:before="220"/>
        <w:ind w:firstLine="540"/>
        <w:jc w:val="both"/>
      </w:pPr>
      <w:r>
        <w:t>потери рабочего времени вследствие временной нетрудоспособности из-за травм на производстве составили 20,4 тыс. человеко-дней (в 2015 году - 23,4 тыс. человеко-дней). В результате несчастных случаев на производстве каждый пострадавший отсутствовал на рабочем месте 44,4 человеко-дня (в 2015 году - 46,8);</w:t>
      </w:r>
    </w:p>
    <w:p w:rsidR="004578F8" w:rsidRDefault="004578F8">
      <w:pPr>
        <w:pStyle w:val="ConsPlusNormal"/>
        <w:spacing w:before="220"/>
        <w:ind w:firstLine="540"/>
        <w:jc w:val="both"/>
      </w:pPr>
      <w:r>
        <w:t>расходы по временной нетрудоспособности в связи с несчастными случаями на производстве составили более 22,9 млн. рублей, в связи с профессиональными заболеваниями - порядка 950 тыс. рублей;</w:t>
      </w:r>
    </w:p>
    <w:p w:rsidR="004578F8" w:rsidRDefault="004578F8">
      <w:pPr>
        <w:pStyle w:val="ConsPlusNormal"/>
        <w:spacing w:before="220"/>
        <w:ind w:firstLine="540"/>
        <w:jc w:val="both"/>
      </w:pPr>
      <w:r>
        <w:t>компенсации за работу во вредных и (или) опасных условиях труда установлены 36,3 процента работников от общей численности занятых на производстве;</w:t>
      </w:r>
    </w:p>
    <w:p w:rsidR="004578F8" w:rsidRDefault="004578F8">
      <w:pPr>
        <w:pStyle w:val="ConsPlusNormal"/>
        <w:spacing w:before="220"/>
        <w:ind w:firstLine="540"/>
        <w:jc w:val="both"/>
      </w:pPr>
      <w:r>
        <w:t>досрочная страховая пенсия по старости назначена 16 процентам работников, занятых во вредных и (или) опасных условиях труда;</w:t>
      </w:r>
    </w:p>
    <w:p w:rsidR="004578F8" w:rsidRDefault="004578F8">
      <w:pPr>
        <w:pStyle w:val="ConsPlusNormal"/>
        <w:spacing w:before="220"/>
        <w:ind w:firstLine="540"/>
        <w:jc w:val="both"/>
      </w:pPr>
      <w:r>
        <w:t>экономические издержки вследствие потерь рабочего времени составили более 2,4 млн. рублей.</w:t>
      </w:r>
    </w:p>
    <w:p w:rsidR="004578F8" w:rsidRDefault="004578F8">
      <w:pPr>
        <w:pStyle w:val="ConsPlusNormal"/>
        <w:spacing w:before="220"/>
        <w:ind w:firstLine="540"/>
        <w:jc w:val="both"/>
      </w:pPr>
      <w:r>
        <w:t>Потери рабочего времени приводят к уменьшению налогооблагаемой базы и, следовательно, к сокращению бюджетных расходов на образование, здравоохранение, культуру.</w:t>
      </w:r>
    </w:p>
    <w:p w:rsidR="004578F8" w:rsidRDefault="004578F8">
      <w:pPr>
        <w:pStyle w:val="ConsPlusNormal"/>
        <w:spacing w:before="220"/>
        <w:ind w:firstLine="540"/>
        <w:jc w:val="both"/>
      </w:pPr>
      <w:r>
        <w:t>В результате контрольно-надзорной деятельности за соблюдением требований трудового законодательства в сфере охраны труда в 2016 году установлено, что наибольшее количество нарушений составляют нарушения порядка обучения и инструктирования работников (32 процента от общего количества нарушений), обеспечения работников средствами индивидуальной защиты (15 процентов), проведения обязательных медицинских осмотров отдельных категорий работников (5 процентов).</w:t>
      </w:r>
    </w:p>
    <w:p w:rsidR="004578F8" w:rsidRDefault="004578F8">
      <w:pPr>
        <w:pStyle w:val="ConsPlusNormal"/>
        <w:spacing w:before="220"/>
        <w:ind w:firstLine="540"/>
        <w:jc w:val="both"/>
      </w:pPr>
      <w:r>
        <w:t>Устранению управляемых причин, связанных с повышением смертности и профессиональной заболеваемости вследствие воздействия вредных производственных факторов, должны способствовать системные профилактические мероприятия по улучшению условий и охраны труда.</w:t>
      </w:r>
    </w:p>
    <w:p w:rsidR="004578F8" w:rsidRDefault="004578F8">
      <w:pPr>
        <w:pStyle w:val="ConsPlusNormal"/>
        <w:spacing w:before="220"/>
        <w:ind w:firstLine="540"/>
        <w:jc w:val="both"/>
      </w:pPr>
      <w:r>
        <w:t>Основные обязанности по обеспечению условий и охраны труда законодательством возложены на работодателя. В связи с этим устранение технических причин несчастных случаев на производстве, требующее существенных финансовых затрат, должно осуществляться работодателем.</w:t>
      </w:r>
    </w:p>
    <w:p w:rsidR="004578F8" w:rsidRDefault="004578F8">
      <w:pPr>
        <w:pStyle w:val="ConsPlusNormal"/>
        <w:spacing w:before="220"/>
        <w:ind w:firstLine="540"/>
        <w:jc w:val="both"/>
      </w:pPr>
      <w:r>
        <w:t>В 2016 году затраты на мероприятия по охране труда составили 3445,2 млн. рублей. В среднем на одного работающего было израсходовано 10,8 тыс. рублей, что на 1,3 тыс. рублей больше по сравнению с 2015 годом. Наибольшая доля средств, направленных на мероприятия по охране труда, выделялась организациями с частной формой собственности - 1888 млн. рублей (54,8 процента от всех затрат). Затраты государственных организаций увеличились с 543,8 млн. рублей в 2015 году до 547,3 млн. рублей в 2016 году. Муниципальными организациями в 2016 году израсходовано на мероприятия по охране труда 115 млн. рублей (в 2015 году - 136,8 млн. рублей).</w:t>
      </w:r>
    </w:p>
    <w:p w:rsidR="004578F8" w:rsidRDefault="004578F8">
      <w:pPr>
        <w:pStyle w:val="ConsPlusNormal"/>
        <w:spacing w:before="220"/>
        <w:ind w:firstLine="540"/>
        <w:jc w:val="both"/>
      </w:pPr>
      <w:r>
        <w:t>Несмотря на это доля внебюджетных средств на мероприятия по улучшению условий и охраны труда в сотни раз превышает долю средств, выделяемых из областного бюджета на реализацию мероприятий государственной программы.</w:t>
      </w:r>
    </w:p>
    <w:p w:rsidR="004578F8" w:rsidRDefault="004578F8">
      <w:pPr>
        <w:pStyle w:val="ConsPlusNormal"/>
        <w:spacing w:before="220"/>
        <w:ind w:firstLine="540"/>
        <w:jc w:val="both"/>
      </w:pPr>
      <w:r>
        <w:t>В регионе в рамках реализации полномочий по государственному управлению охраной труда проводится работа по совершенствованию нормативной правовой базы в сфере охраны труда:</w:t>
      </w:r>
    </w:p>
    <w:p w:rsidR="004578F8" w:rsidRDefault="004578F8">
      <w:pPr>
        <w:pStyle w:val="ConsPlusNormal"/>
        <w:spacing w:before="220"/>
        <w:ind w:firstLine="540"/>
        <w:jc w:val="both"/>
      </w:pPr>
      <w:r>
        <w:t xml:space="preserve">с целью координации региональной системы социального партнерства в сфере охраны труда </w:t>
      </w:r>
      <w:hyperlink r:id="rId87" w:history="1">
        <w:r>
          <w:rPr>
            <w:color w:val="0000FF"/>
          </w:rPr>
          <w:t>постановлением</w:t>
        </w:r>
      </w:hyperlink>
      <w:r>
        <w:t xml:space="preserve"> Губернатора Волгоградской области от 23 июня 2015 г. N 563 образована межведомственная комиссия по охране труда и промышленной безопасности Волгоградской области;</w:t>
      </w:r>
    </w:p>
    <w:p w:rsidR="004578F8" w:rsidRDefault="004578F8">
      <w:pPr>
        <w:pStyle w:val="ConsPlusNormal"/>
        <w:spacing w:before="220"/>
        <w:ind w:firstLine="540"/>
        <w:jc w:val="both"/>
      </w:pPr>
      <w:r>
        <w:t>с целью приведения нормативных правовых актов по охране труда в соответствие с требованиями федерального законодательства и законодательства Волгоградской области внесены изменения в ряд постановлений Губернатора Волгоградской области и Администрации Волгоградской области по вопросам охраны труда;</w:t>
      </w:r>
    </w:p>
    <w:p w:rsidR="004578F8" w:rsidRDefault="004578F8">
      <w:pPr>
        <w:pStyle w:val="ConsPlusNormal"/>
        <w:spacing w:before="220"/>
        <w:ind w:firstLine="540"/>
        <w:jc w:val="both"/>
      </w:pPr>
      <w:r>
        <w:t xml:space="preserve">в связи с отсутствием на федеральном уровне нормативного правового регулирования вопроса проведения ведомственного контроля принят </w:t>
      </w:r>
      <w:hyperlink r:id="rId88" w:history="1">
        <w:r>
          <w:rPr>
            <w:color w:val="0000FF"/>
          </w:rPr>
          <w:t>Закон</w:t>
        </w:r>
      </w:hyperlink>
      <w:r>
        <w:t xml:space="preserve"> Волгоградской области от 22 октября 2015 г. N 174-ОД "О ведомственном контроле за соблюдением трудового законодательства и иных нормативных правовых актов, содержащих нормы трудового права, в подведомственных органам исполнительной власти или органам местного самоуправления муниципальных образований Волгоградской области организациях", предусматривающий включение органов местного самоуправления муниципальных образований Волгоградской области в систему управления охраной труда.</w:t>
      </w:r>
    </w:p>
    <w:p w:rsidR="004578F8" w:rsidRDefault="004578F8">
      <w:pPr>
        <w:pStyle w:val="ConsPlusNormal"/>
        <w:spacing w:before="220"/>
        <w:ind w:firstLine="540"/>
        <w:jc w:val="both"/>
      </w:pPr>
      <w:r>
        <w:t xml:space="preserve">Необходимость разработки, совершенствования и принятия дополнительных нормативных правовых актов в сфере охраны труда зависит от ряда взаимоувязанных причин: прогноза состояния производственного травматизма, профессиональной заболеваемости, социально-экономических, демографических тенденций в Волгоградской области и России в целом, государственной политики в сфере охраны труда, изменений федерального законодательства, гармонизируемого с законодательством европейских стран и стран Таможенного союза. Например, приняты федеральные законы от 28 декабря 2013 г. </w:t>
      </w:r>
      <w:hyperlink r:id="rId89" w:history="1">
        <w:r>
          <w:rPr>
            <w:color w:val="0000FF"/>
          </w:rPr>
          <w:t>N 426-ФЗ</w:t>
        </w:r>
      </w:hyperlink>
      <w:r>
        <w:t xml:space="preserve"> "О специальной оценке условий труда" и от 28 декабря 2013 г. </w:t>
      </w:r>
      <w:hyperlink r:id="rId90" w:history="1">
        <w:r>
          <w:rPr>
            <w:color w:val="0000FF"/>
          </w:rPr>
          <w:t>N 421-ФЗ</w:t>
        </w:r>
      </w:hyperlink>
      <w:r>
        <w:t xml:space="preserve">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Принятие указанных федеральных законов послужило причиной разработки и принятия более десятка нормативных правовых актов федерального и регионального уровня. Работа по совершенствованию нормативной правовой базы по охране труда будет продолжена в направлении оценки профессиональных рисков.</w:t>
      </w:r>
    </w:p>
    <w:p w:rsidR="004578F8" w:rsidRDefault="004578F8">
      <w:pPr>
        <w:pStyle w:val="ConsPlusNormal"/>
        <w:spacing w:before="220"/>
        <w:ind w:firstLine="540"/>
        <w:jc w:val="both"/>
      </w:pPr>
      <w:r>
        <w:t>Прогноз состояния производственного травматизма, профессиональной заболеваемости, условий труда, выполненный на основе анализа тенденций по вышеуказанным показателям с учетом прогноза занятости в видах экономической деятельности в среднесрочной перспективе (на основе прогноза трудовых ресурсов), позволяет ожидать дальнейшее снижение абсолютных значений производственного травматизма и сохранение его удельных значений.</w:t>
      </w:r>
    </w:p>
    <w:p w:rsidR="004578F8" w:rsidRDefault="004578F8">
      <w:pPr>
        <w:pStyle w:val="ConsPlusNormal"/>
        <w:spacing w:before="220"/>
        <w:ind w:firstLine="540"/>
        <w:jc w:val="both"/>
      </w:pPr>
      <w:r>
        <w:t>Сохраняется тенденция снижения производственного травматизма на предприятиях (организациях) Волгоградской области. Так, за 2015 год на предприятиях и в организациях Волгоградской области (по выборочному статистическому наблюдению) пострадали от травм на производстве и временно утратили трудоспособность 460 человек, что на 40 человек меньше, чем в предыдущем году (сокращение на 8 процентов). Уровень производственного травматизма снизился по сравнению с 2015 годом с 1,5 до 1,4 пострадавшего в расчете на 1000 работающих. Уровень производственного травматизма со смертельным исходом в 2016 году в целом по Волгоградской области составил 0,041 человека на 1000 работающих (в 2015 году - 0,049).</w:t>
      </w:r>
    </w:p>
    <w:p w:rsidR="004578F8" w:rsidRDefault="004578F8">
      <w:pPr>
        <w:pStyle w:val="ConsPlusNormal"/>
        <w:spacing w:before="220"/>
        <w:ind w:firstLine="540"/>
        <w:jc w:val="both"/>
      </w:pPr>
      <w:r>
        <w:t>Несмотря на снижение абсолютных показателей общего и смертельного травматизма в 2016 году, нерешенными остались проблемы, влияющие на состояние охраны труда в Волгоградской области. К ним относится недостаточное финансирование у многих работодателей на развитие производства и капитальный ремонт оборудования, приобретение нового оборудования и вывод из производства оборудования с высокой степенью износа, несовершенство технологических процессов, отсутствие должных решений на уровне управления персоналом по соблюдению трудовой, производственной дисциплины и ряд других причин, связанных с человеческим фактором.</w:t>
      </w:r>
    </w:p>
    <w:p w:rsidR="004578F8" w:rsidRDefault="004578F8">
      <w:pPr>
        <w:pStyle w:val="ConsPlusNormal"/>
        <w:spacing w:before="220"/>
        <w:ind w:firstLine="540"/>
        <w:jc w:val="both"/>
      </w:pPr>
      <w:r>
        <w:t>Ситуацию осложняет недостаточная правовая компетентность части руководителей и специалистов по вопросам законодательства об охране труда и экономическая незаинтересованность работодателей в их исполнении, неадекватная оценка важности этих вопросов и, как следствие, неэффективность либо неправомочность принимаемых управленческих решений.</w:t>
      </w:r>
    </w:p>
    <w:p w:rsidR="004578F8" w:rsidRDefault="004578F8">
      <w:pPr>
        <w:pStyle w:val="ConsPlusNormal"/>
        <w:spacing w:before="220"/>
        <w:ind w:firstLine="540"/>
        <w:jc w:val="both"/>
      </w:pPr>
      <w:r>
        <w:t xml:space="preserve">Мероприятия подпрограммы разработаны в соответствии с актуализированной Типовой </w:t>
      </w:r>
      <w:hyperlink r:id="rId91" w:history="1">
        <w:r>
          <w:rPr>
            <w:color w:val="0000FF"/>
          </w:rPr>
          <w:t>программой</w:t>
        </w:r>
      </w:hyperlink>
      <w:r>
        <w:t xml:space="preserve"> улучшения условий и охраны труда в субъекте Российской Федерации, разработанной Министерством труда и социальной защиты Российской Федерации в соответствии с пунктом 12 протокола заседания Правительственной комиссии по вопросам охраны здоровья граждан от 09 июня 2014 г. N 3, и являются продолжением реализуемых с 2001 года программных мероприятий по улучшению условий и охраны труда в рамках системного подхода по реализации основных направлений государственной политики в сфере охраны труда на территории Волгоградской области.</w:t>
      </w:r>
    </w:p>
    <w:p w:rsidR="004578F8" w:rsidRDefault="004578F8">
      <w:pPr>
        <w:pStyle w:val="ConsPlusNormal"/>
        <w:spacing w:before="220"/>
        <w:ind w:firstLine="540"/>
        <w:jc w:val="both"/>
      </w:pPr>
      <w:r>
        <w:t>Достижение планируемого результата по всему комплексу мероприятий сопряжено с возможными рисками из-за влияния внешних факторов. Основными рисками могут быть:</w:t>
      </w:r>
    </w:p>
    <w:p w:rsidR="004578F8" w:rsidRDefault="004578F8">
      <w:pPr>
        <w:pStyle w:val="ConsPlusNormal"/>
        <w:spacing w:before="220"/>
        <w:ind w:firstLine="540"/>
        <w:jc w:val="both"/>
      </w:pPr>
      <w:r>
        <w:t>изменение федерального законодательства, регулирующего сферу охраны труда;</w:t>
      </w:r>
    </w:p>
    <w:p w:rsidR="004578F8" w:rsidRDefault="004578F8">
      <w:pPr>
        <w:pStyle w:val="ConsPlusNormal"/>
        <w:spacing w:before="220"/>
        <w:ind w:firstLine="540"/>
        <w:jc w:val="both"/>
      </w:pPr>
      <w:r>
        <w:t>изменение финансово-экономической ситуации в Российской Федерации в целом и в Волгоградской области в частности.</w:t>
      </w:r>
    </w:p>
    <w:p w:rsidR="004578F8" w:rsidRDefault="004578F8">
      <w:pPr>
        <w:pStyle w:val="ConsPlusNormal"/>
        <w:spacing w:before="220"/>
        <w:ind w:firstLine="540"/>
        <w:jc w:val="both"/>
      </w:pPr>
      <w:r>
        <w:t>Для снижения возможных рисков реализации подпрограммы планируется проведение ежегодного мониторинга хода реализации подпрограммы и ее корректировка в случае необходимости.</w:t>
      </w:r>
    </w:p>
    <w:p w:rsidR="004578F8" w:rsidRDefault="004578F8">
      <w:pPr>
        <w:pStyle w:val="ConsPlusNormal"/>
        <w:jc w:val="both"/>
      </w:pPr>
    </w:p>
    <w:p w:rsidR="004578F8" w:rsidRDefault="004578F8">
      <w:pPr>
        <w:pStyle w:val="ConsPlusNormal"/>
        <w:jc w:val="center"/>
        <w:outlineLvl w:val="2"/>
      </w:pPr>
      <w:r>
        <w:t>2. Цели, задачи, сроки и этапы реализации подпрограммы</w:t>
      </w:r>
    </w:p>
    <w:p w:rsidR="004578F8" w:rsidRDefault="004578F8">
      <w:pPr>
        <w:pStyle w:val="ConsPlusNormal"/>
        <w:jc w:val="both"/>
      </w:pPr>
    </w:p>
    <w:p w:rsidR="004578F8" w:rsidRDefault="004578F8">
      <w:pPr>
        <w:pStyle w:val="ConsPlusNormal"/>
        <w:ind w:firstLine="540"/>
        <w:jc w:val="both"/>
      </w:pPr>
      <w:r>
        <w:t>Важнейшим фактором, определяющим необходимость разработки и реализации подпрограммы на уровне субъекта Российской Федерации является социальная значимость повышения качества жизни и сохранения здоровья трудоспособного населения Волгоградской области.</w:t>
      </w:r>
    </w:p>
    <w:p w:rsidR="004578F8" w:rsidRDefault="004578F8">
      <w:pPr>
        <w:pStyle w:val="ConsPlusNormal"/>
        <w:spacing w:before="220"/>
        <w:ind w:firstLine="540"/>
        <w:jc w:val="both"/>
      </w:pPr>
      <w:r>
        <w:t>Одним из приоритетных направлений деятельности по сохранению здоровья и сокращению смертности населения является принятие мер по улучшению условий и охраны труда работающего населения, профилактике и снижению профессионального риска, а также проведение диспансеризации и профилактических осмотров работающих.</w:t>
      </w:r>
    </w:p>
    <w:p w:rsidR="004578F8" w:rsidRDefault="004578F8">
      <w:pPr>
        <w:pStyle w:val="ConsPlusNormal"/>
        <w:spacing w:before="220"/>
        <w:ind w:firstLine="540"/>
        <w:jc w:val="both"/>
      </w:pPr>
      <w:r>
        <w:t>Целью подпрограммы является улучшение условий и охраны труда у работодателей, осуществляющих деятельность на территории Волгоградской области, и, как следствие, снижение уровня производственного травматизма и профессиональной заболеваемости.</w:t>
      </w:r>
    </w:p>
    <w:p w:rsidR="004578F8" w:rsidRDefault="004578F8">
      <w:pPr>
        <w:pStyle w:val="ConsPlusNormal"/>
        <w:spacing w:before="220"/>
        <w:ind w:firstLine="540"/>
        <w:jc w:val="both"/>
      </w:pPr>
      <w:r>
        <w:t>Для достижения поставленной цели в рамках подпрограммы необходимо решение следующих задач:</w:t>
      </w:r>
    </w:p>
    <w:p w:rsidR="004578F8" w:rsidRDefault="004578F8">
      <w:pPr>
        <w:pStyle w:val="ConsPlusNormal"/>
        <w:spacing w:before="220"/>
        <w:ind w:firstLine="540"/>
        <w:jc w:val="both"/>
      </w:pPr>
      <w:r>
        <w:t>обеспечение оценки условий труда работников и получения работниками объективной информации о состоянии условий труда на их рабочих местах;</w:t>
      </w:r>
    </w:p>
    <w:p w:rsidR="004578F8" w:rsidRDefault="004578F8">
      <w:pPr>
        <w:pStyle w:val="ConsPlusNormal"/>
        <w:spacing w:before="220"/>
        <w:ind w:firstLine="540"/>
        <w:jc w:val="both"/>
      </w:pPr>
      <w:r>
        <w:t>реализация превентивных мер, направленных на улучшение условий труда, снижение уровня производственного травматизма и профессиональной заболеваемости.</w:t>
      </w:r>
    </w:p>
    <w:p w:rsidR="004578F8" w:rsidRDefault="004578F8">
      <w:pPr>
        <w:pStyle w:val="ConsPlusNormal"/>
        <w:spacing w:before="220"/>
        <w:ind w:firstLine="540"/>
        <w:jc w:val="both"/>
      </w:pPr>
      <w:r>
        <w:t>Указанная задача включает в себя совершенствование лечебно-профилактического обслуживания, обеспечение современными высокотехнологичными средствами индивидуальной и коллективной защиты работающего населения, содействие внедрению современной высокотехнологичной продукции и технологий, способствующих улучшению условий и охраны труда;</w:t>
      </w:r>
    </w:p>
    <w:p w:rsidR="004578F8" w:rsidRDefault="004578F8">
      <w:pPr>
        <w:pStyle w:val="ConsPlusNormal"/>
        <w:spacing w:before="220"/>
        <w:ind w:firstLine="540"/>
        <w:jc w:val="both"/>
      </w:pPr>
      <w:r>
        <w:t>обеспечение непрерывной подготовки работников по охране труда на основе современных технологий обучения;</w:t>
      </w:r>
    </w:p>
    <w:p w:rsidR="004578F8" w:rsidRDefault="004578F8">
      <w:pPr>
        <w:pStyle w:val="ConsPlusNormal"/>
        <w:spacing w:before="220"/>
        <w:ind w:firstLine="540"/>
        <w:jc w:val="both"/>
      </w:pPr>
      <w:r>
        <w:t>совершенствование нормативной правовой базы Волгоградской области в сфере охраны труда;</w:t>
      </w:r>
    </w:p>
    <w:p w:rsidR="004578F8" w:rsidRDefault="004578F8">
      <w:pPr>
        <w:pStyle w:val="ConsPlusNormal"/>
        <w:spacing w:before="220"/>
        <w:ind w:firstLine="540"/>
        <w:jc w:val="both"/>
      </w:pPr>
      <w:r>
        <w:t>информационное обеспечение и пропаганда охраны труда.</w:t>
      </w:r>
    </w:p>
    <w:p w:rsidR="004578F8" w:rsidRDefault="004578F8">
      <w:pPr>
        <w:pStyle w:val="ConsPlusNormal"/>
        <w:spacing w:before="220"/>
        <w:ind w:firstLine="540"/>
        <w:jc w:val="both"/>
      </w:pPr>
      <w:r>
        <w:t>Подпрограмма реализуется в 2018 - 2020 годах в один этап.</w:t>
      </w:r>
    </w:p>
    <w:p w:rsidR="004578F8" w:rsidRDefault="004578F8">
      <w:pPr>
        <w:pStyle w:val="ConsPlusNormal"/>
        <w:jc w:val="both"/>
      </w:pPr>
    </w:p>
    <w:p w:rsidR="004578F8" w:rsidRDefault="004578F8">
      <w:pPr>
        <w:pStyle w:val="ConsPlusNormal"/>
        <w:jc w:val="center"/>
        <w:outlineLvl w:val="2"/>
      </w:pPr>
      <w:r>
        <w:t>3. Целевые показатели достижения цели и решения задач,</w:t>
      </w:r>
    </w:p>
    <w:p w:rsidR="004578F8" w:rsidRDefault="004578F8">
      <w:pPr>
        <w:pStyle w:val="ConsPlusNormal"/>
        <w:jc w:val="center"/>
      </w:pPr>
      <w:r>
        <w:t>ожидаемые конечные результаты реализации подпрограммы</w:t>
      </w:r>
    </w:p>
    <w:p w:rsidR="004578F8" w:rsidRDefault="004578F8">
      <w:pPr>
        <w:pStyle w:val="ConsPlusNormal"/>
        <w:jc w:val="both"/>
      </w:pPr>
    </w:p>
    <w:p w:rsidR="004578F8" w:rsidRDefault="004578F8">
      <w:pPr>
        <w:pStyle w:val="ConsPlusNormal"/>
        <w:ind w:firstLine="540"/>
        <w:jc w:val="both"/>
      </w:pPr>
      <w:r>
        <w:t>Подпрограмма сформирована и реализуется как единый комплекс организационных, методических, учебно-пропагандистских и других мероприятий, обеспечивающих достижение поставленной цели и решения задач.</w:t>
      </w:r>
    </w:p>
    <w:p w:rsidR="004578F8" w:rsidRDefault="004578F8">
      <w:pPr>
        <w:pStyle w:val="ConsPlusNormal"/>
        <w:spacing w:before="220"/>
        <w:ind w:firstLine="540"/>
        <w:jc w:val="both"/>
      </w:pPr>
      <w:r>
        <w:t xml:space="preserve">Система целевых показателей подпрограммы базируется на основных показателях актуализированной Типовой государственной </w:t>
      </w:r>
      <w:hyperlink r:id="rId92" w:history="1">
        <w:r>
          <w:rPr>
            <w:color w:val="0000FF"/>
          </w:rPr>
          <w:t>программы</w:t>
        </w:r>
      </w:hyperlink>
      <w:r>
        <w:t xml:space="preserve"> субъекта Российской Федерации (подпрограммы государственной программы) по улучшению условий и охраны труда, разработанной Министерством труда и социальной защиты Российской Федерации, и государственной </w:t>
      </w:r>
      <w:hyperlink r:id="rId93" w:history="1">
        <w:r>
          <w:rPr>
            <w:color w:val="0000FF"/>
          </w:rPr>
          <w:t>программы</w:t>
        </w:r>
      </w:hyperlink>
      <w:r>
        <w:t xml:space="preserve"> Российской Федерации "Содействие занятости населения", утвержденной постановлением Правительства Российской Федерации от 15 апреля 2014 г. N 298.</w:t>
      </w:r>
    </w:p>
    <w:p w:rsidR="004578F8" w:rsidRDefault="004578F8">
      <w:pPr>
        <w:pStyle w:val="ConsPlusNormal"/>
        <w:spacing w:before="220"/>
        <w:ind w:firstLine="540"/>
        <w:jc w:val="both"/>
      </w:pPr>
      <w:r>
        <w:t>Целевыми показателями, характеризующими степень достижения цели и решения задач подпрограммы, являются:</w:t>
      </w:r>
    </w:p>
    <w:p w:rsidR="004578F8" w:rsidRDefault="004578F8">
      <w:pPr>
        <w:pStyle w:val="ConsPlusNormal"/>
        <w:spacing w:before="220"/>
        <w:ind w:firstLine="540"/>
        <w:jc w:val="both"/>
      </w:pPr>
      <w:r>
        <w:t>1) по задаче "Обеспечение оценки условий труда работников и получения работниками объективной информации о состоянии условий и охраны труда на рабочих местах" - удельный вес рабочих мест, на которых проведена специальная оценка условий труда, в общем количестве рабочих мест;</w:t>
      </w:r>
    </w:p>
    <w:p w:rsidR="004578F8" w:rsidRDefault="004578F8">
      <w:pPr>
        <w:pStyle w:val="ConsPlusNormal"/>
        <w:spacing w:before="220"/>
        <w:ind w:firstLine="540"/>
        <w:jc w:val="both"/>
      </w:pPr>
      <w:r>
        <w:t>2) по задаче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p w:rsidR="004578F8" w:rsidRDefault="004578F8">
      <w:pPr>
        <w:pStyle w:val="ConsPlusNormal"/>
        <w:spacing w:before="220"/>
        <w:ind w:firstLine="540"/>
        <w:jc w:val="both"/>
      </w:pPr>
      <w:r>
        <w:t>численность работников с впервые установленным профессиональным заболеванием;</w:t>
      </w:r>
    </w:p>
    <w:p w:rsidR="004578F8" w:rsidRDefault="004578F8">
      <w:pPr>
        <w:pStyle w:val="ConsPlusNormal"/>
        <w:spacing w:before="220"/>
        <w:ind w:firstLine="540"/>
        <w:jc w:val="both"/>
      </w:pPr>
      <w:r>
        <w:t>численность работников, занятых во вредных и (или) опасных условиях труда;</w:t>
      </w:r>
    </w:p>
    <w:p w:rsidR="004578F8" w:rsidRDefault="004578F8">
      <w:pPr>
        <w:pStyle w:val="ConsPlusNormal"/>
        <w:spacing w:before="220"/>
        <w:ind w:firstLine="540"/>
        <w:jc w:val="both"/>
      </w:pPr>
      <w:r>
        <w:t>удельный вес работников, занятых во вредных и (или) опасных условиях труда, от общей численности работников;</w:t>
      </w:r>
    </w:p>
    <w:p w:rsidR="004578F8" w:rsidRDefault="004578F8">
      <w:pPr>
        <w:pStyle w:val="ConsPlusNormal"/>
        <w:spacing w:before="220"/>
        <w:ind w:firstLine="540"/>
        <w:jc w:val="both"/>
      </w:pPr>
      <w:r>
        <w:t>количество рабочих мест, на которых улучшены условия труда по результатам специальной оценки труда;</w:t>
      </w:r>
    </w:p>
    <w:p w:rsidR="004578F8" w:rsidRDefault="004578F8">
      <w:pPr>
        <w:pStyle w:val="ConsPlusNormal"/>
        <w:spacing w:before="220"/>
        <w:ind w:firstLine="540"/>
        <w:jc w:val="both"/>
      </w:pPr>
      <w:r>
        <w:t>3) по задаче "Обеспечение непрерывной подготовки работников по охране труда на основе современных технологий обучения" - численность пострадавших в результате несчастных случаев на производстве со смертельным исходом;</w:t>
      </w:r>
    </w:p>
    <w:p w:rsidR="004578F8" w:rsidRDefault="004578F8">
      <w:pPr>
        <w:pStyle w:val="ConsPlusNormal"/>
        <w:spacing w:before="220"/>
        <w:ind w:firstLine="540"/>
        <w:jc w:val="both"/>
      </w:pPr>
      <w:r>
        <w:t>4) по задаче "Совершенствование нормативно-правовой базы Волгоградской области в сфере охраны труда" - численность пострадавших в результате несчастных случаев на производстве с утратой трудоспособности на 1 рабочий день и более;</w:t>
      </w:r>
    </w:p>
    <w:p w:rsidR="004578F8" w:rsidRDefault="004578F8">
      <w:pPr>
        <w:pStyle w:val="ConsPlusNormal"/>
        <w:spacing w:before="220"/>
        <w:ind w:firstLine="540"/>
        <w:jc w:val="both"/>
      </w:pPr>
      <w:r>
        <w:t>5) по задаче "Информационное обеспечение и пропаганда охраны труда" - количество дней временной нетрудоспособности в связи с несчастным случаем на производстве в расчете на 1 пострадавшего.</w:t>
      </w:r>
    </w:p>
    <w:p w:rsidR="004578F8" w:rsidRDefault="004578F8">
      <w:pPr>
        <w:pStyle w:val="ConsPlusNormal"/>
        <w:spacing w:before="220"/>
        <w:ind w:firstLine="540"/>
        <w:jc w:val="both"/>
      </w:pPr>
      <w:r>
        <w:t>Данные целевые показатели представляют собой основные показатели охраны труда, которые ежегодно рассчитываются и представляются Облкомтрудом, территориальными органами федеральных органов исполнительной власти и Фондом социального страхования Российской Федерации.</w:t>
      </w:r>
    </w:p>
    <w:p w:rsidR="004578F8" w:rsidRDefault="004578F8">
      <w:pPr>
        <w:pStyle w:val="ConsPlusNormal"/>
        <w:spacing w:before="220"/>
        <w:ind w:firstLine="540"/>
        <w:jc w:val="both"/>
      </w:pPr>
      <w:r>
        <w:t>Планируемые значения целевых показателей рассчитываются, исходя из их средних значений за пять лет, предшествующих году начала реализации подпрограммы.</w:t>
      </w:r>
    </w:p>
    <w:p w:rsidR="004578F8" w:rsidRDefault="00EC4DEC">
      <w:pPr>
        <w:pStyle w:val="ConsPlusNormal"/>
        <w:spacing w:before="220"/>
        <w:ind w:firstLine="540"/>
        <w:jc w:val="both"/>
      </w:pPr>
      <w:hyperlink w:anchor="P1459" w:history="1">
        <w:r w:rsidR="004578F8">
          <w:rPr>
            <w:color w:val="0000FF"/>
          </w:rPr>
          <w:t>Методика</w:t>
        </w:r>
      </w:hyperlink>
      <w:r w:rsidR="004578F8">
        <w:t xml:space="preserve"> расчета целевых показателей изложена в приложении 1 к государственной программе, их значения по итогам реализации подпрограммы, в том числе по годам, представлены в </w:t>
      </w:r>
      <w:hyperlink w:anchor="P1557" w:history="1">
        <w:r w:rsidR="004578F8">
          <w:rPr>
            <w:color w:val="0000FF"/>
          </w:rPr>
          <w:t>приложении 2</w:t>
        </w:r>
      </w:hyperlink>
      <w:r w:rsidR="004578F8">
        <w:t xml:space="preserve"> к государственной программе.</w:t>
      </w:r>
    </w:p>
    <w:p w:rsidR="004578F8" w:rsidRDefault="004578F8">
      <w:pPr>
        <w:pStyle w:val="ConsPlusNormal"/>
        <w:spacing w:before="220"/>
        <w:ind w:firstLine="540"/>
        <w:jc w:val="both"/>
      </w:pPr>
      <w:r>
        <w:t>Оценка уровня реализации подпрограммы производится путем сравнения фактического изменения целевых показателей относительно их базовых значений с планируемыми изменениями. В качестве базовых берутся значения показателей на год начала реализации подпрограммы. Результативность подпрограммы оценивается исходя из соответствия ее целевых планируемых показателей.</w:t>
      </w:r>
    </w:p>
    <w:p w:rsidR="004578F8" w:rsidRDefault="004578F8">
      <w:pPr>
        <w:pStyle w:val="ConsPlusNormal"/>
        <w:spacing w:before="220"/>
        <w:ind w:firstLine="540"/>
        <w:jc w:val="both"/>
      </w:pPr>
      <w:r>
        <w:t>Планируемые показатели должны отличаться от базовых в сторону улучшения, за исключением показателей, базовое значение которых в Волгоградской области достигло предельных величин.</w:t>
      </w:r>
    </w:p>
    <w:p w:rsidR="004578F8" w:rsidRDefault="004578F8">
      <w:pPr>
        <w:pStyle w:val="ConsPlusNormal"/>
        <w:spacing w:before="220"/>
        <w:ind w:firstLine="540"/>
        <w:jc w:val="both"/>
      </w:pPr>
      <w:r>
        <w:t>Оценка уровня реализации подпрограммы осуществляется ежегодно в течение всего срока реализации подпрограммы и в целом по окончании ее реализации.</w:t>
      </w:r>
    </w:p>
    <w:p w:rsidR="004578F8" w:rsidRDefault="004578F8">
      <w:pPr>
        <w:pStyle w:val="ConsPlusNormal"/>
        <w:spacing w:before="220"/>
        <w:ind w:firstLine="540"/>
        <w:jc w:val="both"/>
      </w:pPr>
      <w:r>
        <w:t>Оценка уровня реализации подпрограммы проводится по каждому ее мероприятию по следующей формуле:</w:t>
      </w:r>
    </w:p>
    <w:p w:rsidR="004578F8" w:rsidRDefault="004578F8">
      <w:pPr>
        <w:pStyle w:val="ConsPlusNormal"/>
        <w:jc w:val="both"/>
      </w:pPr>
    </w:p>
    <w:p w:rsidR="004578F8" w:rsidRDefault="00EC4DEC">
      <w:pPr>
        <w:pStyle w:val="ConsPlusNormal"/>
        <w:ind w:firstLine="540"/>
        <w:jc w:val="both"/>
      </w:pPr>
      <w:r w:rsidRPr="00EC4DEC">
        <w:rPr>
          <w:position w:val="-28"/>
        </w:rPr>
        <w:pict>
          <v:shape id="_x0000_i1025" style="width:153pt;height:39.75pt" coordsize="" o:spt="100" adj="0,,0" path="" filled="f" stroked="f">
            <v:stroke joinstyle="miter"/>
            <v:imagedata r:id="rId94" o:title="base_23732_157903_32768"/>
            <v:formulas/>
            <v:path o:connecttype="segments"/>
          </v:shape>
        </w:pict>
      </w:r>
    </w:p>
    <w:p w:rsidR="004578F8" w:rsidRDefault="004578F8">
      <w:pPr>
        <w:pStyle w:val="ConsPlusNormal"/>
        <w:jc w:val="both"/>
      </w:pPr>
    </w:p>
    <w:p w:rsidR="004578F8" w:rsidRDefault="004578F8">
      <w:pPr>
        <w:pStyle w:val="ConsPlusNormal"/>
        <w:ind w:firstLine="540"/>
        <w:jc w:val="both"/>
      </w:pPr>
      <w:r>
        <w:t>E</w:t>
      </w:r>
      <w:r>
        <w:rPr>
          <w:vertAlign w:val="subscript"/>
        </w:rPr>
        <w:t>i</w:t>
      </w:r>
      <w:r>
        <w:t xml:space="preserve"> - эффективность (уровень хода) реализации i-го мероприятия подпрограммы (процентов);</w:t>
      </w:r>
    </w:p>
    <w:p w:rsidR="004578F8" w:rsidRDefault="00EC4DEC">
      <w:pPr>
        <w:pStyle w:val="ConsPlusNormal"/>
        <w:spacing w:before="220"/>
        <w:ind w:firstLine="540"/>
        <w:jc w:val="both"/>
      </w:pPr>
      <w:r w:rsidRPr="00EC4DEC">
        <w:rPr>
          <w:position w:val="-9"/>
        </w:rPr>
        <w:pict>
          <v:shape id="_x0000_i1026" style="width:18.75pt;height:21pt" coordsize="" o:spt="100" adj="0,,0" path="" filled="f" stroked="f">
            <v:stroke joinstyle="miter"/>
            <v:imagedata r:id="rId95" o:title="base_23732_157903_32769"/>
            <v:formulas/>
            <v:path o:connecttype="segments"/>
          </v:shape>
        </w:pict>
      </w:r>
      <w:r w:rsidR="004578F8">
        <w:t xml:space="preserve"> - базовое значение i-го показателя, характеризующего i-е мероприятие подпрограммы;</w:t>
      </w:r>
    </w:p>
    <w:p w:rsidR="004578F8" w:rsidRDefault="00EC4DEC">
      <w:pPr>
        <w:pStyle w:val="ConsPlusNormal"/>
        <w:spacing w:before="220"/>
        <w:ind w:firstLine="540"/>
        <w:jc w:val="both"/>
      </w:pPr>
      <w:r w:rsidRPr="00EC4DEC">
        <w:rPr>
          <w:position w:val="-9"/>
        </w:rPr>
        <w:pict>
          <v:shape id="_x0000_i1027" style="width:25.5pt;height:21pt" coordsize="" o:spt="100" adj="0,,0" path="" filled="f" stroked="f">
            <v:stroke joinstyle="miter"/>
            <v:imagedata r:id="rId96" o:title="base_23732_157903_32770"/>
            <v:formulas/>
            <v:path o:connecttype="segments"/>
          </v:shape>
        </w:pict>
      </w:r>
      <w:r w:rsidR="004578F8">
        <w:t xml:space="preserve"> - текущее значение i-го показателя, характеризующего реализацию i-го мероприятия подпрограммы;</w:t>
      </w:r>
    </w:p>
    <w:p w:rsidR="004578F8" w:rsidRDefault="00EC4DEC">
      <w:pPr>
        <w:pStyle w:val="ConsPlusNormal"/>
        <w:spacing w:before="220"/>
        <w:ind w:firstLine="540"/>
        <w:jc w:val="both"/>
      </w:pPr>
      <w:r w:rsidRPr="00EC4DEC">
        <w:rPr>
          <w:position w:val="-9"/>
        </w:rPr>
        <w:pict>
          <v:shape id="_x0000_i1028" style="width:30pt;height:21pt" coordsize="" o:spt="100" adj="0,,0" path="" filled="f" stroked="f">
            <v:stroke joinstyle="miter"/>
            <v:imagedata r:id="rId97" o:title="base_23732_157903_32771"/>
            <v:formulas/>
            <v:path o:connecttype="segments"/>
          </v:shape>
        </w:pict>
      </w:r>
      <w:r w:rsidR="004578F8">
        <w:t xml:space="preserve"> - плановое значение i-го показателя, утвержденное подпрограммой.</w:t>
      </w:r>
    </w:p>
    <w:p w:rsidR="004578F8" w:rsidRDefault="004578F8">
      <w:pPr>
        <w:pStyle w:val="ConsPlusNormal"/>
        <w:spacing w:before="220"/>
        <w:ind w:firstLine="540"/>
        <w:jc w:val="both"/>
      </w:pPr>
      <w:r>
        <w:t>В случае если базовый показатель равен предельному значению и улучшение его невозможно, планируется поддержание показателя на предельном уровне. При этом в случае если текущий показатель отличен от базового эффективность реализации подпрограммы принимается равной 0 процентов, если равен базовому - 100 процентов.</w:t>
      </w:r>
    </w:p>
    <w:p w:rsidR="004578F8" w:rsidRDefault="004578F8">
      <w:pPr>
        <w:pStyle w:val="ConsPlusNormal"/>
        <w:spacing w:before="220"/>
        <w:ind w:firstLine="540"/>
        <w:jc w:val="both"/>
      </w:pPr>
      <w:r>
        <w:t>Интегральная оценка эффективности реализации подпрограммы проводится по интегральному показателю:</w:t>
      </w:r>
    </w:p>
    <w:p w:rsidR="004578F8" w:rsidRDefault="004578F8">
      <w:pPr>
        <w:pStyle w:val="ConsPlusNormal"/>
        <w:jc w:val="both"/>
      </w:pPr>
    </w:p>
    <w:p w:rsidR="004578F8" w:rsidRDefault="00EC4DEC">
      <w:pPr>
        <w:pStyle w:val="ConsPlusNormal"/>
        <w:ind w:firstLine="540"/>
        <w:jc w:val="both"/>
      </w:pPr>
      <w:r w:rsidRPr="00EC4DEC">
        <w:rPr>
          <w:position w:val="-41"/>
        </w:rPr>
        <w:pict>
          <v:shape id="_x0000_i1029" style="width:84.75pt;height:52.5pt" coordsize="" o:spt="100" adj="0,,0" path="" filled="f" stroked="f">
            <v:stroke joinstyle="miter"/>
            <v:imagedata r:id="rId98" o:title="base_23732_157903_32772"/>
            <v:formulas/>
            <v:path o:connecttype="segments"/>
          </v:shape>
        </w:pict>
      </w:r>
    </w:p>
    <w:p w:rsidR="004578F8" w:rsidRDefault="004578F8">
      <w:pPr>
        <w:pStyle w:val="ConsPlusNormal"/>
        <w:jc w:val="both"/>
      </w:pPr>
    </w:p>
    <w:p w:rsidR="004578F8" w:rsidRDefault="004578F8">
      <w:pPr>
        <w:pStyle w:val="ConsPlusNormal"/>
        <w:ind w:firstLine="540"/>
        <w:jc w:val="both"/>
      </w:pPr>
      <w:r>
        <w:t>E - эффективность (уровень хода) реализации подпрограммы;</w:t>
      </w:r>
    </w:p>
    <w:p w:rsidR="004578F8" w:rsidRDefault="004578F8">
      <w:pPr>
        <w:pStyle w:val="ConsPlusNormal"/>
        <w:spacing w:before="220"/>
        <w:ind w:firstLine="540"/>
        <w:jc w:val="both"/>
      </w:pPr>
      <w:r>
        <w:t>n - количество целевых показателей.</w:t>
      </w:r>
    </w:p>
    <w:p w:rsidR="004578F8" w:rsidRDefault="004578F8">
      <w:pPr>
        <w:pStyle w:val="ConsPlusNormal"/>
        <w:spacing w:before="220"/>
        <w:ind w:firstLine="540"/>
        <w:jc w:val="both"/>
      </w:pPr>
      <w:r>
        <w:t>При значениях интегрального показателя уровня реализации подпрограммы Е равных 80 процентам и более эффективность реализации подпрограммы признается высокой, при значении Е от 79 процентов до 50 процентов - средней, при значениях Е меньше 50 процентов - низкой.</w:t>
      </w:r>
    </w:p>
    <w:p w:rsidR="004578F8" w:rsidRDefault="004578F8">
      <w:pPr>
        <w:pStyle w:val="ConsPlusNormal"/>
        <w:spacing w:before="220"/>
        <w:ind w:firstLine="540"/>
        <w:jc w:val="both"/>
      </w:pPr>
      <w:r>
        <w:t>Ожидаемый конечный результат реализации подпрограммы - содействие в сохранении жизни и здоровья работающего населения.</w:t>
      </w:r>
    </w:p>
    <w:p w:rsidR="004578F8" w:rsidRDefault="004578F8">
      <w:pPr>
        <w:pStyle w:val="ConsPlusNormal"/>
        <w:jc w:val="both"/>
      </w:pPr>
    </w:p>
    <w:p w:rsidR="004578F8" w:rsidRDefault="004578F8">
      <w:pPr>
        <w:pStyle w:val="ConsPlusNormal"/>
        <w:jc w:val="center"/>
        <w:outlineLvl w:val="2"/>
      </w:pPr>
      <w:r>
        <w:t>4. Обобщенная характеристика основных мероприятий</w:t>
      </w:r>
    </w:p>
    <w:p w:rsidR="004578F8" w:rsidRDefault="004578F8">
      <w:pPr>
        <w:pStyle w:val="ConsPlusNormal"/>
        <w:jc w:val="center"/>
      </w:pPr>
      <w:r>
        <w:t>подпрограммы</w:t>
      </w:r>
    </w:p>
    <w:p w:rsidR="004578F8" w:rsidRDefault="004578F8">
      <w:pPr>
        <w:pStyle w:val="ConsPlusNormal"/>
        <w:jc w:val="both"/>
      </w:pPr>
    </w:p>
    <w:p w:rsidR="004578F8" w:rsidRDefault="004578F8">
      <w:pPr>
        <w:pStyle w:val="ConsPlusNormal"/>
        <w:ind w:firstLine="540"/>
        <w:jc w:val="both"/>
      </w:pPr>
      <w:r>
        <w:t>Достижение цели и решение задач подпрограммы осуществляются путем выполнения взаимоувязанных по срокам, ресурсам и источникам финансового обеспечения мероприятий, которые сформированы при участии органов исполнительной власти Волгоградской области, общественных организаций и работодателей, направлены на решение ключевых проблем в сфере охраны труда, определяются исходя из сложившейся и прогнозируемой ситуации в сфере охраны труда, возможностями финансирования, управленческим ресурсом.</w:t>
      </w:r>
    </w:p>
    <w:p w:rsidR="004578F8" w:rsidRDefault="004578F8">
      <w:pPr>
        <w:pStyle w:val="ConsPlusNormal"/>
        <w:spacing w:before="220"/>
        <w:ind w:firstLine="540"/>
        <w:jc w:val="both"/>
      </w:pPr>
      <w:r>
        <w:t>В рамках подпрограммы предусматривается реализация основного мероприятия по обеспечению обучения и пропаганды в сфере охраны труда.</w:t>
      </w:r>
    </w:p>
    <w:p w:rsidR="004578F8" w:rsidRDefault="004578F8">
      <w:pPr>
        <w:pStyle w:val="ConsPlusNormal"/>
        <w:spacing w:before="220"/>
        <w:ind w:firstLine="540"/>
        <w:jc w:val="both"/>
      </w:pPr>
      <w:r>
        <w:t>Мероприятия подпрограммы предваряются и сопровождаются мониторингом, целью которого является выявление изменений, происходящих в сфере охраны труда, для своевременной их корректировки. Результаты мониторинга позволяют предупредить развитие негативных тенденций, ведущих к ухудшению условий и охраны труда работников.</w:t>
      </w:r>
    </w:p>
    <w:p w:rsidR="004578F8" w:rsidRDefault="004578F8">
      <w:pPr>
        <w:pStyle w:val="ConsPlusNormal"/>
        <w:spacing w:before="220"/>
        <w:ind w:firstLine="540"/>
        <w:jc w:val="both"/>
      </w:pPr>
      <w:r>
        <w:t xml:space="preserve">Перечень мероприятий программы с указанием необходимых для их реализации ресурсов, а также со сроками их реализации представлен в </w:t>
      </w:r>
      <w:hyperlink w:anchor="P3983" w:history="1">
        <w:r>
          <w:rPr>
            <w:color w:val="0000FF"/>
          </w:rPr>
          <w:t>приложении 4</w:t>
        </w:r>
      </w:hyperlink>
      <w:r>
        <w:t xml:space="preserve"> к государственной программе.</w:t>
      </w:r>
    </w:p>
    <w:p w:rsidR="004578F8" w:rsidRDefault="004578F8">
      <w:pPr>
        <w:pStyle w:val="ConsPlusNormal"/>
        <w:spacing w:before="220"/>
        <w:ind w:firstLine="540"/>
        <w:jc w:val="both"/>
      </w:pPr>
      <w:r>
        <w:t>Мероприятия подпрограммы сгруппированы по решаемым задачам:</w:t>
      </w:r>
    </w:p>
    <w:p w:rsidR="004578F8" w:rsidRDefault="004578F8">
      <w:pPr>
        <w:pStyle w:val="ConsPlusNormal"/>
        <w:spacing w:before="220"/>
        <w:ind w:firstLine="540"/>
        <w:jc w:val="both"/>
      </w:pPr>
      <w:r>
        <w:t>1) задача "Обеспечение оценки условий труда работников и получения работниками объективной информации о состоянии условий и охраны труда на рабочих местах".</w:t>
      </w:r>
    </w:p>
    <w:p w:rsidR="004578F8" w:rsidRDefault="004578F8">
      <w:pPr>
        <w:pStyle w:val="ConsPlusNormal"/>
        <w:spacing w:before="220"/>
        <w:ind w:firstLine="540"/>
        <w:jc w:val="both"/>
      </w:pPr>
      <w:r>
        <w:t xml:space="preserve">Основой системы управления охраной труда должна стать оценка условий труда на каждом рабочем месте с выявлением вредных и (или) опасных производственных факторов, оценка состояния здоровья занятых на этих рабочих местах работников. По результатам указанных оценок должны осуществляться мероприятия по приведению условий труда в соответствие с государственными нормативными требованиями охраны труда, а также профилактика профессиональных заболеваний работников. Информационная составляющая данного направления заключается в проведении мониторинга условий и охраны труда в соответствии с </w:t>
      </w:r>
      <w:hyperlink r:id="rId99" w:history="1">
        <w:r>
          <w:rPr>
            <w:color w:val="0000FF"/>
          </w:rPr>
          <w:t>приказом</w:t>
        </w:r>
      </w:hyperlink>
      <w:r>
        <w:t xml:space="preserve"> Министерства труда и социальной защиты Российской Федерации от 29 декабря 2014 г. N 1197 "О проведении общероссийского мониторинга условий и охраны труда".</w:t>
      </w:r>
    </w:p>
    <w:p w:rsidR="004578F8" w:rsidRDefault="004578F8">
      <w:pPr>
        <w:pStyle w:val="ConsPlusNormal"/>
        <w:spacing w:before="220"/>
        <w:ind w:firstLine="540"/>
        <w:jc w:val="both"/>
      </w:pPr>
      <w:r>
        <w:t>Важным механизмом контроля состояния условий труда на рабочих местах и стимулирования работодателей к созданию эффективных рабочих мест является осуществление государственной экспертизы условий труда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и фактических условий труда работников.</w:t>
      </w:r>
    </w:p>
    <w:p w:rsidR="004578F8" w:rsidRDefault="004578F8">
      <w:pPr>
        <w:pStyle w:val="ConsPlusNormal"/>
        <w:spacing w:before="220"/>
        <w:ind w:firstLine="540"/>
        <w:jc w:val="both"/>
      </w:pPr>
      <w:r>
        <w:t>Реализация мероприятий в рамках указанной задачи позволит обеспечить создание системы управления охраной труда на уровне отдельных организаций, которая предоставит работодателям возможность:</w:t>
      </w:r>
    </w:p>
    <w:p w:rsidR="004578F8" w:rsidRDefault="004578F8">
      <w:pPr>
        <w:pStyle w:val="ConsPlusNormal"/>
        <w:spacing w:before="220"/>
        <w:ind w:firstLine="540"/>
        <w:jc w:val="both"/>
      </w:pPr>
      <w:r>
        <w:t>оценивать вероятность повреждений (утраты) здоровья работников и своевременно реализовывать меры по исключению или уменьшению уровней воздействия источников профессионального риска;</w:t>
      </w:r>
    </w:p>
    <w:p w:rsidR="004578F8" w:rsidRDefault="004578F8">
      <w:pPr>
        <w:pStyle w:val="ConsPlusNormal"/>
        <w:spacing w:before="220"/>
        <w:ind w:firstLine="540"/>
        <w:jc w:val="both"/>
      </w:pPr>
      <w:r>
        <w:t>планировать мероприятия по медицинскому, в том числе диспансерному обслуживанию и санаторно-курортному лечению работников, а также мероприятия, связанные с трудовой и социальной реабилитацией;</w:t>
      </w:r>
    </w:p>
    <w:p w:rsidR="004578F8" w:rsidRDefault="004578F8">
      <w:pPr>
        <w:pStyle w:val="ConsPlusNormal"/>
        <w:spacing w:before="220"/>
        <w:ind w:firstLine="540"/>
        <w:jc w:val="both"/>
      </w:pPr>
      <w:r>
        <w:t>оценивать качество и эффективность проводимых мероприятий по охране и улучшению условий труда.</w:t>
      </w:r>
    </w:p>
    <w:p w:rsidR="004578F8" w:rsidRDefault="004578F8">
      <w:pPr>
        <w:pStyle w:val="ConsPlusNormal"/>
        <w:spacing w:before="220"/>
        <w:ind w:firstLine="540"/>
        <w:jc w:val="both"/>
      </w:pPr>
      <w:r>
        <w:t>Реализация мероприятий должна осуществляться в организациях всех форм собственности с широким привлечением сторон социального партнерства (региональных объединений работодателей и профсоюзов).</w:t>
      </w:r>
    </w:p>
    <w:p w:rsidR="004578F8" w:rsidRDefault="004578F8">
      <w:pPr>
        <w:pStyle w:val="ConsPlusNormal"/>
        <w:spacing w:before="220"/>
        <w:ind w:firstLine="540"/>
        <w:jc w:val="both"/>
      </w:pPr>
      <w:r>
        <w:t>Повышение квалификации экспертов Облкомтруда позволит обеспечить соответствие проведения специальной оценки условий труда государственным нормативным требованиям охраны труда;</w:t>
      </w:r>
    </w:p>
    <w:p w:rsidR="004578F8" w:rsidRDefault="004578F8">
      <w:pPr>
        <w:pStyle w:val="ConsPlusNormal"/>
        <w:spacing w:before="220"/>
        <w:ind w:firstLine="540"/>
        <w:jc w:val="both"/>
      </w:pPr>
      <w:r>
        <w:t>2) задача "Реализация превентивных мер, направленных на улучшение условий труда работников, снижение уровня производственного травматизма и профессиональной заболеваемости".</w:t>
      </w:r>
    </w:p>
    <w:p w:rsidR="004578F8" w:rsidRDefault="004578F8">
      <w:pPr>
        <w:pStyle w:val="ConsPlusNormal"/>
        <w:spacing w:before="220"/>
        <w:ind w:firstLine="540"/>
        <w:jc w:val="both"/>
      </w:pPr>
      <w:r>
        <w:t>Реализация мероприятий в рамках указанной задачи позволит обеспечить сокращение производственного травматизма и профилактику профессиональных заболеваний за счет использования работодателями до 20 процентов от суммы страховых взносов по обязательному социальному страхованию от несчастных случаев на производстве и профессиональных заболеваний, а также финансирования мероприятий по улучшению условий и охраны труда в размере 0,2 процента суммы затрат на производство продукции.</w:t>
      </w:r>
    </w:p>
    <w:p w:rsidR="004578F8" w:rsidRDefault="004578F8">
      <w:pPr>
        <w:pStyle w:val="ConsPlusNormal"/>
        <w:spacing w:before="220"/>
        <w:ind w:firstLine="540"/>
        <w:jc w:val="both"/>
      </w:pPr>
      <w:r>
        <w:t>Разработку и реализацию превентивных мер, направленных на улучшение условий труда работников, планируется осуществлять посредством внедрения в организациях Волгоградской области соответствующих программ (соглашений), уделяя особое внимание организации работы общественного контроля;</w:t>
      </w:r>
    </w:p>
    <w:p w:rsidR="004578F8" w:rsidRDefault="004578F8">
      <w:pPr>
        <w:pStyle w:val="ConsPlusNormal"/>
        <w:spacing w:before="220"/>
        <w:ind w:firstLine="540"/>
        <w:jc w:val="both"/>
      </w:pPr>
      <w:r>
        <w:t>3) задача "Обеспечение непрерывной подготовки работников по охране труда на основе современных технологий обучения".</w:t>
      </w:r>
    </w:p>
    <w:p w:rsidR="004578F8" w:rsidRDefault="004578F8">
      <w:pPr>
        <w:pStyle w:val="ConsPlusNormal"/>
        <w:spacing w:before="220"/>
        <w:ind w:firstLine="540"/>
        <w:jc w:val="both"/>
      </w:pPr>
      <w:r>
        <w:t>Квалификацию и уровень знаний требований охраны труда руководителей и специалистов органов исполнительной власти Волгоградской области и местного самоуправления муниципальных образований Волгоградской области, предприятий (организаций), учреждений планируется повысить путем проведения семинаров, конференций, совещаний по вопросам охраны труда, а также участия во всероссийских и международных мероприятиях, посвященных проблемам охраны труда. Ежегодное количество участников указанных мероприятий составит не менее 500 человек.</w:t>
      </w:r>
    </w:p>
    <w:p w:rsidR="004578F8" w:rsidRDefault="004578F8">
      <w:pPr>
        <w:pStyle w:val="ConsPlusNormal"/>
        <w:spacing w:before="220"/>
        <w:ind w:firstLine="540"/>
        <w:jc w:val="both"/>
      </w:pPr>
      <w:r>
        <w:t>Обучение по охране труда руководителей и специалистов в аккредитованных организациях позволит повысить качество знаний, создать комиссии по проверке знаний требований охраны труда и обучать более 30 тыс. человек ежегодно непосредственно в самих организациях;</w:t>
      </w:r>
    </w:p>
    <w:p w:rsidR="004578F8" w:rsidRDefault="004578F8">
      <w:pPr>
        <w:pStyle w:val="ConsPlusNormal"/>
        <w:spacing w:before="220"/>
        <w:ind w:firstLine="540"/>
        <w:jc w:val="both"/>
      </w:pPr>
      <w:r>
        <w:t>4) задача "Совершенствование нормативно-правовой базы Волгоградской области в области охраны труда".</w:t>
      </w:r>
    </w:p>
    <w:p w:rsidR="004578F8" w:rsidRDefault="004578F8">
      <w:pPr>
        <w:pStyle w:val="ConsPlusNormal"/>
        <w:spacing w:before="220"/>
        <w:ind w:firstLine="540"/>
        <w:jc w:val="both"/>
      </w:pPr>
      <w:r>
        <w:t>Основной целью мероприятий в рамках указанной задачи является приведение нормативной и методической базы в соответствие с действующим законодательством об охране труда, включающее в себя организацию разработки и принятия законов и иных нормативных правовых актов Волгоградской области в сфере охраны труда, актуализацию нормативно-правовой базы и методических рекомендаций по обеспечению охраны труда в организациях Волгоградской области.</w:t>
      </w:r>
    </w:p>
    <w:p w:rsidR="004578F8" w:rsidRDefault="004578F8">
      <w:pPr>
        <w:pStyle w:val="ConsPlusNormal"/>
        <w:spacing w:before="220"/>
        <w:ind w:firstLine="540"/>
        <w:jc w:val="both"/>
      </w:pPr>
      <w:r>
        <w:t>Реализация мероприятий в рамках указанной задачи обеспечит нормативно-правовую и укрепит методическую базу, усилит защиту работников, повысит ответственность работодателей за состояние охраны труда;</w:t>
      </w:r>
    </w:p>
    <w:p w:rsidR="004578F8" w:rsidRDefault="004578F8">
      <w:pPr>
        <w:pStyle w:val="ConsPlusNormal"/>
        <w:spacing w:before="220"/>
        <w:ind w:firstLine="540"/>
        <w:jc w:val="both"/>
      </w:pPr>
      <w:r>
        <w:t>5) задача "Информационное обеспечение и пропаганда охраны труда".</w:t>
      </w:r>
    </w:p>
    <w:p w:rsidR="004578F8" w:rsidRDefault="004578F8">
      <w:pPr>
        <w:pStyle w:val="ConsPlusNormal"/>
        <w:spacing w:before="220"/>
        <w:ind w:firstLine="540"/>
        <w:jc w:val="both"/>
      </w:pPr>
      <w:r>
        <w:t>С целью повышения уровня пропаганды охраны труда предусмотрено размещение на портале Губернатора и Администрации Волгоградской области информационных бюллетеней "Охрана труда", информационных листков о положительной практике организации работы по охране труда, профилактике производственного травматизма и профессиональной заболеваемости в организациях Волгоградской области, предусмотрена подготовка статей органов исполнительной власти и органов местного самоуправления муниципальных образований Волгоградской области о решении проблем в сфере охраны труда для размещения в средствах массовой информации, организация работы "Прямой линии" по вопросам охраны труда, размещение информации о принимаемых мерах по улучшению условий и охраны труда в организациях Волгоградской области на портале Губернатора и Администрации Волгоградской области.</w:t>
      </w:r>
    </w:p>
    <w:p w:rsidR="004578F8" w:rsidRDefault="004578F8">
      <w:pPr>
        <w:pStyle w:val="ConsPlusNormal"/>
        <w:spacing w:before="220"/>
        <w:ind w:firstLine="540"/>
        <w:jc w:val="both"/>
      </w:pPr>
      <w:r>
        <w:t>Стимулирование деятельности органов местного самоуправления муниципальных образований Волгоградской области по реализации государственной политики в сфере охраны труда будет осуществляться путем проведения смотра-конкурса на лучшую организацию работы по охране труда среди муниципальных районов и городских округов Волгоградской области.</w:t>
      </w:r>
    </w:p>
    <w:p w:rsidR="004578F8" w:rsidRDefault="004578F8">
      <w:pPr>
        <w:pStyle w:val="ConsPlusNormal"/>
        <w:spacing w:before="220"/>
        <w:ind w:firstLine="540"/>
        <w:jc w:val="both"/>
      </w:pPr>
      <w:r>
        <w:t xml:space="preserve">Оценка работы органов местного самоуправления муниципальных образований Волгоградской области проводится межведомственной комиссией по охране труда и промышленной безопасности Волгоградской области по основным направлениям деятельности в сфере охраны труда в соответствии с </w:t>
      </w:r>
      <w:hyperlink r:id="rId100" w:history="1">
        <w:r>
          <w:rPr>
            <w:color w:val="0000FF"/>
          </w:rPr>
          <w:t>постановлением</w:t>
        </w:r>
      </w:hyperlink>
      <w:r>
        <w:t xml:space="preserve"> Администрации Волгоградской области от 15 июня 2011 г. N 266-п "О смотре-конкурсе на лучшую организацию работы по охране труда среди муниципальных районов и городских округов Волгоградской области".</w:t>
      </w:r>
    </w:p>
    <w:p w:rsidR="004578F8" w:rsidRDefault="004578F8">
      <w:pPr>
        <w:pStyle w:val="ConsPlusNormal"/>
        <w:spacing w:before="220"/>
        <w:ind w:firstLine="540"/>
        <w:jc w:val="both"/>
      </w:pPr>
      <w:r>
        <w:t>Активизация работы по охране труда, профилактике производственного травматизма и профессиональной заболеваемости в организациях, осуществляющих свою деятельность на территории Волгоградской области, будет осуществляться путем привлечения органов исполнительной власти и местного самоуправления, работодателей к участию во всероссийских и международных конкурсах по вопросам охраны труда (Всероссийском конкурсе на лучшую организацию работ в области условий и охраны труда "Успех и Безопасность", Всероссийском конкурсе на лучшее инновационное решение в области обеспечения безопасных условий труда "Здоровье и Безопасность", Всероссийской неделе охраны труда и других).</w:t>
      </w:r>
    </w:p>
    <w:p w:rsidR="004578F8" w:rsidRDefault="004578F8">
      <w:pPr>
        <w:pStyle w:val="ConsPlusNormal"/>
        <w:spacing w:before="220"/>
        <w:ind w:firstLine="540"/>
        <w:jc w:val="both"/>
      </w:pPr>
      <w:r>
        <w:t>Активная работа органов местного самоуправления муниципальных образований Волгоградской области в сфере охраны труда, создание мотивации у работодателей и работников к безопасному труду, пропаганда охраны труда, проведение информационно-просветительских мероприятий должны способствовать внедрению механизмов управления профессиональными рисками в корпоративные системы управления охраной труда, повышению уровня качества работ по выявлению и устранению вредных и (или) опасных производственных факторов и уровня финансирования мероприятий по улучшению условий и охраны труда работодателями, органами исполнительной власти Волгоградской области и органами местного самоуправления муниципальных образований Волгоградской области.</w:t>
      </w:r>
    </w:p>
    <w:p w:rsidR="004578F8" w:rsidRDefault="004578F8">
      <w:pPr>
        <w:pStyle w:val="ConsPlusNormal"/>
        <w:spacing w:before="220"/>
        <w:ind w:firstLine="540"/>
        <w:jc w:val="both"/>
      </w:pPr>
      <w:r>
        <w:t>Обеспечение проведения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органов исполнительной власти и органов местного самоуправления муниципальных образований Волгоградской области будет способствовать внедрению систем добровольного внутреннего контроля (самоконтроля) работодателями по соблюдению требований трудового законодательства и проведению регулярных аудитов безопасности в рамках системы управления охраной труда.</w:t>
      </w:r>
    </w:p>
    <w:p w:rsidR="004578F8" w:rsidRDefault="004578F8">
      <w:pPr>
        <w:pStyle w:val="ConsPlusNormal"/>
        <w:spacing w:before="220"/>
        <w:ind w:firstLine="540"/>
        <w:jc w:val="both"/>
      </w:pPr>
      <w:r>
        <w:t>Социальными и экономическими последствиями реализации мероприятий подпрограммы является улучшение условий и охраны труда, направленное на сохранение жизни и здоровья работника, что повлечет за собой снижение уровня производственного травматизма и профессиональной заболеваемости, улучшение демографической ситуации, а также повышение качества жизни.</w:t>
      </w:r>
    </w:p>
    <w:p w:rsidR="004578F8" w:rsidRDefault="004578F8">
      <w:pPr>
        <w:pStyle w:val="ConsPlusNormal"/>
        <w:spacing w:before="220"/>
        <w:ind w:firstLine="540"/>
        <w:jc w:val="both"/>
      </w:pPr>
      <w:r>
        <w:t>Реализация запланированных мероприятий будет способствовать эффективному решению проблем в сфере охраны труда, что даст максимальный эффект от вложения бюджетных средств и обеспечит положительные социально-экономические результаты.</w:t>
      </w:r>
    </w:p>
    <w:p w:rsidR="004578F8" w:rsidRDefault="004578F8">
      <w:pPr>
        <w:pStyle w:val="ConsPlusNormal"/>
        <w:jc w:val="both"/>
      </w:pPr>
    </w:p>
    <w:p w:rsidR="004578F8" w:rsidRDefault="004578F8">
      <w:pPr>
        <w:pStyle w:val="ConsPlusNormal"/>
        <w:jc w:val="center"/>
        <w:outlineLvl w:val="2"/>
      </w:pPr>
      <w:r>
        <w:t>5. Прогноз сводных показателей государственных заданий</w:t>
      </w:r>
    </w:p>
    <w:p w:rsidR="004578F8" w:rsidRDefault="004578F8">
      <w:pPr>
        <w:pStyle w:val="ConsPlusNormal"/>
        <w:jc w:val="center"/>
      </w:pPr>
      <w:r>
        <w:t>в рамках реализации подпрограммы</w:t>
      </w:r>
    </w:p>
    <w:p w:rsidR="004578F8" w:rsidRDefault="004578F8">
      <w:pPr>
        <w:pStyle w:val="ConsPlusNormal"/>
        <w:jc w:val="both"/>
      </w:pPr>
    </w:p>
    <w:p w:rsidR="004578F8" w:rsidRDefault="004578F8">
      <w:pPr>
        <w:pStyle w:val="ConsPlusNormal"/>
        <w:ind w:firstLine="540"/>
        <w:jc w:val="both"/>
      </w:pPr>
      <w:r>
        <w:t>Выполнение государственных заданий в рамках реализации подпрограммы не предусмотрено.</w:t>
      </w:r>
    </w:p>
    <w:p w:rsidR="004578F8" w:rsidRDefault="004578F8">
      <w:pPr>
        <w:pStyle w:val="ConsPlusNormal"/>
        <w:jc w:val="both"/>
      </w:pPr>
    </w:p>
    <w:p w:rsidR="004578F8" w:rsidRDefault="004578F8">
      <w:pPr>
        <w:pStyle w:val="ConsPlusNormal"/>
        <w:jc w:val="center"/>
        <w:outlineLvl w:val="2"/>
      </w:pPr>
      <w:r>
        <w:t>6. Обоснование объема финансовых ресурсов, необходимых</w:t>
      </w:r>
    </w:p>
    <w:p w:rsidR="004578F8" w:rsidRDefault="004578F8">
      <w:pPr>
        <w:pStyle w:val="ConsPlusNormal"/>
        <w:jc w:val="center"/>
      </w:pPr>
      <w:r>
        <w:t>для реализации подпрограммы</w:t>
      </w:r>
    </w:p>
    <w:p w:rsidR="004578F8" w:rsidRDefault="004578F8">
      <w:pPr>
        <w:pStyle w:val="ConsPlusNormal"/>
        <w:jc w:val="both"/>
      </w:pPr>
    </w:p>
    <w:p w:rsidR="004578F8" w:rsidRDefault="004578F8">
      <w:pPr>
        <w:pStyle w:val="ConsPlusNormal"/>
        <w:ind w:firstLine="540"/>
        <w:jc w:val="both"/>
      </w:pPr>
      <w:r>
        <w:t>Финансирование мероприятий подпрограммы осуществляется за счет средств областного бюджета и внебюджетных источников.</w:t>
      </w:r>
    </w:p>
    <w:p w:rsidR="004578F8" w:rsidRDefault="004578F8">
      <w:pPr>
        <w:pStyle w:val="ConsPlusNormal"/>
        <w:spacing w:before="220"/>
        <w:ind w:firstLine="540"/>
        <w:jc w:val="both"/>
      </w:pPr>
      <w:r>
        <w:t>К мероприятию подпрограммы, требующему финансовых затрат областного бюджета, относится проведение обучения и повышения квалификации по охране труда руководителей и специалистов организаций Волгоградской области и проведение конкурсов по охране труда.</w:t>
      </w:r>
    </w:p>
    <w:p w:rsidR="004578F8" w:rsidRDefault="004578F8">
      <w:pPr>
        <w:pStyle w:val="ConsPlusNormal"/>
        <w:spacing w:before="220"/>
        <w:ind w:firstLine="540"/>
        <w:jc w:val="both"/>
      </w:pPr>
      <w:r>
        <w:t>Обучение по охране труда относится к основным мерам профилактики производственного травматизма и профессиональной заболеваемости, в связи с этим задача по обеспечению непрерывной подготовки работников по охране труда на основе современных технологий обучения является приоритетной.</w:t>
      </w:r>
    </w:p>
    <w:p w:rsidR="004578F8" w:rsidRDefault="004578F8">
      <w:pPr>
        <w:pStyle w:val="ConsPlusNormal"/>
        <w:spacing w:before="220"/>
        <w:ind w:firstLine="540"/>
        <w:jc w:val="both"/>
      </w:pPr>
      <w:r>
        <w:t>По состоянию на 01 января 2017 г. количество учреждений, подведомственных органам исполнительной власти Волгоградской области, составляет более 550 единиц. Поскольку законодательство по охране труда предусматривает обязательное обучение руководителей и членов комиссии по проверке знаний требований охраны труда в аккредитованных организациях с периодичностью один раз в три года, то порядка 500 - 600 работников данных учреждений ежегодно обязаны проходить обучение по охране труда в организациях, аккредитованных Министерством труда и социальной защиты Российской Федерации. Это позволит остальным работникам, количество которых составляет порядка 86 тыс. человек, проходить обучение по охране труда непосредственно в самих учреждениях.</w:t>
      </w:r>
    </w:p>
    <w:p w:rsidR="004578F8" w:rsidRDefault="004578F8">
      <w:pPr>
        <w:pStyle w:val="ConsPlusNormal"/>
        <w:spacing w:before="220"/>
        <w:ind w:firstLine="540"/>
        <w:jc w:val="both"/>
      </w:pPr>
      <w:r>
        <w:t>Согласно запросу котировок стоимость обучения по охране труда 1 работника в аккредитованной организации в среднем составляет 1,75 тыс. рублей. Проведение электронного аукциона на закупку услуги по обучению по охране труда позволит снизить стоимость обучения 1 работника в среднем до 850 рублей и получить соответствующую экономию средств областного бюджета. Таким образом, для обучения 500 - 600 работников бюджетных организаций ежегодно потребуется 500,0 тыс. рублей за счет средств областного бюджета.</w:t>
      </w:r>
    </w:p>
    <w:p w:rsidR="004578F8" w:rsidRDefault="004578F8">
      <w:pPr>
        <w:pStyle w:val="ConsPlusNormal"/>
        <w:spacing w:before="220"/>
        <w:ind w:firstLine="540"/>
        <w:jc w:val="both"/>
      </w:pPr>
      <w:r>
        <w:t>Расходы на финансирование мероприятий по проведению конкурсов по охране труда осуществляются за счет средств, предусмотренных на эти цели законом Волгоградской области об областном бюджете на соответствующий финансовый год и на плановый период, и предусматривают награждение победителей ценными и памятными подарками.</w:t>
      </w:r>
    </w:p>
    <w:p w:rsidR="004578F8" w:rsidRDefault="004578F8">
      <w:pPr>
        <w:pStyle w:val="ConsPlusNormal"/>
        <w:spacing w:before="220"/>
        <w:ind w:firstLine="540"/>
        <w:jc w:val="both"/>
      </w:pPr>
      <w:r>
        <w:t xml:space="preserve">В соответствии с </w:t>
      </w:r>
      <w:hyperlink r:id="rId101" w:history="1">
        <w:r>
          <w:rPr>
            <w:color w:val="0000FF"/>
          </w:rPr>
          <w:t>Положением</w:t>
        </w:r>
      </w:hyperlink>
      <w:r>
        <w:t xml:space="preserve"> о региональном этапе Международного конкурса детского рисунка "Охрана труда глазами детей", утвержденным приказом комитета по труду и занятости населения Волгоградской области от 13 декабря 2016 г. N 443 "О проведении в Волгоградской области регионального этапа Международного конкурса детского рисунка "Охрана труда глазами детей", по итогам конкурса 10 победителей награждаются ценными подарками стоимостью не более 1 тыс. рублей.</w:t>
      </w:r>
    </w:p>
    <w:p w:rsidR="004578F8" w:rsidRDefault="004578F8">
      <w:pPr>
        <w:pStyle w:val="ConsPlusNormal"/>
        <w:spacing w:before="220"/>
        <w:ind w:firstLine="540"/>
        <w:jc w:val="both"/>
      </w:pPr>
      <w:r>
        <w:t xml:space="preserve">Организация и проведение областного конкурса на лучшую студенческую работу по охране труда среди образовательных организаций высшего образования и профессиональных образовательных организаций Волгоградской области осуществляется в соответствии с </w:t>
      </w:r>
      <w:hyperlink r:id="rId102" w:history="1">
        <w:r>
          <w:rPr>
            <w:color w:val="0000FF"/>
          </w:rPr>
          <w:t>приказом</w:t>
        </w:r>
      </w:hyperlink>
      <w:r>
        <w:t xml:space="preserve"> комитета по труду и занятости населения Волгоградской области от 09 декабря 2016 г. N 436 "О конкурсе на лучшую студенческую работу по охране труда". По итогам конкурса 6 победителей награждаются ценными подарками стоимостью не более 2 тыс. рублей.</w:t>
      </w:r>
    </w:p>
    <w:p w:rsidR="004578F8" w:rsidRDefault="004578F8">
      <w:pPr>
        <w:pStyle w:val="ConsPlusNormal"/>
        <w:spacing w:before="220"/>
        <w:ind w:firstLine="540"/>
        <w:jc w:val="both"/>
      </w:pPr>
      <w:r>
        <w:t>Таким образом, для поощрения победителей конкурсов ежегодно потребуется 22 тыс. рублей за счет средств областного бюджета.</w:t>
      </w:r>
    </w:p>
    <w:p w:rsidR="004578F8" w:rsidRDefault="004578F8">
      <w:pPr>
        <w:pStyle w:val="ConsPlusNormal"/>
        <w:spacing w:before="220"/>
        <w:ind w:firstLine="540"/>
        <w:jc w:val="both"/>
      </w:pPr>
      <w:r>
        <w:t>Финансирование конкретных работ в рамках программных мероприятий осуществляется на основании государственных контрактов, заключаемых Облкомтрудом с организациями-исполнителями в установленным законодательством порядке.</w:t>
      </w:r>
    </w:p>
    <w:p w:rsidR="004578F8" w:rsidRDefault="004578F8">
      <w:pPr>
        <w:pStyle w:val="ConsPlusNormal"/>
        <w:spacing w:before="220"/>
        <w:ind w:firstLine="540"/>
        <w:jc w:val="both"/>
      </w:pPr>
      <w:r>
        <w:t>К внебюджетным средствам относятся средства работодателей, общества с ограниченной ответственностью "Волгоград-Восток-Сервис" и средства обязательного социального страхования от несчастных случаев на производстве и профессиональных заболеваний Фонда социального страхования Российской Федерации.</w:t>
      </w:r>
    </w:p>
    <w:p w:rsidR="004578F8" w:rsidRDefault="004578F8">
      <w:pPr>
        <w:pStyle w:val="ConsPlusNormal"/>
        <w:spacing w:before="220"/>
        <w:ind w:firstLine="540"/>
        <w:jc w:val="both"/>
      </w:pPr>
      <w:r>
        <w:t>Внебюджетные средства в рамках реализации мероприятия "Проведение конференций, круглых столов, выставок по инновациям в сфере защиты жизни и здоровья работников, в том числе в области индивидуальной и коллективной защиты на рабочем месте с участием общества с ограниченной ответственностью "Волгоград-Восток-Сервис" обеспечивают расходы на аренду помещений, изготовление и тиражирование раздаточного материала, призы участникам конкурсов и другие организационные мероприятия.</w:t>
      </w:r>
    </w:p>
    <w:p w:rsidR="004578F8" w:rsidRDefault="004578F8">
      <w:pPr>
        <w:pStyle w:val="ConsPlusNormal"/>
        <w:spacing w:before="220"/>
        <w:ind w:firstLine="540"/>
        <w:jc w:val="both"/>
      </w:pPr>
      <w:r>
        <w:t xml:space="preserve">Внебюджетные средства в рамках реализации мероприятий "Осуществление предупредительных мер по сокращению производственного травматизма и профессиональной заболеваемости работников организаций Волгоградской области" и "Реализация мероприятий по улучшению условий и охраны труда и снижению уровней профессиональных рисков" обеспечивают расходы работодателей на мероприятия по улучшению условий и охраны труда, предусмотренные </w:t>
      </w:r>
      <w:hyperlink r:id="rId103" w:history="1">
        <w:r>
          <w:rPr>
            <w:color w:val="0000FF"/>
          </w:rPr>
          <w:t>приказом</w:t>
        </w:r>
      </w:hyperlink>
      <w:r>
        <w:t xml:space="preserve"> Министерства здравоохранения и социального развития Российской Федерации от 01 марта 2012 г. N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p w:rsidR="004578F8" w:rsidRDefault="004578F8">
      <w:pPr>
        <w:pStyle w:val="ConsPlusNormal"/>
        <w:spacing w:before="220"/>
        <w:ind w:firstLine="540"/>
        <w:jc w:val="both"/>
      </w:pPr>
      <w:r>
        <w:t xml:space="preserve">Выполнение работодателями обязанностей по обеспечению безопасных условий и охраны труда осуществляется в соответствии с положениями Трудового </w:t>
      </w:r>
      <w:hyperlink r:id="rId104" w:history="1">
        <w:r>
          <w:rPr>
            <w:color w:val="0000FF"/>
          </w:rPr>
          <w:t>кодекса</w:t>
        </w:r>
      </w:hyperlink>
      <w:r>
        <w:t xml:space="preserve"> Российской Федерации в размере не менее 0,2 процента суммы затрат на производство продукции, а также в соответствии с </w:t>
      </w:r>
      <w:hyperlink r:id="rId105" w:history="1">
        <w:r>
          <w:rPr>
            <w:color w:val="0000FF"/>
          </w:rPr>
          <w:t>приказом</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 пределах 20 процентов сумм страховых взносов на обязательное социальное страхование от несчастных случаев на производстве и профессиональных заболеваний.</w:t>
      </w:r>
    </w:p>
    <w:p w:rsidR="004578F8" w:rsidRDefault="004578F8">
      <w:pPr>
        <w:pStyle w:val="ConsPlusNormal"/>
        <w:spacing w:before="220"/>
        <w:ind w:firstLine="540"/>
        <w:jc w:val="both"/>
      </w:pPr>
      <w:r>
        <w:t>Прогнозная оценка расходов работодателей и объемы средств Фонда социального страхования Российской Федерации уточняются после издания статистического обозрения "Производственный травматизм на предприятиях Волгоградской области" и принятия федерального закона о бюджете Фонда социального страхования Российской Федерации на очередной финансовый год и плановый период.</w:t>
      </w:r>
    </w:p>
    <w:p w:rsidR="004578F8" w:rsidRDefault="004578F8">
      <w:pPr>
        <w:pStyle w:val="ConsPlusNormal"/>
        <w:spacing w:before="220"/>
        <w:ind w:firstLine="540"/>
        <w:jc w:val="both"/>
      </w:pPr>
      <w:r>
        <w:t xml:space="preserve">Ресурсное обеспечение реализации подпрограммы за счет всех источников финансирования, в том числе по годам, приведено в </w:t>
      </w:r>
      <w:hyperlink w:anchor="P4524" w:history="1">
        <w:r>
          <w:rPr>
            <w:color w:val="0000FF"/>
          </w:rPr>
          <w:t>приложении 6</w:t>
        </w:r>
      </w:hyperlink>
      <w:r>
        <w:t xml:space="preserve"> к государственной программе.</w:t>
      </w:r>
    </w:p>
    <w:p w:rsidR="004578F8" w:rsidRDefault="004578F8">
      <w:pPr>
        <w:pStyle w:val="ConsPlusNormal"/>
        <w:spacing w:before="220"/>
        <w:ind w:firstLine="540"/>
        <w:jc w:val="both"/>
      </w:pPr>
      <w:r>
        <w:t>Ресурсное обеспечение подпрограммы, осуществляемое за счет средств областного бюджета и средств внебюджетных источников,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rsidR="004578F8" w:rsidRDefault="004578F8">
      <w:pPr>
        <w:pStyle w:val="ConsPlusNormal"/>
        <w:spacing w:before="220"/>
        <w:ind w:firstLine="540"/>
        <w:jc w:val="both"/>
      </w:pPr>
      <w:r>
        <w:t>Экономический эффект (выгода) от реализации мероприятий по улучшению условий и охраны труда складывается из суммы предотвращенного ущерба (экономических последствий) от производственного травматизма и профессиональных заболеваний и сокращения расходов на компенсации за работу во вредных и (или) опасных условиях труда и рассчитывается по формуле:</w:t>
      </w:r>
    </w:p>
    <w:p w:rsidR="004578F8" w:rsidRDefault="004578F8">
      <w:pPr>
        <w:pStyle w:val="ConsPlusNormal"/>
        <w:jc w:val="both"/>
      </w:pPr>
    </w:p>
    <w:p w:rsidR="004578F8" w:rsidRDefault="00EC4DEC">
      <w:pPr>
        <w:pStyle w:val="ConsPlusNormal"/>
        <w:ind w:firstLine="540"/>
        <w:jc w:val="both"/>
      </w:pPr>
      <w:r w:rsidRPr="00EC4DEC">
        <w:rPr>
          <w:position w:val="-6"/>
        </w:rPr>
        <w:pict>
          <v:shape id="_x0000_i1030" style="width:99.75pt;height:17.25pt" coordsize="" o:spt="100" adj="0,,0" path="" filled="f" stroked="f">
            <v:stroke joinstyle="miter"/>
            <v:imagedata r:id="rId106" o:title="base_23732_157903_32773"/>
            <v:formulas/>
            <v:path o:connecttype="segments"/>
          </v:shape>
        </w:pict>
      </w:r>
    </w:p>
    <w:p w:rsidR="004578F8" w:rsidRDefault="004578F8">
      <w:pPr>
        <w:pStyle w:val="ConsPlusNormal"/>
        <w:jc w:val="both"/>
      </w:pPr>
    </w:p>
    <w:p w:rsidR="004578F8" w:rsidRDefault="004578F8">
      <w:pPr>
        <w:pStyle w:val="ConsPlusNormal"/>
        <w:ind w:firstLine="540"/>
        <w:jc w:val="both"/>
      </w:pPr>
      <w:r>
        <w:t>В - экономический эффект (выгода) мероприятий по улучшению условий и охраны труда (рублей);</w:t>
      </w:r>
    </w:p>
    <w:p w:rsidR="004578F8" w:rsidRDefault="00EC4DEC">
      <w:pPr>
        <w:pStyle w:val="ConsPlusNormal"/>
        <w:spacing w:before="220"/>
        <w:ind w:firstLine="540"/>
        <w:jc w:val="both"/>
      </w:pPr>
      <w:r w:rsidRPr="00EC4DEC">
        <w:rPr>
          <w:position w:val="-4"/>
        </w:rPr>
        <w:pict>
          <v:shape id="_x0000_i1031" style="width:22.5pt;height:15.75pt" coordsize="" o:spt="100" adj="0,,0" path="" filled="f" stroked="f">
            <v:stroke joinstyle="miter"/>
            <v:imagedata r:id="rId107" o:title="base_23732_157903_32774"/>
            <v:formulas/>
            <v:path o:connecttype="segments"/>
          </v:shape>
        </w:pict>
      </w:r>
      <w:r w:rsidR="004578F8">
        <w:t xml:space="preserve"> - предотвращенный ущерб от производственного травматизма и профессиональных заболеваний (рублей);</w:t>
      </w:r>
    </w:p>
    <w:p w:rsidR="004578F8" w:rsidRDefault="00EC4DEC">
      <w:pPr>
        <w:pStyle w:val="ConsPlusNormal"/>
        <w:spacing w:before="220"/>
        <w:ind w:firstLine="540"/>
        <w:jc w:val="both"/>
      </w:pPr>
      <w:r w:rsidRPr="00EC4DEC">
        <w:rPr>
          <w:position w:val="-4"/>
        </w:rPr>
        <w:pict>
          <v:shape id="_x0000_i1032" style="width:22.5pt;height:15.75pt" coordsize="" o:spt="100" adj="0,,0" path="" filled="f" stroked="f">
            <v:stroke joinstyle="miter"/>
            <v:imagedata r:id="rId108" o:title="base_23732_157903_32775"/>
            <v:formulas/>
            <v:path o:connecttype="segments"/>
          </v:shape>
        </w:pict>
      </w:r>
      <w:r w:rsidR="004578F8">
        <w:t xml:space="preserve"> - сокращение расходов на компенсации за работу во вредных и (или) опасных условиях труда (рублей).</w:t>
      </w:r>
    </w:p>
    <w:p w:rsidR="004578F8" w:rsidRDefault="004578F8">
      <w:pPr>
        <w:pStyle w:val="ConsPlusNormal"/>
        <w:spacing w:before="220"/>
        <w:ind w:firstLine="540"/>
        <w:jc w:val="both"/>
      </w:pPr>
      <w:r>
        <w:t>Предотвращенный ущерб от производственного травматизма и профессиональных заболеваний состоит из прямой и косвенной экономии от сокращения несчастных случаев на производстве и профессиональных заболеваний и рассчитывается по формуле:</w:t>
      </w:r>
    </w:p>
    <w:p w:rsidR="004578F8" w:rsidRDefault="004578F8">
      <w:pPr>
        <w:pStyle w:val="ConsPlusNormal"/>
        <w:jc w:val="both"/>
      </w:pPr>
    </w:p>
    <w:p w:rsidR="004578F8" w:rsidRDefault="00EC4DEC">
      <w:pPr>
        <w:pStyle w:val="ConsPlusNormal"/>
        <w:ind w:firstLine="540"/>
        <w:jc w:val="both"/>
      </w:pPr>
      <w:r w:rsidRPr="00EC4DEC">
        <w:rPr>
          <w:position w:val="-11"/>
        </w:rPr>
        <w:pict>
          <v:shape id="_x0000_i1033" style="width:135.75pt;height:22.5pt" coordsize="" o:spt="100" adj="0,,0" path="" filled="f" stroked="f">
            <v:stroke joinstyle="miter"/>
            <v:imagedata r:id="rId109" o:title="base_23732_157903_32776"/>
            <v:formulas/>
            <v:path o:connecttype="segments"/>
          </v:shape>
        </w:pict>
      </w:r>
    </w:p>
    <w:p w:rsidR="004578F8" w:rsidRDefault="004578F8">
      <w:pPr>
        <w:pStyle w:val="ConsPlusNormal"/>
        <w:jc w:val="both"/>
      </w:pPr>
    </w:p>
    <w:p w:rsidR="004578F8" w:rsidRDefault="004578F8">
      <w:pPr>
        <w:pStyle w:val="ConsPlusNormal"/>
        <w:ind w:firstLine="540"/>
        <w:jc w:val="both"/>
      </w:pPr>
      <w:r>
        <w:t>Эп - прямая экономия от сокращения несчастных случаев на производстве и профессиональных заболеваний (рублей);</w:t>
      </w:r>
    </w:p>
    <w:p w:rsidR="004578F8" w:rsidRDefault="004578F8">
      <w:pPr>
        <w:pStyle w:val="ConsPlusNormal"/>
        <w:spacing w:before="220"/>
        <w:ind w:firstLine="540"/>
        <w:jc w:val="both"/>
      </w:pPr>
      <w:r>
        <w:t>Эк - косвенная экономия от сокращения несчастных случаев на производстве и профессиональных заболеваний (рублей).</w:t>
      </w:r>
    </w:p>
    <w:p w:rsidR="004578F8" w:rsidRDefault="004578F8">
      <w:pPr>
        <w:pStyle w:val="ConsPlusNormal"/>
        <w:spacing w:before="220"/>
        <w:ind w:firstLine="540"/>
        <w:jc w:val="both"/>
      </w:pPr>
      <w:r>
        <w:t>Прямая экономия от сокращения несчастных случаев на производстве и профессиональных заболеваний рассчитывается по формуле:</w:t>
      </w:r>
    </w:p>
    <w:p w:rsidR="004578F8" w:rsidRDefault="004578F8">
      <w:pPr>
        <w:pStyle w:val="ConsPlusNormal"/>
        <w:jc w:val="both"/>
      </w:pPr>
    </w:p>
    <w:p w:rsidR="004578F8" w:rsidRDefault="00EC4DEC">
      <w:pPr>
        <w:pStyle w:val="ConsPlusNormal"/>
        <w:ind w:firstLine="540"/>
        <w:jc w:val="both"/>
      </w:pPr>
      <w:r w:rsidRPr="00EC4DEC">
        <w:rPr>
          <w:position w:val="-11"/>
        </w:rPr>
        <w:pict>
          <v:shape id="_x0000_i1034" style="width:243.75pt;height:22.5pt" coordsize="" o:spt="100" adj="0,,0" path="" filled="f" stroked="f">
            <v:stroke joinstyle="miter"/>
            <v:imagedata r:id="rId110" o:title="base_23732_157903_32777"/>
            <v:formulas/>
            <v:path o:connecttype="segments"/>
          </v:shape>
        </w:pict>
      </w:r>
    </w:p>
    <w:p w:rsidR="004578F8" w:rsidRDefault="004578F8">
      <w:pPr>
        <w:pStyle w:val="ConsPlusNormal"/>
        <w:jc w:val="both"/>
      </w:pPr>
    </w:p>
    <w:p w:rsidR="004578F8" w:rsidRDefault="004578F8">
      <w:pPr>
        <w:pStyle w:val="ConsPlusNormal"/>
        <w:ind w:firstLine="540"/>
        <w:jc w:val="both"/>
      </w:pPr>
      <w:r>
        <w:t>Эвн - экономия, связанная с сокращением выплат по оплате временной нетрудоспособности в связи с несчастным случаем на производстве (рублей);</w:t>
      </w:r>
    </w:p>
    <w:p w:rsidR="004578F8" w:rsidRDefault="004578F8">
      <w:pPr>
        <w:pStyle w:val="ConsPlusNormal"/>
        <w:spacing w:before="220"/>
        <w:ind w:firstLine="540"/>
        <w:jc w:val="both"/>
      </w:pPr>
      <w:r>
        <w:t>Эе - экономия, связанная с сокращением выплат по оплате единовременного возмещения ущерба при утрате профессиональной трудоспособности и (или) смертельном исходе в связи с несчастным случаем и профзаболеванием (рублей);</w:t>
      </w:r>
    </w:p>
    <w:p w:rsidR="004578F8" w:rsidRDefault="004578F8">
      <w:pPr>
        <w:pStyle w:val="ConsPlusNormal"/>
        <w:spacing w:before="220"/>
        <w:ind w:firstLine="540"/>
        <w:jc w:val="both"/>
      </w:pPr>
      <w:r>
        <w:t>Эм - экономия, связанная с сокращением выплат по оплате ежемесячного возмещения ущерба при утрате профессиональной трудоспособности или смертельном исходе в связи с несчастными случаями и (или) профессиональными заболеваниями (рублей);</w:t>
      </w:r>
    </w:p>
    <w:p w:rsidR="004578F8" w:rsidRDefault="004578F8">
      <w:pPr>
        <w:pStyle w:val="ConsPlusNormal"/>
        <w:spacing w:before="220"/>
        <w:ind w:firstLine="540"/>
        <w:jc w:val="both"/>
      </w:pPr>
      <w:r>
        <w:t>Эд - экономия, связанная с сокращением выплат по оплате дополнительных расходов пострадавших (реабилитация) (рублей).</w:t>
      </w:r>
    </w:p>
    <w:p w:rsidR="004578F8" w:rsidRDefault="004578F8">
      <w:pPr>
        <w:pStyle w:val="ConsPlusNormal"/>
        <w:spacing w:before="220"/>
        <w:ind w:firstLine="540"/>
        <w:jc w:val="both"/>
      </w:pPr>
      <w:r>
        <w:t>Косвенная экономия (сокращение потерь валового регионального продукта Волгоградской области из-за снижения объема выпуска продукции, связанных с травматизмом, и предоставление компенсаций занятым на тяжелых и вредных работах) рассчитывается по формуле:</w:t>
      </w:r>
    </w:p>
    <w:p w:rsidR="004578F8" w:rsidRDefault="004578F8">
      <w:pPr>
        <w:pStyle w:val="ConsPlusNormal"/>
        <w:jc w:val="both"/>
      </w:pPr>
    </w:p>
    <w:p w:rsidR="004578F8" w:rsidRDefault="00EC4DEC">
      <w:pPr>
        <w:pStyle w:val="ConsPlusNormal"/>
        <w:ind w:firstLine="540"/>
        <w:jc w:val="both"/>
      </w:pPr>
      <w:r w:rsidRPr="00EC4DEC">
        <w:rPr>
          <w:position w:val="-26"/>
        </w:rPr>
        <w:pict>
          <v:shape id="_x0000_i1035" style="width:406.5pt;height:37.5pt" coordsize="" o:spt="100" adj="0,,0" path="" filled="f" stroked="f">
            <v:stroke joinstyle="miter"/>
            <v:imagedata r:id="rId111" o:title="base_23732_157903_32778"/>
            <v:formulas/>
            <v:path o:connecttype="segments"/>
          </v:shape>
        </w:pict>
      </w:r>
    </w:p>
    <w:p w:rsidR="004578F8" w:rsidRDefault="004578F8">
      <w:pPr>
        <w:pStyle w:val="ConsPlusNormal"/>
        <w:jc w:val="both"/>
      </w:pPr>
    </w:p>
    <w:p w:rsidR="004578F8" w:rsidRDefault="004578F8">
      <w:pPr>
        <w:pStyle w:val="ConsPlusNormal"/>
        <w:ind w:firstLine="540"/>
        <w:jc w:val="both"/>
      </w:pPr>
      <w:r>
        <w:t>Врп - валовый региональный продукт (рублей);</w:t>
      </w:r>
    </w:p>
    <w:p w:rsidR="004578F8" w:rsidRDefault="004578F8">
      <w:pPr>
        <w:pStyle w:val="ConsPlusNormal"/>
        <w:spacing w:before="220"/>
        <w:ind w:firstLine="540"/>
        <w:jc w:val="both"/>
      </w:pPr>
      <w:r>
        <w:t>ЧЗ - численность занятых в экономике региона (человек);</w:t>
      </w:r>
    </w:p>
    <w:p w:rsidR="004578F8" w:rsidRDefault="00EC4DEC">
      <w:pPr>
        <w:pStyle w:val="ConsPlusNormal"/>
        <w:spacing w:before="220"/>
        <w:ind w:firstLine="540"/>
        <w:jc w:val="both"/>
      </w:pPr>
      <w:r w:rsidRPr="00EC4DEC">
        <w:rPr>
          <w:position w:val="-6"/>
        </w:rPr>
        <w:pict>
          <v:shape id="_x0000_i1036" style="width:42.75pt;height:17.25pt" coordsize="" o:spt="100" adj="0,,0" path="" filled="f" stroked="f">
            <v:stroke joinstyle="miter"/>
            <v:imagedata r:id="rId112" o:title="base_23732_157903_32779"/>
            <v:formulas/>
            <v:path o:connecttype="segments"/>
          </v:shape>
        </w:pict>
      </w:r>
      <w:r w:rsidR="004578F8">
        <w:t xml:space="preserve"> - изменение числа человеко-дней нетрудоспособности у пострадавших с утратой трудоспособности на один день и более (человеко-дней);</w:t>
      </w:r>
    </w:p>
    <w:p w:rsidR="004578F8" w:rsidRDefault="00EC4DEC">
      <w:pPr>
        <w:pStyle w:val="ConsPlusNormal"/>
        <w:spacing w:before="220"/>
        <w:ind w:firstLine="540"/>
        <w:jc w:val="both"/>
      </w:pPr>
      <w:r w:rsidRPr="00EC4DEC">
        <w:rPr>
          <w:position w:val="-4"/>
        </w:rPr>
        <w:pict>
          <v:shape id="_x0000_i1037" style="width:43.5pt;height:15.75pt" coordsize="" o:spt="100" adj="0,,0" path="" filled="f" stroked="f">
            <v:stroke joinstyle="miter"/>
            <v:imagedata r:id="rId113" o:title="base_23732_157903_32780"/>
            <v:formulas/>
            <v:path o:connecttype="segments"/>
          </v:shape>
        </w:pict>
      </w:r>
      <w:r w:rsidR="004578F8">
        <w:t xml:space="preserve"> - изменение численности пострадавших от несчастных случаев на производстве со смертельным исходом (человек);</w:t>
      </w:r>
    </w:p>
    <w:p w:rsidR="004578F8" w:rsidRDefault="004578F8">
      <w:pPr>
        <w:pStyle w:val="ConsPlusNormal"/>
        <w:spacing w:before="220"/>
        <w:ind w:firstLine="540"/>
        <w:jc w:val="both"/>
      </w:pPr>
      <w:r>
        <w:t>6000 - коэффициент, учитывающий потерю рабочего времени в связи со смертью пострадавшего в результате несчастного случая в последующие годы;</w:t>
      </w:r>
    </w:p>
    <w:p w:rsidR="004578F8" w:rsidRDefault="00EC4DEC">
      <w:pPr>
        <w:pStyle w:val="ConsPlusNormal"/>
        <w:spacing w:before="220"/>
        <w:ind w:firstLine="540"/>
        <w:jc w:val="both"/>
      </w:pPr>
      <w:r w:rsidRPr="00EC4DEC">
        <w:rPr>
          <w:position w:val="-5"/>
        </w:rPr>
        <w:pict>
          <v:shape id="_x0000_i1038" style="width:43.5pt;height:16.5pt" coordsize="" o:spt="100" adj="0,,0" path="" filled="f" stroked="f">
            <v:stroke joinstyle="miter"/>
            <v:imagedata r:id="rId114" o:title="base_23732_157903_32781"/>
            <v:formulas/>
            <v:path o:connecttype="segments"/>
          </v:shape>
        </w:pict>
      </w:r>
      <w:r w:rsidR="004578F8">
        <w:t xml:space="preserve"> - изменение численности лиц, которым предоставляется компенсация в виде дополнительного отпуска (человек);</w:t>
      </w:r>
    </w:p>
    <w:p w:rsidR="004578F8" w:rsidRDefault="004578F8">
      <w:pPr>
        <w:pStyle w:val="ConsPlusNormal"/>
        <w:spacing w:before="220"/>
        <w:ind w:firstLine="540"/>
        <w:jc w:val="both"/>
      </w:pPr>
      <w:r>
        <w:t>ДО - количество дней дополнительного отпуска за работу во вредных и (или) опасных условиях труда;</w:t>
      </w:r>
    </w:p>
    <w:p w:rsidR="004578F8" w:rsidRDefault="00EC4DEC">
      <w:pPr>
        <w:pStyle w:val="ConsPlusNormal"/>
        <w:spacing w:before="220"/>
        <w:ind w:firstLine="540"/>
        <w:jc w:val="both"/>
      </w:pPr>
      <w:r w:rsidRPr="00EC4DEC">
        <w:rPr>
          <w:position w:val="-6"/>
        </w:rPr>
        <w:pict>
          <v:shape id="_x0000_i1039" style="width:49.5pt;height:17.25pt" coordsize="" o:spt="100" adj="0,,0" path="" filled="f" stroked="f">
            <v:stroke joinstyle="miter"/>
            <v:imagedata r:id="rId115" o:title="base_23732_157903_32782"/>
            <v:formulas/>
            <v:path o:connecttype="segments"/>
          </v:shape>
        </w:pict>
      </w:r>
      <w:r w:rsidR="004578F8">
        <w:t xml:space="preserve"> - изменение численности лиц, которым предоставляется компенсация в виде сокращенного рабочего дня (человек);</w:t>
      </w:r>
    </w:p>
    <w:p w:rsidR="004578F8" w:rsidRDefault="004578F8">
      <w:pPr>
        <w:pStyle w:val="ConsPlusNormal"/>
        <w:spacing w:before="220"/>
        <w:ind w:firstLine="540"/>
        <w:jc w:val="both"/>
      </w:pPr>
      <w:r>
        <w:t>0,1 - коэффициент, учитывающий потерю рабочего времени, связанную с предоставлением сокращенного рабочего дня.</w:t>
      </w:r>
    </w:p>
    <w:p w:rsidR="004578F8" w:rsidRDefault="004578F8">
      <w:pPr>
        <w:pStyle w:val="ConsPlusNormal"/>
        <w:spacing w:before="220"/>
        <w:ind w:firstLine="540"/>
        <w:jc w:val="both"/>
      </w:pPr>
      <w:r>
        <w:t>Данные по валовому региональному продукту и численности занятых берутся за отчетный год.</w:t>
      </w:r>
    </w:p>
    <w:p w:rsidR="004578F8" w:rsidRDefault="004578F8">
      <w:pPr>
        <w:pStyle w:val="ConsPlusNormal"/>
        <w:spacing w:before="220"/>
        <w:ind w:firstLine="540"/>
        <w:jc w:val="both"/>
      </w:pPr>
      <w:r>
        <w:t>Изменение остальных показателей рассчитываются путем вычитания из их значений в отчетном году значений в базовом.</w:t>
      </w:r>
    </w:p>
    <w:p w:rsidR="004578F8" w:rsidRDefault="004578F8">
      <w:pPr>
        <w:pStyle w:val="ConsPlusNormal"/>
        <w:jc w:val="both"/>
      </w:pPr>
    </w:p>
    <w:p w:rsidR="004578F8" w:rsidRDefault="004578F8">
      <w:pPr>
        <w:pStyle w:val="ConsPlusNormal"/>
        <w:jc w:val="center"/>
        <w:outlineLvl w:val="2"/>
      </w:pPr>
      <w:r>
        <w:t>7. Механизмы реализации подпрограммы</w:t>
      </w:r>
    </w:p>
    <w:p w:rsidR="004578F8" w:rsidRDefault="004578F8">
      <w:pPr>
        <w:pStyle w:val="ConsPlusNormal"/>
        <w:jc w:val="both"/>
      </w:pPr>
    </w:p>
    <w:p w:rsidR="004578F8" w:rsidRDefault="004578F8">
      <w:pPr>
        <w:pStyle w:val="ConsPlusNormal"/>
        <w:ind w:firstLine="540"/>
        <w:jc w:val="both"/>
      </w:pPr>
      <w:r>
        <w:t>Реализацию подпрограммы осуществляет Облкомтруд посредством реализации мероприятий подпрограммы, финансируемых из областного бюджета, и координации реализации мероприятий подпрограммы, финансируемых из внебюджетных источников.</w:t>
      </w:r>
    </w:p>
    <w:p w:rsidR="004578F8" w:rsidRDefault="004578F8">
      <w:pPr>
        <w:pStyle w:val="ConsPlusNormal"/>
        <w:spacing w:before="220"/>
        <w:ind w:firstLine="540"/>
        <w:jc w:val="both"/>
      </w:pPr>
      <w:r>
        <w:t xml:space="preserve">Мероприятия по внедрению и совершенствованию областной системы мониторинга состояния условий и охраны труда осуществляются в соответствии с </w:t>
      </w:r>
      <w:hyperlink r:id="rId116" w:history="1">
        <w:r>
          <w:rPr>
            <w:color w:val="0000FF"/>
          </w:rPr>
          <w:t>приказом</w:t>
        </w:r>
      </w:hyperlink>
      <w:r>
        <w:t xml:space="preserve"> Министерства труда и социальной защиты Российской Федерации от 29 декабря 2014 г. N 1197 "О проведении общероссийского мониторинга условий и охраны труда".</w:t>
      </w:r>
    </w:p>
    <w:p w:rsidR="004578F8" w:rsidRDefault="004578F8">
      <w:pPr>
        <w:pStyle w:val="ConsPlusNormal"/>
        <w:spacing w:before="220"/>
        <w:ind w:firstLine="540"/>
        <w:jc w:val="both"/>
      </w:pPr>
      <w:r>
        <w:t xml:space="preserve">Реализация предупредительных мер по сокращению производственного травматизма и профессиональной заболеваемости работников организаций Волгоградской области осуществляется работодателями в соответствии с </w:t>
      </w:r>
      <w:hyperlink r:id="rId117" w:history="1">
        <w:r>
          <w:rPr>
            <w:color w:val="0000FF"/>
          </w:rPr>
          <w:t>приказом</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 пределах 20 процентов сумм страховых взносов на обязательное социальное страхование от несчастных случаев на производстве и профессиональных заболеваний.</w:t>
      </w:r>
    </w:p>
    <w:p w:rsidR="004578F8" w:rsidRDefault="004578F8">
      <w:pPr>
        <w:pStyle w:val="ConsPlusNormal"/>
        <w:spacing w:before="220"/>
        <w:ind w:firstLine="540"/>
        <w:jc w:val="both"/>
      </w:pPr>
      <w:r>
        <w:t xml:space="preserve">Мероприятия по улучшению условий и охраны труда и снижению уровней профессиональных рисков осуществляются работодателями Волгоградской области в размере не менее 0,2 процента суммы затрат на производство продукции (работ, услуг) в соответствии с Типовым </w:t>
      </w:r>
      <w:hyperlink r:id="rId118" w:history="1">
        <w:r>
          <w:rPr>
            <w:color w:val="0000FF"/>
          </w:rPr>
          <w:t>перечнем</w:t>
        </w:r>
      </w:hyperlink>
      <w:r>
        <w:t xml:space="preserve"> ежегодно реализуемых работодателем мероприятий по улучшению условий и охраны труда и снижению уровней профессиональных рисков, утвержденным приказом Министерства здравоохранения и социального развития Российской Федерации от 01 марта 2012 г. N 181н.</w:t>
      </w:r>
    </w:p>
    <w:p w:rsidR="004578F8" w:rsidRDefault="004578F8">
      <w:pPr>
        <w:pStyle w:val="ConsPlusNormal"/>
        <w:spacing w:before="220"/>
        <w:ind w:firstLine="540"/>
        <w:jc w:val="both"/>
      </w:pPr>
      <w:r>
        <w:t xml:space="preserve">Организация и проведение областного смотра-конкурса по охране труда среди муниципальных образований Волгоградской области осуществляется в соответствии с </w:t>
      </w:r>
      <w:hyperlink r:id="rId119" w:history="1">
        <w:r>
          <w:rPr>
            <w:color w:val="0000FF"/>
          </w:rPr>
          <w:t>постановлением</w:t>
        </w:r>
      </w:hyperlink>
      <w:r>
        <w:t xml:space="preserve"> Администрации Волгоградской области от 15 июня 2011 г. N 266-п "О смотре-конкурсе на лучшую организацию работы по охране труда среди муниципальных районов и городских округов Волгоградской области".</w:t>
      </w:r>
    </w:p>
    <w:p w:rsidR="004578F8" w:rsidRDefault="004578F8">
      <w:pPr>
        <w:pStyle w:val="ConsPlusNormal"/>
        <w:spacing w:before="220"/>
        <w:ind w:firstLine="540"/>
        <w:jc w:val="both"/>
      </w:pPr>
      <w:r>
        <w:t xml:space="preserve">Организация и проведение регионального этапа Международного конкурса детского рисунка "Охрана труда глазами детей" осуществляется в соответствии с </w:t>
      </w:r>
      <w:hyperlink r:id="rId120" w:history="1">
        <w:r>
          <w:rPr>
            <w:color w:val="0000FF"/>
          </w:rPr>
          <w:t>приказом</w:t>
        </w:r>
      </w:hyperlink>
      <w:r>
        <w:t xml:space="preserve"> комитета по труду и занятости населения Волгоградской области от 13 декабря 2016 г. N 443 "О проведении в Волгоградской области регионального этапа Международного конкурса детского рисунка "Охрана труда глазами детей".</w:t>
      </w:r>
    </w:p>
    <w:p w:rsidR="004578F8" w:rsidRDefault="004578F8">
      <w:pPr>
        <w:pStyle w:val="ConsPlusNormal"/>
        <w:spacing w:before="220"/>
        <w:ind w:firstLine="540"/>
        <w:jc w:val="both"/>
      </w:pPr>
      <w:r>
        <w:t xml:space="preserve">Организация и проведение областного конкурса на лучшую студенческую работу по охране труда среди образовательных организаций высшего образования и профессиональных образовательных организаций Волгоградской области осуществляется в соответствии с </w:t>
      </w:r>
      <w:hyperlink r:id="rId121" w:history="1">
        <w:r>
          <w:rPr>
            <w:color w:val="0000FF"/>
          </w:rPr>
          <w:t>приказом</w:t>
        </w:r>
      </w:hyperlink>
      <w:r>
        <w:t xml:space="preserve"> комитета по труду и занятости населения Волгоградской области от 09 декабря 2016 г. N 436 "О конкурсе на лучшую студенческую работу по охране труда".</w:t>
      </w:r>
    </w:p>
    <w:p w:rsidR="004578F8" w:rsidRDefault="004578F8">
      <w:pPr>
        <w:pStyle w:val="ConsPlusNormal"/>
        <w:spacing w:before="220"/>
        <w:ind w:firstLine="540"/>
        <w:jc w:val="both"/>
      </w:pPr>
      <w:r>
        <w:t>Расходы на финансирование мероприятий по проведению конкурсов по охране труда осуществляются за счет средств, предусмотренных на эти цели законом Волгоградской области об областном бюджете на соответствующий финансовый год и на плановый период.</w:t>
      </w:r>
    </w:p>
    <w:p w:rsidR="004578F8" w:rsidRDefault="004578F8">
      <w:pPr>
        <w:pStyle w:val="ConsPlusNormal"/>
        <w:spacing w:before="220"/>
        <w:ind w:firstLine="540"/>
        <w:jc w:val="both"/>
      </w:pPr>
      <w:r>
        <w:t xml:space="preserve">Реализация мероприятий подпрограммы по организации и проведению обучения и повышения квалификации по охране труда руководителей и специалистов организаций Волгоградской области осуществляется на основе государственных контрактов (договоров), заключаемых ответственным исполнителем государственной программы с исполнителями программных мероприятий, определяемыми в соответствии с Федеральным </w:t>
      </w:r>
      <w:hyperlink r:id="rId122"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4578F8" w:rsidRDefault="004578F8">
      <w:pPr>
        <w:pStyle w:val="ConsPlusNormal"/>
        <w:spacing w:before="220"/>
        <w:ind w:firstLine="540"/>
        <w:jc w:val="both"/>
      </w:pPr>
      <w:r>
        <w:t>Облкомтруд осуществляет мониторинг реализации мероприятий подпрограммы и, при необходимости, ежегодно осуществляет подготовку предложений по корректировке мероприятий подпрограммы и их ресурсного обеспечения при формировании областного бюджета на плановый период в установленном порядке.</w:t>
      </w:r>
    </w:p>
    <w:p w:rsidR="004578F8" w:rsidRDefault="004578F8">
      <w:pPr>
        <w:pStyle w:val="ConsPlusNormal"/>
        <w:spacing w:before="220"/>
        <w:ind w:firstLine="540"/>
        <w:jc w:val="both"/>
      </w:pPr>
      <w:r>
        <w:t xml:space="preserve">Облкомтруд ежегодно до 10 июня направляет информацию о ходе реализации подпрограммы за предыдущий год (отчетный период) в соответствии с </w:t>
      </w:r>
      <w:hyperlink r:id="rId123" w:history="1">
        <w:r>
          <w:rPr>
            <w:color w:val="0000FF"/>
          </w:rPr>
          <w:t>пунктом 7</w:t>
        </w:r>
      </w:hyperlink>
      <w:r>
        <w:t xml:space="preserve"> Положения о проведении общероссийского мониторинга условий и охраны труда, утвержденного приказом Министерства труда и социальной защиты Российской Федерации от 29 декабря 2014 г. N 1197.</w:t>
      </w:r>
    </w:p>
    <w:p w:rsidR="004578F8" w:rsidRDefault="004578F8">
      <w:pPr>
        <w:pStyle w:val="ConsPlusNormal"/>
        <w:jc w:val="both"/>
      </w:pPr>
    </w:p>
    <w:p w:rsidR="004578F8" w:rsidRDefault="004578F8">
      <w:pPr>
        <w:pStyle w:val="ConsPlusNormal"/>
        <w:jc w:val="center"/>
        <w:outlineLvl w:val="2"/>
      </w:pPr>
      <w:r>
        <w:t>8. Перечень имущества, создаваемого (приобретаемого) в ходе</w:t>
      </w:r>
    </w:p>
    <w:p w:rsidR="004578F8" w:rsidRDefault="004578F8">
      <w:pPr>
        <w:pStyle w:val="ConsPlusNormal"/>
        <w:jc w:val="center"/>
      </w:pPr>
      <w:r>
        <w:t>реализации подпрограммы. Сведения о правах на имущество,</w:t>
      </w:r>
    </w:p>
    <w:p w:rsidR="004578F8" w:rsidRDefault="004578F8">
      <w:pPr>
        <w:pStyle w:val="ConsPlusNormal"/>
        <w:jc w:val="center"/>
      </w:pPr>
      <w:r>
        <w:t>создаваемое (приобретаемое) в ходе реализации подпрограммы</w:t>
      </w:r>
    </w:p>
    <w:p w:rsidR="004578F8" w:rsidRDefault="004578F8">
      <w:pPr>
        <w:pStyle w:val="ConsPlusNormal"/>
        <w:jc w:val="both"/>
      </w:pPr>
    </w:p>
    <w:p w:rsidR="004578F8" w:rsidRDefault="004578F8">
      <w:pPr>
        <w:pStyle w:val="ConsPlusNormal"/>
        <w:ind w:firstLine="540"/>
        <w:jc w:val="both"/>
      </w:pPr>
      <w:r>
        <w:t>Перечень имущества, создаваемого (приобретаемого) в ходе реализации подпрограммы, определяется исполнителями подпрограммы в соответствии с внутренним нормативным правовым актом.</w:t>
      </w:r>
    </w:p>
    <w:p w:rsidR="004578F8" w:rsidRDefault="004578F8">
      <w:pPr>
        <w:pStyle w:val="ConsPlusNormal"/>
        <w:spacing w:before="220"/>
        <w:ind w:firstLine="540"/>
        <w:jc w:val="both"/>
      </w:pPr>
      <w:r>
        <w:t>Размещение государственного заказа на поставки товаров, выполнение работ, оказание услуг для государственных нужд осуществляется в соответствии с законодательством Российской Федерации.</w:t>
      </w:r>
    </w:p>
    <w:p w:rsidR="004578F8" w:rsidRDefault="004578F8">
      <w:pPr>
        <w:pStyle w:val="ConsPlusNormal"/>
        <w:spacing w:before="220"/>
        <w:ind w:firstLine="540"/>
        <w:jc w:val="both"/>
      </w:pPr>
      <w:r>
        <w:t>Недвижимое имущество, транспортные средства и иное имущество, имеющее стоимость свыше 500 тыс. рублей, в рамках подпрограммы не приобретаются.</w:t>
      </w:r>
    </w:p>
    <w:p w:rsidR="004578F8" w:rsidRDefault="004578F8">
      <w:pPr>
        <w:pStyle w:val="ConsPlusNormal"/>
        <w:jc w:val="both"/>
      </w:pPr>
    </w:p>
    <w:p w:rsidR="004578F8" w:rsidRDefault="004578F8">
      <w:pPr>
        <w:pStyle w:val="ConsPlusNormal"/>
        <w:jc w:val="center"/>
        <w:outlineLvl w:val="1"/>
      </w:pPr>
      <w:bookmarkStart w:id="8" w:name="P979"/>
      <w:bookmarkEnd w:id="8"/>
      <w:r>
        <w:t>Подпрограмма</w:t>
      </w:r>
    </w:p>
    <w:p w:rsidR="004578F8" w:rsidRDefault="004578F8">
      <w:pPr>
        <w:pStyle w:val="ConsPlusNormal"/>
        <w:jc w:val="center"/>
      </w:pPr>
      <w:r>
        <w:t>"Оказание содействия добровольному переселению в Российскую</w:t>
      </w:r>
    </w:p>
    <w:p w:rsidR="004578F8" w:rsidRDefault="004578F8">
      <w:pPr>
        <w:pStyle w:val="ConsPlusNormal"/>
        <w:jc w:val="center"/>
      </w:pPr>
      <w:r>
        <w:t>Федерацию соотечественников, проживающих за рубежом"</w:t>
      </w:r>
    </w:p>
    <w:p w:rsidR="004578F8" w:rsidRDefault="004578F8">
      <w:pPr>
        <w:pStyle w:val="ConsPlusNormal"/>
        <w:jc w:val="both"/>
      </w:pPr>
    </w:p>
    <w:p w:rsidR="004578F8" w:rsidRDefault="004578F8">
      <w:pPr>
        <w:pStyle w:val="ConsPlusNormal"/>
        <w:jc w:val="center"/>
        <w:outlineLvl w:val="2"/>
      </w:pPr>
      <w:r>
        <w:t>Паспорт подпрограммы "Оказание содействия добровольному</w:t>
      </w:r>
    </w:p>
    <w:p w:rsidR="004578F8" w:rsidRDefault="004578F8">
      <w:pPr>
        <w:pStyle w:val="ConsPlusNormal"/>
        <w:jc w:val="center"/>
      </w:pPr>
      <w:r>
        <w:t>переселению в Российскую Федерацию соотечественников,</w:t>
      </w:r>
    </w:p>
    <w:p w:rsidR="004578F8" w:rsidRDefault="004578F8">
      <w:pPr>
        <w:pStyle w:val="ConsPlusNormal"/>
        <w:jc w:val="center"/>
      </w:pPr>
      <w:r>
        <w:t>проживающих за рубежом"</w:t>
      </w:r>
    </w:p>
    <w:p w:rsidR="004578F8" w:rsidRDefault="004578F8">
      <w:pPr>
        <w:pStyle w:val="ConsPlusNormal"/>
        <w:jc w:val="both"/>
      </w:pPr>
    </w:p>
    <w:tbl>
      <w:tblPr>
        <w:tblW w:w="0" w:type="auto"/>
        <w:tblLayout w:type="fixed"/>
        <w:tblCellMar>
          <w:top w:w="102" w:type="dxa"/>
          <w:left w:w="62" w:type="dxa"/>
          <w:bottom w:w="102" w:type="dxa"/>
          <w:right w:w="62" w:type="dxa"/>
        </w:tblCellMar>
        <w:tblLook w:val="0000"/>
      </w:tblPr>
      <w:tblGrid>
        <w:gridCol w:w="3118"/>
        <w:gridCol w:w="360"/>
        <w:gridCol w:w="5556"/>
      </w:tblGrid>
      <w:tr w:rsidR="004578F8">
        <w:tc>
          <w:tcPr>
            <w:tcW w:w="3118" w:type="dxa"/>
            <w:tcBorders>
              <w:top w:val="nil"/>
              <w:left w:val="nil"/>
              <w:bottom w:val="nil"/>
              <w:right w:val="nil"/>
            </w:tcBorders>
          </w:tcPr>
          <w:p w:rsidR="004578F8" w:rsidRDefault="004578F8">
            <w:pPr>
              <w:pStyle w:val="ConsPlusNormal"/>
            </w:pPr>
            <w:r>
              <w:t>Ответственный исполнитель подпрограммы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Облкомтруд</w:t>
            </w:r>
          </w:p>
        </w:tc>
      </w:tr>
      <w:tr w:rsidR="004578F8">
        <w:tc>
          <w:tcPr>
            <w:tcW w:w="3118" w:type="dxa"/>
            <w:tcBorders>
              <w:top w:val="nil"/>
              <w:left w:val="nil"/>
              <w:bottom w:val="nil"/>
              <w:right w:val="nil"/>
            </w:tcBorders>
          </w:tcPr>
          <w:p w:rsidR="004578F8" w:rsidRDefault="004578F8">
            <w:pPr>
              <w:pStyle w:val="ConsPlusNormal"/>
            </w:pPr>
            <w:r>
              <w:t>Соисполнитель подпрограммы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Облздрав</w:t>
            </w:r>
          </w:p>
        </w:tc>
      </w:tr>
      <w:tr w:rsidR="004578F8">
        <w:tc>
          <w:tcPr>
            <w:tcW w:w="3118" w:type="dxa"/>
            <w:tcBorders>
              <w:top w:val="nil"/>
              <w:left w:val="nil"/>
              <w:bottom w:val="nil"/>
              <w:right w:val="nil"/>
            </w:tcBorders>
          </w:tcPr>
          <w:p w:rsidR="004578F8" w:rsidRDefault="004578F8">
            <w:pPr>
              <w:pStyle w:val="ConsPlusNormal"/>
            </w:pPr>
            <w:r>
              <w:t>Цели подпрограммы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стимулирование и организация процесса добровольного переселения соотечественников, проживающих за рубежом, на постоянное место жительства в Российскую Федерацию;</w:t>
            </w:r>
          </w:p>
          <w:p w:rsidR="004578F8" w:rsidRDefault="004578F8">
            <w:pPr>
              <w:pStyle w:val="ConsPlusNormal"/>
              <w:ind w:firstLine="283"/>
              <w:jc w:val="both"/>
            </w:pPr>
            <w:r>
              <w:t>содействие социально-экономическому развитию и решению демографических проблем Волгоградской области</w:t>
            </w:r>
          </w:p>
        </w:tc>
      </w:tr>
      <w:tr w:rsidR="004578F8">
        <w:tc>
          <w:tcPr>
            <w:tcW w:w="3118" w:type="dxa"/>
            <w:tcBorders>
              <w:top w:val="nil"/>
              <w:left w:val="nil"/>
              <w:bottom w:val="nil"/>
              <w:right w:val="nil"/>
            </w:tcBorders>
          </w:tcPr>
          <w:p w:rsidR="004578F8" w:rsidRDefault="004578F8">
            <w:pPr>
              <w:pStyle w:val="ConsPlusNormal"/>
            </w:pPr>
            <w:r>
              <w:t>Задачи подпрограммы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обеспечение процесса добровольного переселения в Российскую Федерацию соотечественников, проживающих за рубежом;</w:t>
            </w:r>
          </w:p>
          <w:p w:rsidR="004578F8" w:rsidRDefault="004578F8">
            <w:pPr>
              <w:pStyle w:val="ConsPlusNormal"/>
              <w:ind w:firstLine="283"/>
              <w:jc w:val="both"/>
            </w:pPr>
            <w:r>
              <w:t>компенсация убыли населения за счет привлечения соотечественников, проживающих за рубежом, на постоянное место жительства в Волгоградскую область;</w:t>
            </w:r>
          </w:p>
          <w:p w:rsidR="004578F8" w:rsidRDefault="004578F8">
            <w:pPr>
              <w:pStyle w:val="ConsPlusNormal"/>
              <w:ind w:firstLine="283"/>
              <w:jc w:val="both"/>
            </w:pPr>
            <w:r>
              <w:t>увеличение трудового потенциала Волгоградской области</w:t>
            </w:r>
          </w:p>
        </w:tc>
      </w:tr>
      <w:tr w:rsidR="004578F8">
        <w:tc>
          <w:tcPr>
            <w:tcW w:w="3118" w:type="dxa"/>
            <w:tcBorders>
              <w:top w:val="nil"/>
              <w:left w:val="nil"/>
              <w:bottom w:val="nil"/>
              <w:right w:val="nil"/>
            </w:tcBorders>
          </w:tcPr>
          <w:p w:rsidR="004578F8" w:rsidRDefault="004578F8">
            <w:pPr>
              <w:pStyle w:val="ConsPlusNormal"/>
            </w:pPr>
            <w:r>
              <w:t>Целевые показатели подпрограммы, их значения на последний год реализации</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количество участников подпрограммы и членов их семей, прибывших в Волгоградскую область и зарегистрированных в Управлении по вопросам миграции Главного управления Министерства внутренних дел Российской Федерации по Волгоградской области (далее именуется - УВМ ГУ МВД России по Волгоградской области), - 1120 человек;</w:t>
            </w:r>
          </w:p>
          <w:p w:rsidR="004578F8" w:rsidRDefault="004578F8">
            <w:pPr>
              <w:pStyle w:val="ConsPlusNormal"/>
              <w:ind w:firstLine="283"/>
              <w:jc w:val="both"/>
            </w:pPr>
            <w:r>
              <w:t xml:space="preserve">количество выданных свидетельств участника Государственной </w:t>
            </w:r>
            <w:hyperlink r:id="rId124"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- 250 единиц;</w:t>
            </w:r>
          </w:p>
          <w:p w:rsidR="004578F8" w:rsidRDefault="004578F8">
            <w:pPr>
              <w:pStyle w:val="ConsPlusNormal"/>
              <w:ind w:firstLine="283"/>
              <w:jc w:val="both"/>
            </w:pPr>
            <w:r>
              <w:t>доля расходов областного бюджета на реализацию мероприятий, предусмотренных подпрограммой,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мероприятий, предусмотренных подпрограммой, - 85 процентов;</w:t>
            </w:r>
          </w:p>
          <w:p w:rsidR="004578F8" w:rsidRDefault="004578F8">
            <w:pPr>
              <w:pStyle w:val="ConsPlusNormal"/>
              <w:ind w:firstLine="283"/>
              <w:jc w:val="both"/>
            </w:pPr>
            <w:r>
              <w:t>количество заявлений, принятых от соотечественников, проживающих за рубежом, желающих участвовать в подпрограмме, - 700 единиц</w:t>
            </w:r>
          </w:p>
        </w:tc>
      </w:tr>
      <w:tr w:rsidR="004578F8">
        <w:tc>
          <w:tcPr>
            <w:tcW w:w="3118" w:type="dxa"/>
            <w:tcBorders>
              <w:top w:val="nil"/>
              <w:left w:val="nil"/>
              <w:bottom w:val="nil"/>
              <w:right w:val="nil"/>
            </w:tcBorders>
          </w:tcPr>
          <w:p w:rsidR="004578F8" w:rsidRDefault="004578F8">
            <w:pPr>
              <w:pStyle w:val="ConsPlusNormal"/>
            </w:pPr>
            <w:r>
              <w:t>Сроки и этапы реализации подпрограммы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подпрограмма реализуется в 2018 - 2020 годах в один этап</w:t>
            </w:r>
          </w:p>
        </w:tc>
      </w:tr>
      <w:tr w:rsidR="004578F8">
        <w:tc>
          <w:tcPr>
            <w:tcW w:w="3118" w:type="dxa"/>
            <w:tcBorders>
              <w:top w:val="nil"/>
              <w:left w:val="nil"/>
              <w:bottom w:val="nil"/>
              <w:right w:val="nil"/>
            </w:tcBorders>
          </w:tcPr>
          <w:p w:rsidR="004578F8" w:rsidRDefault="004578F8">
            <w:pPr>
              <w:pStyle w:val="ConsPlusNormal"/>
            </w:pPr>
            <w:r>
              <w:t>Объемы и источники финансирования государственной 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 xml:space="preserve">расходы по финансовому обеспечению подпрограммы осуществляются за счет средств областного бюджета и за счет субсидий из федерального бюджета на реализацию мероприятий, предусмотренных Государственной </w:t>
            </w:r>
            <w:hyperlink r:id="rId125" w:history="1">
              <w:r>
                <w:rPr>
                  <w:color w:val="0000FF"/>
                </w:rPr>
                <w:t>программой</w:t>
              </w:r>
            </w:hyperlink>
            <w:r>
              <w:t xml:space="preserve"> по оказанию содействия добровольному переселению в Российскую Федерацию соотечественников, проживающих за рубежом, в порядке, предусмотренном действующим законодательством.</w:t>
            </w:r>
          </w:p>
          <w:p w:rsidR="004578F8" w:rsidRDefault="004578F8">
            <w:pPr>
              <w:pStyle w:val="ConsPlusNormal"/>
              <w:ind w:firstLine="283"/>
              <w:jc w:val="both"/>
            </w:pPr>
            <w:r>
              <w:t>Общий объем финансирования подпрограммы за счет средств областного бюджета составляет 9122,2 тыс. рублей, в том числе по годам:</w:t>
            </w:r>
          </w:p>
          <w:p w:rsidR="004578F8" w:rsidRDefault="004578F8">
            <w:pPr>
              <w:pStyle w:val="ConsPlusNormal"/>
              <w:ind w:firstLine="283"/>
              <w:jc w:val="both"/>
            </w:pPr>
            <w:r>
              <w:t>2018 год - 1200,0 тыс. рублей;</w:t>
            </w:r>
          </w:p>
          <w:p w:rsidR="004578F8" w:rsidRDefault="004578F8">
            <w:pPr>
              <w:pStyle w:val="ConsPlusNormal"/>
              <w:ind w:firstLine="283"/>
              <w:jc w:val="both"/>
            </w:pPr>
            <w:r>
              <w:t>2019 год - 1200,0 тыс. рублей;</w:t>
            </w:r>
          </w:p>
          <w:p w:rsidR="004578F8" w:rsidRDefault="004578F8">
            <w:pPr>
              <w:pStyle w:val="ConsPlusNormal"/>
              <w:ind w:firstLine="283"/>
              <w:jc w:val="both"/>
            </w:pPr>
            <w:r>
              <w:t>2020 год - 6722,2 тыс. рублей</w:t>
            </w:r>
          </w:p>
        </w:tc>
      </w:tr>
      <w:tr w:rsidR="004578F8">
        <w:tc>
          <w:tcPr>
            <w:tcW w:w="3118" w:type="dxa"/>
            <w:tcBorders>
              <w:top w:val="nil"/>
              <w:left w:val="nil"/>
              <w:bottom w:val="nil"/>
              <w:right w:val="nil"/>
            </w:tcBorders>
          </w:tcPr>
          <w:p w:rsidR="004578F8" w:rsidRDefault="004578F8">
            <w:pPr>
              <w:pStyle w:val="ConsPlusNormal"/>
            </w:pPr>
            <w:r>
              <w:t>Ожидаемые результаты реализации подпрограммы</w:t>
            </w:r>
          </w:p>
        </w:tc>
        <w:tc>
          <w:tcPr>
            <w:tcW w:w="360" w:type="dxa"/>
            <w:tcBorders>
              <w:top w:val="nil"/>
              <w:left w:val="nil"/>
              <w:bottom w:val="nil"/>
              <w:right w:val="nil"/>
            </w:tcBorders>
          </w:tcPr>
          <w:p w:rsidR="004578F8" w:rsidRDefault="004578F8">
            <w:pPr>
              <w:pStyle w:val="ConsPlusNormal"/>
              <w:jc w:val="center"/>
            </w:pPr>
            <w:r>
              <w:t>-</w:t>
            </w:r>
          </w:p>
        </w:tc>
        <w:tc>
          <w:tcPr>
            <w:tcW w:w="5556" w:type="dxa"/>
            <w:tcBorders>
              <w:top w:val="nil"/>
              <w:left w:val="nil"/>
              <w:bottom w:val="nil"/>
              <w:right w:val="nil"/>
            </w:tcBorders>
          </w:tcPr>
          <w:p w:rsidR="004578F8" w:rsidRDefault="004578F8">
            <w:pPr>
              <w:pStyle w:val="ConsPlusNormal"/>
              <w:ind w:firstLine="283"/>
              <w:jc w:val="both"/>
            </w:pPr>
            <w:r>
              <w:t>привлечение 1698 участников подпрограммы (3840 человек с учетом членов семей), прибывших в Волгоградскую область и зарегистрированных в УВМ ГУ МВД России по Волгоградской области;</w:t>
            </w:r>
          </w:p>
          <w:p w:rsidR="004578F8" w:rsidRDefault="004578F8">
            <w:pPr>
              <w:pStyle w:val="ConsPlusNormal"/>
              <w:ind w:firstLine="283"/>
              <w:jc w:val="both"/>
            </w:pPr>
            <w:r>
              <w:t>улучшение демографической ситуации в Волгоградской области;</w:t>
            </w:r>
          </w:p>
          <w:p w:rsidR="004578F8" w:rsidRDefault="004578F8">
            <w:pPr>
              <w:pStyle w:val="ConsPlusNormal"/>
              <w:ind w:firstLine="283"/>
              <w:jc w:val="both"/>
            </w:pPr>
            <w:r>
              <w:t>обеспечение экономического комплекса Волгоградской области дополнительной рабочей силой за счет привлечения соотечественников, проживающих за рубежом;</w:t>
            </w:r>
          </w:p>
          <w:p w:rsidR="004578F8" w:rsidRDefault="004578F8">
            <w:pPr>
              <w:pStyle w:val="ConsPlusNormal"/>
              <w:ind w:firstLine="283"/>
              <w:jc w:val="both"/>
            </w:pPr>
            <w:r>
              <w:t>увеличение кадрового потенциала Волгоградской области</w:t>
            </w:r>
          </w:p>
        </w:tc>
      </w:tr>
    </w:tbl>
    <w:p w:rsidR="004578F8" w:rsidRDefault="004578F8">
      <w:pPr>
        <w:pStyle w:val="ConsPlusNormal"/>
        <w:jc w:val="both"/>
      </w:pPr>
    </w:p>
    <w:p w:rsidR="004578F8" w:rsidRDefault="004578F8">
      <w:pPr>
        <w:pStyle w:val="ConsPlusNormal"/>
        <w:jc w:val="center"/>
        <w:outlineLvl w:val="2"/>
      </w:pPr>
      <w:r>
        <w:t>1. Общая характеристика сферы реализации подпрограммы</w:t>
      </w:r>
    </w:p>
    <w:p w:rsidR="004578F8" w:rsidRDefault="004578F8">
      <w:pPr>
        <w:pStyle w:val="ConsPlusNormal"/>
        <w:jc w:val="both"/>
      </w:pPr>
    </w:p>
    <w:p w:rsidR="004578F8" w:rsidRDefault="004578F8">
      <w:pPr>
        <w:pStyle w:val="ConsPlusNormal"/>
        <w:ind w:firstLine="540"/>
        <w:jc w:val="both"/>
      </w:pPr>
      <w:r>
        <w:t>Подготовка и реализация подпрограммы обусловлена необходимостью обеспечения экономики Волгоградской области рабочей силой и улучшения демографической ситуации в регионе.</w:t>
      </w:r>
    </w:p>
    <w:p w:rsidR="004578F8" w:rsidRDefault="004578F8">
      <w:pPr>
        <w:pStyle w:val="ConsPlusNormal"/>
        <w:spacing w:before="220"/>
        <w:ind w:firstLine="540"/>
        <w:jc w:val="both"/>
      </w:pPr>
      <w:r>
        <w:t>Волгоградская область обладает значительным экономическим потенциалом. Определенное количество региональных активов дает ей уникальные преимущества с точки зрения конкурентоспособности. К таким активам относятся развитая промышленность и сельское хозяйство, система образования, которые дают качественные исходные экономические преимущества бизнесу и могут рассматриваться как экономическая основа региона.</w:t>
      </w:r>
    </w:p>
    <w:p w:rsidR="004578F8" w:rsidRDefault="004578F8">
      <w:pPr>
        <w:pStyle w:val="ConsPlusNormal"/>
        <w:spacing w:before="220"/>
        <w:ind w:firstLine="540"/>
        <w:jc w:val="both"/>
      </w:pPr>
      <w:r>
        <w:t>Негативные тенденции в демографических процессах при действующих в настоящее время механизмах регулирования экономических и социальных процессов могут иметь отрицательный эффект в долгосрочной перспективе развития региона.</w:t>
      </w:r>
    </w:p>
    <w:p w:rsidR="004578F8" w:rsidRDefault="004578F8">
      <w:pPr>
        <w:pStyle w:val="ConsPlusNormal"/>
        <w:spacing w:before="220"/>
        <w:ind w:firstLine="540"/>
        <w:jc w:val="both"/>
      </w:pPr>
      <w:r>
        <w:t>В Волгоградской области в последние годы наблюдается естественная убыль населения.</w:t>
      </w:r>
    </w:p>
    <w:p w:rsidR="004578F8" w:rsidRDefault="004578F8">
      <w:pPr>
        <w:pStyle w:val="ConsPlusNormal"/>
        <w:spacing w:before="220"/>
        <w:ind w:firstLine="540"/>
        <w:jc w:val="both"/>
      </w:pPr>
      <w:r>
        <w:t>Принимаемые в последние годы меры на федеральном и региональном уровнях позволили несколько увеличить рождаемость, однако уже сейчас очевидно - чтобы закрепить позитивные тенденции, необходимо определить стратегические ориентиры развития на дальнейшую перспективу с обеспечением увеличения валового регионального продукта, денежных доходов населения, качества услуг населению, улучшения экологии как основополагающих факторов повышения уровня жизни и предотвращения депопуляции населения.</w:t>
      </w:r>
    </w:p>
    <w:p w:rsidR="004578F8" w:rsidRDefault="004578F8">
      <w:pPr>
        <w:pStyle w:val="ConsPlusNormal"/>
        <w:spacing w:before="220"/>
        <w:ind w:firstLine="540"/>
        <w:jc w:val="both"/>
      </w:pPr>
      <w:r>
        <w:t>Привлечение в экономику Волгоградской области квалифицированной рабочей силы из числа соотечественников, проживающих за рубежом, позволит увеличить численность занятых в экономике, а также успешно реализовать намеченные в среднесрочной перспективе инвестиционные проекты.</w:t>
      </w:r>
    </w:p>
    <w:p w:rsidR="004578F8" w:rsidRDefault="004578F8">
      <w:pPr>
        <w:pStyle w:val="ConsPlusNormal"/>
        <w:spacing w:before="220"/>
        <w:ind w:firstLine="540"/>
        <w:jc w:val="both"/>
      </w:pPr>
      <w:r>
        <w:t>Подпрограмма предоставляет соотечественникам, проживающим за рубежом, право и возможность переселения на территорию вселения "Волгоградская область" (далее именуется - территория вселения), осознанного выбора места своего проживания и трудовой деятельности с учетом социально-экономического положения региона и перспектив его развития.</w:t>
      </w:r>
    </w:p>
    <w:p w:rsidR="004578F8" w:rsidRDefault="004578F8">
      <w:pPr>
        <w:pStyle w:val="ConsPlusNormal"/>
        <w:spacing w:before="220"/>
        <w:ind w:firstLine="540"/>
        <w:jc w:val="both"/>
      </w:pPr>
      <w:r>
        <w:t xml:space="preserve">Участниками подпрограммы являются соотечественники, достигшие возраста 18 лет, правовой статус которых определен Федеральным </w:t>
      </w:r>
      <w:hyperlink r:id="rId126" w:history="1">
        <w:r>
          <w:rPr>
            <w:color w:val="0000FF"/>
          </w:rPr>
          <w:t>законом</w:t>
        </w:r>
      </w:hyperlink>
      <w:r>
        <w:t xml:space="preserve"> от 24 мая 1999 г. N 99-ФЗ "О государственной политике Российской Федерации в отношении соотечественников за рубежом", изъявившие желание стать участниками подпрограммы, обладающие дееспособностью и соответствующие требованиям подпрограммы (далее именуются - участники подпрограммы).</w:t>
      </w:r>
    </w:p>
    <w:p w:rsidR="004578F8" w:rsidRDefault="004578F8">
      <w:pPr>
        <w:pStyle w:val="ConsPlusNormal"/>
        <w:spacing w:before="220"/>
        <w:ind w:firstLine="540"/>
        <w:jc w:val="both"/>
      </w:pPr>
      <w:r>
        <w:t>В рамках подпрограммы в 2018 - 2020 годах планируется принять на территории вселения 1698 участников подпрограммы (или 3840 человек из расчета коэффициента семейности, составляющего 2,26) и оказать им содействие в трудоустройстве и обустройстве.</w:t>
      </w:r>
    </w:p>
    <w:p w:rsidR="004578F8" w:rsidRDefault="004578F8">
      <w:pPr>
        <w:pStyle w:val="ConsPlusNormal"/>
        <w:spacing w:before="220"/>
        <w:ind w:firstLine="540"/>
        <w:jc w:val="both"/>
      </w:pPr>
      <w:r>
        <w:t>Предполагается, что численность рабочей силы, принятой на территорию вселения, составит 3456 человек.</w:t>
      </w:r>
    </w:p>
    <w:p w:rsidR="004578F8" w:rsidRDefault="00EC4DEC">
      <w:pPr>
        <w:pStyle w:val="ConsPlusNormal"/>
        <w:spacing w:before="220"/>
        <w:ind w:firstLine="540"/>
        <w:jc w:val="both"/>
      </w:pPr>
      <w:hyperlink w:anchor="P4188" w:history="1">
        <w:r w:rsidR="004578F8">
          <w:rPr>
            <w:color w:val="0000FF"/>
          </w:rPr>
          <w:t>Описание</w:t>
        </w:r>
      </w:hyperlink>
      <w:r w:rsidR="004578F8">
        <w:t xml:space="preserve"> проекта переселения "Волгоградская область" приведено в приложении 5 к государственной программе.</w:t>
      </w:r>
    </w:p>
    <w:p w:rsidR="004578F8" w:rsidRDefault="004578F8">
      <w:pPr>
        <w:pStyle w:val="ConsPlusNormal"/>
        <w:spacing w:before="220"/>
        <w:ind w:firstLine="540"/>
        <w:jc w:val="both"/>
      </w:pPr>
      <w:r>
        <w:t>Основные отрасли промышленности Волгоградской области: машиностроение и металлообработка (выпуск тракторов, судов, башенных кранов, подшипников, оборудования для нефтяной, электротехнической и пищевой промышленности, производство бурового, транспортно-складского, медицинского, торгового оборудования), топливная (добыча нефти, газа), нефтеперерабатывающая, химическая, нефтехимическая (в том числе производство каустической соды, химического волокна), черная и цветная металлургия. В регионе хорошо развито производство стройматериалов, а также текстильная, деревообрабатывающая, пищевая промышленности. Волгоградская область является монополистом в России по производству 11 видов промышленной продукции, в том числе некоторых видов подшипников, сернистого ангидрида, полиуретановых нитей, газопроводных труб.</w:t>
      </w:r>
    </w:p>
    <w:p w:rsidR="004578F8" w:rsidRDefault="004578F8">
      <w:pPr>
        <w:pStyle w:val="ConsPlusNormal"/>
        <w:spacing w:before="220"/>
        <w:ind w:firstLine="540"/>
        <w:jc w:val="both"/>
      </w:pPr>
      <w:r>
        <w:t>Социально-экономическое положение Волгоградской области в 2016 году характеризовалось следующими показателями.</w:t>
      </w:r>
    </w:p>
    <w:p w:rsidR="004578F8" w:rsidRDefault="004578F8">
      <w:pPr>
        <w:pStyle w:val="ConsPlusNormal"/>
        <w:spacing w:before="220"/>
        <w:ind w:firstLine="540"/>
        <w:jc w:val="both"/>
      </w:pPr>
      <w:r>
        <w:t>За 2016 год доходы консолидированного бюджета Волгоградской области и бюджета территориального государственного внебюджетного фонда составили 123,5 млрд. рублей, расходы профинансированы в объеме 130,0 млрд. рублей. По сравнению с 2015 годом доходы увеличились на 1,6 млрд. рублей (1,3 процента), расходы - на 0,9 млрд. рублей (0,7 процента).</w:t>
      </w:r>
    </w:p>
    <w:p w:rsidR="004578F8" w:rsidRDefault="004578F8">
      <w:pPr>
        <w:pStyle w:val="ConsPlusNormal"/>
        <w:spacing w:before="220"/>
        <w:ind w:firstLine="540"/>
        <w:jc w:val="both"/>
      </w:pPr>
      <w:r>
        <w:t>Индекс промышленного производства в 2016 году по сравнению с 2015 годом составил 102,2 процента. Индекс производства по виду деятельности "Добыча полезных ископаемых" в 2016 году по сравнению с 2015 годом составил 95,2 процента.</w:t>
      </w:r>
    </w:p>
    <w:p w:rsidR="004578F8" w:rsidRDefault="004578F8">
      <w:pPr>
        <w:pStyle w:val="ConsPlusNormal"/>
        <w:spacing w:before="220"/>
        <w:ind w:firstLine="540"/>
        <w:jc w:val="both"/>
      </w:pPr>
      <w:r>
        <w:t>Индекс производства по виду деятельности "Обрабатывающие производства" в 2016 году по сравнению с 2015 годом составил 103,3 процента.</w:t>
      </w:r>
    </w:p>
    <w:p w:rsidR="004578F8" w:rsidRDefault="004578F8">
      <w:pPr>
        <w:pStyle w:val="ConsPlusNormal"/>
        <w:spacing w:before="220"/>
        <w:ind w:firstLine="540"/>
        <w:jc w:val="both"/>
      </w:pPr>
      <w:r>
        <w:t>В 2016 году по сравнению с 2015 годом в большинстве обрабатывающих производств наблюдалось увеличение объема выпуска промышленной продукции: в организациях по обработке древесины и производству изделий из дерева - в 2,4 раза, по производству машин и оборудования - на 26,7 процента, текстильного и швейного производства - на 26,3 процента, по производству транспортных средств и оборудования - на 21,6 процента, по производству кожи, изделий из кожи и производству обуви - на 12,5 процента, по производству резиновых и пластмассовых изделий - на 7,3 процента, химического производства - на 4,9 процента, по производству кокса и нефтепродуктов - на 2,6 процента.</w:t>
      </w:r>
    </w:p>
    <w:p w:rsidR="004578F8" w:rsidRDefault="004578F8">
      <w:pPr>
        <w:pStyle w:val="ConsPlusNormal"/>
        <w:spacing w:before="220"/>
        <w:ind w:firstLine="540"/>
        <w:jc w:val="both"/>
      </w:pPr>
      <w:r>
        <w:t>По остальным видам экономической деятельности наблюдалось отставание объема производства относительно 2015 года. Так, индекс производства в организациях по производству прочих неметаллических минеральных продуктов составил 97,5 процента, целлюлозно-бумажного производства; издательской и полиграфической деятельности - 97,2 процента, в организациях прочих производств - 96,4 процента, по производству пищевых продуктов, включая напитки, и табака - 94,8 процента, металлургического производства и производства готовых металлических изделий - 94 процента, по производству электрооборудования, электронного и оптического оборудования - 92 процента.</w:t>
      </w:r>
    </w:p>
    <w:p w:rsidR="004578F8" w:rsidRDefault="004578F8">
      <w:pPr>
        <w:pStyle w:val="ConsPlusNormal"/>
        <w:spacing w:before="220"/>
        <w:ind w:firstLine="540"/>
        <w:jc w:val="both"/>
      </w:pPr>
      <w:r>
        <w:t>Индекс производства по виду деятельности "Производство и распределение электроэнергии, газа и воды" за 2016 год составил 104 процента по сравнению с 2015 годом (в 2015 году - 99,3 процента).</w:t>
      </w:r>
    </w:p>
    <w:p w:rsidR="004578F8" w:rsidRDefault="004578F8">
      <w:pPr>
        <w:pStyle w:val="ConsPlusNormal"/>
        <w:spacing w:before="220"/>
        <w:ind w:firstLine="540"/>
        <w:jc w:val="both"/>
      </w:pPr>
      <w:r>
        <w:t>За 2016 год объем производства сельскохозяйственной продукции в хозяйствах всех категорий (сельскохозяйственные организации, крестьянские (фермерские) хозяйства и индивидуальные предприниматели, хозяйства населения) в действующих ценах, составил 144,6 млрд. рублей, или 112,8 процента к 2015 году. В хозяйствах всех сельхозпроизводителей в 2016 году по сравнению с 2015 годом возросли объемы производства молока на 1,1 процента и яиц - на 4,8 процента. Сократилось производство скота и птицы на убой (в живом весе) на 1,4 процента.</w:t>
      </w:r>
    </w:p>
    <w:p w:rsidR="004578F8" w:rsidRDefault="004578F8">
      <w:pPr>
        <w:pStyle w:val="ConsPlusNormal"/>
        <w:spacing w:before="220"/>
        <w:ind w:firstLine="540"/>
        <w:jc w:val="both"/>
      </w:pPr>
      <w:r>
        <w:t>В 2016 году построены жилые дома на 10557 квартир общей площадью 754 тыс. кв. метров, что на 17,3 процента меньше, чем в 2015 году. Из общего объема введенного в действие жилья населением построены жилые дома общей площадью 360,1 тыс. кв. метров, что составило 74,2 процента к уровню 2015 года.</w:t>
      </w:r>
    </w:p>
    <w:p w:rsidR="004578F8" w:rsidRDefault="004578F8">
      <w:pPr>
        <w:pStyle w:val="ConsPlusNormal"/>
        <w:spacing w:before="220"/>
        <w:ind w:firstLine="540"/>
        <w:jc w:val="both"/>
      </w:pPr>
      <w:r>
        <w:t>Оборот розничной торговли в 2016 году составил 348,9 млрд. рублей, что в товарной массе на 5,7 меньше, чем за 2015 год. Оборот общественного питания сложился в сумме 11 млрд. рублей, или 103 процента к 2015 году.</w:t>
      </w:r>
    </w:p>
    <w:p w:rsidR="004578F8" w:rsidRDefault="004578F8">
      <w:pPr>
        <w:pStyle w:val="ConsPlusNormal"/>
        <w:spacing w:before="220"/>
        <w:ind w:firstLine="540"/>
        <w:jc w:val="both"/>
      </w:pPr>
      <w:r>
        <w:t>Объем платных услуг, оказанных населению, составил в 2016 году 137,8 млрд. рублей, или 91,7 процента к 2015 году</w:t>
      </w:r>
    </w:p>
    <w:p w:rsidR="004578F8" w:rsidRDefault="004578F8">
      <w:pPr>
        <w:pStyle w:val="ConsPlusNormal"/>
        <w:spacing w:before="220"/>
        <w:ind w:firstLine="540"/>
        <w:jc w:val="both"/>
      </w:pPr>
      <w:r>
        <w:t>Номинальные денежные доходы в 2016 году в расчете на одного жителя Волгоградской области составили 21512 рубля и уменьшились по отношению к 2015 году на 1 процент. Реальные располагаемые денежные доходы в 2016 году по сравнению с 2015 годом уменьшились на 8,8 процента.</w:t>
      </w:r>
    </w:p>
    <w:p w:rsidR="004578F8" w:rsidRDefault="004578F8">
      <w:pPr>
        <w:pStyle w:val="ConsPlusNormal"/>
        <w:spacing w:before="220"/>
        <w:ind w:firstLine="540"/>
        <w:jc w:val="both"/>
      </w:pPr>
      <w:r>
        <w:t>Средняя начисленная заработная плата в крупных, средних и малых организациях в 2016 году составила 25739 рублей и по сравнению с 2015 годом увеличилась на 7,6 процента, реальная заработная плата, рассчитанная с учетом индекса потребительских цен, увеличилась на 0,6 процента.</w:t>
      </w:r>
    </w:p>
    <w:p w:rsidR="004578F8" w:rsidRDefault="004578F8">
      <w:pPr>
        <w:pStyle w:val="ConsPlusNormal"/>
        <w:spacing w:before="220"/>
        <w:ind w:firstLine="540"/>
        <w:jc w:val="both"/>
      </w:pPr>
      <w:r>
        <w:t>Средний размер назначенной пенсии в 2016 году составил 11606,5 рубля и вырос по сравнению с 2015 годом на 3,3 процента.</w:t>
      </w:r>
    </w:p>
    <w:p w:rsidR="004578F8" w:rsidRDefault="004578F8">
      <w:pPr>
        <w:pStyle w:val="ConsPlusNormal"/>
        <w:spacing w:before="220"/>
        <w:ind w:firstLine="540"/>
        <w:jc w:val="both"/>
      </w:pPr>
      <w:r>
        <w:t>Величина прожиточного минимума в среднем за 2016 год в расчете на душу населения по Волгоградской области составила 8991 рубль и по сравнению с 2015 годом увеличилась на 1,1 процента.</w:t>
      </w:r>
    </w:p>
    <w:p w:rsidR="004578F8" w:rsidRDefault="004578F8">
      <w:pPr>
        <w:pStyle w:val="ConsPlusNormal"/>
        <w:spacing w:before="220"/>
        <w:ind w:firstLine="540"/>
        <w:jc w:val="both"/>
      </w:pPr>
      <w:r>
        <w:t>Основной целью социально-экономического развития Волгоградской области является повышение уровня и качества жизни населения.</w:t>
      </w:r>
    </w:p>
    <w:p w:rsidR="004578F8" w:rsidRDefault="004578F8">
      <w:pPr>
        <w:pStyle w:val="ConsPlusNormal"/>
        <w:spacing w:before="220"/>
        <w:ind w:firstLine="540"/>
        <w:jc w:val="both"/>
      </w:pPr>
      <w:r>
        <w:t>Развитие экономики Волгоградской области происходит в условиях реализации активной государственной политики, направленной на улучшение инвестиционного климата, повышение конкурентоспособности и эффективности бизнеса, стимулирование экономического роста и модернизации, а также на повышение эффективности расходов бюджета.</w:t>
      </w:r>
    </w:p>
    <w:p w:rsidR="004578F8" w:rsidRDefault="004578F8">
      <w:pPr>
        <w:pStyle w:val="ConsPlusNormal"/>
        <w:spacing w:before="220"/>
        <w:ind w:firstLine="540"/>
        <w:jc w:val="both"/>
      </w:pPr>
      <w:r>
        <w:t>В целях обеспечения устойчивости экономического роста в прогнозный период 2018 - 2020 годов предусмотрены меры по увеличению государственных расходов на развитие инфраструктуры, научные исследования и разработки, а также по повышению доходов работников бюджетной сферы.</w:t>
      </w:r>
    </w:p>
    <w:p w:rsidR="004578F8" w:rsidRDefault="004578F8">
      <w:pPr>
        <w:pStyle w:val="ConsPlusNormal"/>
        <w:spacing w:before="220"/>
        <w:ind w:firstLine="540"/>
        <w:jc w:val="both"/>
      </w:pPr>
      <w:r>
        <w:t>На территории Волгоградской области реализуются следующие основные инвестиционные проекты:</w:t>
      </w:r>
    </w:p>
    <w:p w:rsidR="004578F8" w:rsidRDefault="004578F8">
      <w:pPr>
        <w:pStyle w:val="ConsPlusNormal"/>
        <w:spacing w:before="220"/>
        <w:ind w:firstLine="540"/>
        <w:jc w:val="both"/>
      </w:pPr>
      <w:r>
        <w:t>горно-обогатительный комбинат по добыче и обогащению калийных солей мощностью 2,3 млн. тонн в год 95-процентного KCL Гремячинского месторождения Котельниковского района Волгоградской области;</w:t>
      </w:r>
    </w:p>
    <w:p w:rsidR="004578F8" w:rsidRDefault="004578F8">
      <w:pPr>
        <w:pStyle w:val="ConsPlusNormal"/>
        <w:spacing w:before="220"/>
        <w:ind w:firstLine="540"/>
        <w:jc w:val="both"/>
      </w:pPr>
      <w:r>
        <w:t>комплексная реконструкция участка железной дороги ст. М. Горького - ст. Котельниково Приволжской железной дороги;</w:t>
      </w:r>
    </w:p>
    <w:p w:rsidR="004578F8" w:rsidRDefault="004578F8">
      <w:pPr>
        <w:pStyle w:val="ConsPlusNormal"/>
        <w:spacing w:before="220"/>
        <w:ind w:firstLine="540"/>
        <w:jc w:val="both"/>
      </w:pPr>
      <w:r>
        <w:t>строительство автомобильной дороги "Обход г. Волгограда. Южная часть" (г. Волгоград);</w:t>
      </w:r>
    </w:p>
    <w:p w:rsidR="004578F8" w:rsidRDefault="004578F8">
      <w:pPr>
        <w:pStyle w:val="ConsPlusNormal"/>
        <w:spacing w:before="220"/>
        <w:ind w:firstLine="540"/>
        <w:jc w:val="both"/>
      </w:pPr>
      <w:r>
        <w:t>создание химико-фармацевтического кластера в Волгоградской области (Волгоград);</w:t>
      </w:r>
    </w:p>
    <w:p w:rsidR="004578F8" w:rsidRDefault="004578F8">
      <w:pPr>
        <w:pStyle w:val="ConsPlusNormal"/>
        <w:spacing w:before="220"/>
        <w:ind w:firstLine="540"/>
        <w:jc w:val="both"/>
      </w:pPr>
      <w:r>
        <w:t>реконструкция аэропортового комплекса (Волгоград);</w:t>
      </w:r>
    </w:p>
    <w:p w:rsidR="004578F8" w:rsidRDefault="004578F8">
      <w:pPr>
        <w:pStyle w:val="ConsPlusNormal"/>
        <w:spacing w:before="220"/>
        <w:ind w:firstLine="540"/>
        <w:jc w:val="both"/>
      </w:pPr>
      <w:r>
        <w:t>строительство высокотехнологичного комплекса для производства овощей с площадью теплиц 20 гектаров;</w:t>
      </w:r>
    </w:p>
    <w:p w:rsidR="004578F8" w:rsidRDefault="004578F8">
      <w:pPr>
        <w:pStyle w:val="ConsPlusNormal"/>
        <w:spacing w:before="220"/>
        <w:ind w:firstLine="540"/>
        <w:jc w:val="both"/>
      </w:pPr>
      <w:r>
        <w:t>инвестиционный проект "Камышинский текстиль" на территории Волгоградской области.</w:t>
      </w:r>
    </w:p>
    <w:p w:rsidR="004578F8" w:rsidRDefault="004578F8">
      <w:pPr>
        <w:pStyle w:val="ConsPlusNormal"/>
        <w:spacing w:before="220"/>
        <w:ind w:firstLine="540"/>
        <w:jc w:val="both"/>
      </w:pPr>
      <w:r>
        <w:t>В результате реализации подпрограммы по объективным и субъективным причинам могут возникнуть определенные отклонения от намеченных результатов и целей подпрограммы.</w:t>
      </w:r>
    </w:p>
    <w:p w:rsidR="004578F8" w:rsidRDefault="004578F8">
      <w:pPr>
        <w:pStyle w:val="ConsPlusNormal"/>
        <w:spacing w:before="220"/>
        <w:ind w:firstLine="540"/>
        <w:jc w:val="both"/>
      </w:pPr>
      <w:r>
        <w:t xml:space="preserve">В </w:t>
      </w:r>
      <w:hyperlink w:anchor="P1068" w:history="1">
        <w:r>
          <w:rPr>
            <w:color w:val="0000FF"/>
          </w:rPr>
          <w:t>таблице 1</w:t>
        </w:r>
      </w:hyperlink>
      <w:r>
        <w:t xml:space="preserve"> представлены возможные риски, возникающие при реализации подпрограммы, и мероприятия по их снижению.</w:t>
      </w:r>
    </w:p>
    <w:p w:rsidR="004578F8" w:rsidRDefault="004578F8">
      <w:pPr>
        <w:pStyle w:val="ConsPlusNormal"/>
        <w:jc w:val="both"/>
      </w:pPr>
    </w:p>
    <w:p w:rsidR="004578F8" w:rsidRDefault="004578F8">
      <w:pPr>
        <w:pStyle w:val="ConsPlusNormal"/>
        <w:jc w:val="right"/>
        <w:outlineLvl w:val="3"/>
      </w:pPr>
      <w:bookmarkStart w:id="9" w:name="P1068"/>
      <w:bookmarkEnd w:id="9"/>
      <w:r>
        <w:t>Таблица 1</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438"/>
        <w:gridCol w:w="3628"/>
        <w:gridCol w:w="2438"/>
      </w:tblGrid>
      <w:tr w:rsidR="004578F8">
        <w:tc>
          <w:tcPr>
            <w:tcW w:w="567" w:type="dxa"/>
            <w:tcBorders>
              <w:top w:val="single" w:sz="4" w:space="0" w:color="auto"/>
              <w:left w:val="nil"/>
              <w:bottom w:val="single" w:sz="4" w:space="0" w:color="auto"/>
            </w:tcBorders>
          </w:tcPr>
          <w:p w:rsidR="004578F8" w:rsidRDefault="004578F8">
            <w:pPr>
              <w:pStyle w:val="ConsPlusNormal"/>
              <w:jc w:val="center"/>
            </w:pPr>
            <w:r>
              <w:t>N</w:t>
            </w:r>
          </w:p>
          <w:p w:rsidR="004578F8" w:rsidRDefault="004578F8">
            <w:pPr>
              <w:pStyle w:val="ConsPlusNormal"/>
              <w:jc w:val="center"/>
            </w:pPr>
            <w:r>
              <w:t>п/п</w:t>
            </w:r>
          </w:p>
        </w:tc>
        <w:tc>
          <w:tcPr>
            <w:tcW w:w="2438" w:type="dxa"/>
            <w:tcBorders>
              <w:top w:val="single" w:sz="4" w:space="0" w:color="auto"/>
              <w:bottom w:val="single" w:sz="4" w:space="0" w:color="auto"/>
            </w:tcBorders>
          </w:tcPr>
          <w:p w:rsidR="004578F8" w:rsidRDefault="004578F8">
            <w:pPr>
              <w:pStyle w:val="ConsPlusNormal"/>
              <w:jc w:val="center"/>
            </w:pPr>
            <w:r>
              <w:t>Перечень возможных рисков</w:t>
            </w:r>
          </w:p>
        </w:tc>
        <w:tc>
          <w:tcPr>
            <w:tcW w:w="3628" w:type="dxa"/>
            <w:tcBorders>
              <w:top w:val="single" w:sz="4" w:space="0" w:color="auto"/>
              <w:bottom w:val="single" w:sz="4" w:space="0" w:color="auto"/>
            </w:tcBorders>
          </w:tcPr>
          <w:p w:rsidR="004578F8" w:rsidRDefault="004578F8">
            <w:pPr>
              <w:pStyle w:val="ConsPlusNormal"/>
              <w:jc w:val="center"/>
            </w:pPr>
            <w:r>
              <w:t>Мероприятия по снижению возможных рисков</w:t>
            </w:r>
          </w:p>
        </w:tc>
        <w:tc>
          <w:tcPr>
            <w:tcW w:w="2438" w:type="dxa"/>
            <w:tcBorders>
              <w:top w:val="single" w:sz="4" w:space="0" w:color="auto"/>
              <w:bottom w:val="single" w:sz="4" w:space="0" w:color="auto"/>
              <w:right w:val="nil"/>
            </w:tcBorders>
          </w:tcPr>
          <w:p w:rsidR="004578F8" w:rsidRDefault="004578F8">
            <w:pPr>
              <w:pStyle w:val="ConsPlusNormal"/>
              <w:jc w:val="center"/>
            </w:pPr>
            <w:r>
              <w:t>Ответственные за реализацию мероприятий</w:t>
            </w:r>
          </w:p>
        </w:tc>
      </w:tr>
      <w:tr w:rsidR="004578F8">
        <w:tc>
          <w:tcPr>
            <w:tcW w:w="567" w:type="dxa"/>
            <w:tcBorders>
              <w:top w:val="single" w:sz="4" w:space="0" w:color="auto"/>
              <w:left w:val="nil"/>
              <w:bottom w:val="single" w:sz="4" w:space="0" w:color="auto"/>
            </w:tcBorders>
          </w:tcPr>
          <w:p w:rsidR="004578F8" w:rsidRDefault="004578F8">
            <w:pPr>
              <w:pStyle w:val="ConsPlusNormal"/>
              <w:jc w:val="center"/>
            </w:pPr>
            <w:r>
              <w:t>1</w:t>
            </w:r>
          </w:p>
        </w:tc>
        <w:tc>
          <w:tcPr>
            <w:tcW w:w="2438" w:type="dxa"/>
            <w:tcBorders>
              <w:top w:val="single" w:sz="4" w:space="0" w:color="auto"/>
              <w:bottom w:val="single" w:sz="4" w:space="0" w:color="auto"/>
            </w:tcBorders>
          </w:tcPr>
          <w:p w:rsidR="004578F8" w:rsidRDefault="004578F8">
            <w:pPr>
              <w:pStyle w:val="ConsPlusNormal"/>
              <w:jc w:val="center"/>
            </w:pPr>
            <w:r>
              <w:t>2</w:t>
            </w:r>
          </w:p>
        </w:tc>
        <w:tc>
          <w:tcPr>
            <w:tcW w:w="3628" w:type="dxa"/>
            <w:tcBorders>
              <w:top w:val="single" w:sz="4" w:space="0" w:color="auto"/>
              <w:bottom w:val="single" w:sz="4" w:space="0" w:color="auto"/>
            </w:tcBorders>
          </w:tcPr>
          <w:p w:rsidR="004578F8" w:rsidRDefault="004578F8">
            <w:pPr>
              <w:pStyle w:val="ConsPlusNormal"/>
              <w:jc w:val="center"/>
            </w:pPr>
            <w:r>
              <w:t>3</w:t>
            </w:r>
          </w:p>
        </w:tc>
        <w:tc>
          <w:tcPr>
            <w:tcW w:w="2438" w:type="dxa"/>
            <w:tcBorders>
              <w:top w:val="single" w:sz="4" w:space="0" w:color="auto"/>
              <w:bottom w:val="single" w:sz="4" w:space="0" w:color="auto"/>
              <w:right w:val="nil"/>
            </w:tcBorders>
          </w:tcPr>
          <w:p w:rsidR="004578F8" w:rsidRDefault="004578F8">
            <w:pPr>
              <w:pStyle w:val="ConsPlusNormal"/>
              <w:jc w:val="center"/>
            </w:pPr>
            <w:r>
              <w:t>4</w:t>
            </w:r>
          </w:p>
        </w:tc>
      </w:tr>
      <w:tr w:rsidR="004578F8">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4578F8" w:rsidRDefault="004578F8">
            <w:pPr>
              <w:pStyle w:val="ConsPlusNormal"/>
              <w:jc w:val="center"/>
              <w:outlineLvl w:val="4"/>
            </w:pPr>
            <w:r>
              <w:t>Риски, связанные с трудоустройством</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w:t>
            </w:r>
          </w:p>
        </w:tc>
        <w:tc>
          <w:tcPr>
            <w:tcW w:w="2438" w:type="dxa"/>
            <w:tcBorders>
              <w:top w:val="nil"/>
              <w:left w:val="nil"/>
              <w:bottom w:val="nil"/>
              <w:right w:val="nil"/>
            </w:tcBorders>
          </w:tcPr>
          <w:p w:rsidR="004578F8" w:rsidRDefault="004578F8">
            <w:pPr>
              <w:pStyle w:val="ConsPlusNormal"/>
            </w:pPr>
            <w:r>
              <w:t>Отказ работодателя в приеме на работу участника подпрограммы после его приезда в Волгоградскую область, несоответствие (неполное соответствие) квалификации участника подпрограммы требованиям рабочего места</w:t>
            </w:r>
          </w:p>
        </w:tc>
        <w:tc>
          <w:tcPr>
            <w:tcW w:w="3628" w:type="dxa"/>
            <w:tcBorders>
              <w:top w:val="nil"/>
              <w:left w:val="nil"/>
              <w:bottom w:val="nil"/>
              <w:right w:val="nil"/>
            </w:tcBorders>
          </w:tcPr>
          <w:p w:rsidR="004578F8" w:rsidRDefault="004578F8">
            <w:pPr>
              <w:pStyle w:val="ConsPlusNormal"/>
            </w:pPr>
            <w:r>
              <w:t>согласование возможности трудоустройства с будущими работодателями путем заключения соглашений о намерении трудоустройства;</w:t>
            </w:r>
          </w:p>
          <w:p w:rsidR="004578F8" w:rsidRDefault="004578F8">
            <w:pPr>
              <w:pStyle w:val="ConsPlusNormal"/>
            </w:pPr>
            <w:r>
              <w:t>подбор вариантов подходящей работы по заявленным в центры занятости населения вакансиям (при личном обращении участника подпрограммы);</w:t>
            </w:r>
          </w:p>
          <w:p w:rsidR="004578F8" w:rsidRDefault="004578F8">
            <w:pPr>
              <w:pStyle w:val="ConsPlusNormal"/>
            </w:pPr>
            <w:r>
              <w:t>самостоятельный поиск работы с возможным использованием банка вакансий центров занятости населения;</w:t>
            </w:r>
          </w:p>
          <w:p w:rsidR="004578F8" w:rsidRDefault="004578F8">
            <w:pPr>
              <w:pStyle w:val="ConsPlusNormal"/>
            </w:pPr>
            <w:r>
              <w:t>организация через центры занятости населения временного трудоустройства, профессионального обучения по профессиям, востребованным на рынке труда (под конкретное рабочее место по договору с работодателем);</w:t>
            </w:r>
          </w:p>
          <w:p w:rsidR="004578F8" w:rsidRDefault="004578F8">
            <w:pPr>
              <w:pStyle w:val="ConsPlusNormal"/>
            </w:pPr>
            <w:r>
              <w:t>регистрация участников подпрограммы и членов их семей в центрах занятости населения в целях поиска подходящей работы</w:t>
            </w:r>
          </w:p>
        </w:tc>
        <w:tc>
          <w:tcPr>
            <w:tcW w:w="2438" w:type="dxa"/>
            <w:tcBorders>
              <w:top w:val="nil"/>
              <w:left w:val="nil"/>
              <w:bottom w:val="nil"/>
              <w:right w:val="nil"/>
            </w:tcBorders>
          </w:tcPr>
          <w:p w:rsidR="004578F8" w:rsidRDefault="004578F8">
            <w:pPr>
              <w:pStyle w:val="ConsPlusNormal"/>
            </w:pPr>
            <w:r>
              <w:t>Облкомтруд</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w:t>
            </w:r>
          </w:p>
        </w:tc>
        <w:tc>
          <w:tcPr>
            <w:tcW w:w="2438" w:type="dxa"/>
            <w:tcBorders>
              <w:top w:val="nil"/>
              <w:left w:val="nil"/>
              <w:bottom w:val="nil"/>
              <w:right w:val="nil"/>
            </w:tcBorders>
          </w:tcPr>
          <w:p w:rsidR="004578F8" w:rsidRDefault="004578F8">
            <w:pPr>
              <w:pStyle w:val="ConsPlusNormal"/>
            </w:pPr>
            <w:r>
              <w:t>Отсутствие потребности у участников подпрограммы и членов их семей в мероприятиях по профессиональной подготовке, переподготовке и повышению квалификации в запланированном подпрограммой объеме</w:t>
            </w:r>
          </w:p>
        </w:tc>
        <w:tc>
          <w:tcPr>
            <w:tcW w:w="3628" w:type="dxa"/>
            <w:tcBorders>
              <w:top w:val="nil"/>
              <w:left w:val="nil"/>
              <w:bottom w:val="nil"/>
              <w:right w:val="nil"/>
            </w:tcBorders>
          </w:tcPr>
          <w:p w:rsidR="004578F8" w:rsidRDefault="004578F8">
            <w:pPr>
              <w:pStyle w:val="ConsPlusNormal"/>
            </w:pPr>
            <w:r>
              <w:t>своевременное перераспределение между муниципальными образованиями количественных показателей мероприятия и финансовых средств, выделенных на его реализацию, при необходимости, перераспределение финансовых средств, выделенных на реализацию мероприятия, на более востребованные мероприятия</w:t>
            </w:r>
          </w:p>
        </w:tc>
        <w:tc>
          <w:tcPr>
            <w:tcW w:w="2438" w:type="dxa"/>
            <w:tcBorders>
              <w:top w:val="nil"/>
              <w:left w:val="nil"/>
              <w:bottom w:val="nil"/>
              <w:right w:val="nil"/>
            </w:tcBorders>
          </w:tcPr>
          <w:p w:rsidR="004578F8" w:rsidRDefault="004578F8">
            <w:pPr>
              <w:pStyle w:val="ConsPlusNormal"/>
            </w:pPr>
            <w:r>
              <w:t>Облкомтруд</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3.</w:t>
            </w:r>
          </w:p>
        </w:tc>
        <w:tc>
          <w:tcPr>
            <w:tcW w:w="2438" w:type="dxa"/>
            <w:tcBorders>
              <w:top w:val="nil"/>
              <w:left w:val="nil"/>
              <w:bottom w:val="nil"/>
              <w:right w:val="nil"/>
            </w:tcBorders>
          </w:tcPr>
          <w:p w:rsidR="004578F8" w:rsidRDefault="004578F8">
            <w:pPr>
              <w:pStyle w:val="ConsPlusNormal"/>
            </w:pPr>
            <w:r>
              <w:t>Отсутствие у участников подпрограммы и членов их семей, относящихся к категории "специалист" и нуждающихся в переподготовке или повышении квалификации, свидетельств об эквивалентности документов о профессиональном образовании</w:t>
            </w:r>
          </w:p>
        </w:tc>
        <w:tc>
          <w:tcPr>
            <w:tcW w:w="3628" w:type="dxa"/>
            <w:tcBorders>
              <w:top w:val="nil"/>
              <w:left w:val="nil"/>
              <w:bottom w:val="nil"/>
              <w:right w:val="nil"/>
            </w:tcBorders>
          </w:tcPr>
          <w:p w:rsidR="004578F8" w:rsidRDefault="004578F8">
            <w:pPr>
              <w:pStyle w:val="ConsPlusNormal"/>
            </w:pPr>
            <w:r>
              <w:t>разъяснение порядка получения свидетельств, подтверждающих эквивалентность профессионального образования, участникам подпрограммы и членам их семей;</w:t>
            </w:r>
          </w:p>
          <w:p w:rsidR="004578F8" w:rsidRDefault="004578F8">
            <w:pPr>
              <w:pStyle w:val="ConsPlusNormal"/>
            </w:pPr>
            <w:r>
              <w:t>организация профессиональной переориентации участников подпрограммы и членов их семей на рабочие профессии, востребованные на рынке труда территории вселения, организация их профессиональной подготовки</w:t>
            </w:r>
          </w:p>
        </w:tc>
        <w:tc>
          <w:tcPr>
            <w:tcW w:w="2438" w:type="dxa"/>
            <w:tcBorders>
              <w:top w:val="nil"/>
              <w:left w:val="nil"/>
              <w:bottom w:val="nil"/>
              <w:right w:val="nil"/>
            </w:tcBorders>
          </w:tcPr>
          <w:p w:rsidR="004578F8" w:rsidRDefault="004578F8">
            <w:pPr>
              <w:pStyle w:val="ConsPlusNormal"/>
            </w:pPr>
            <w:r>
              <w:t>Облкомтруд</w:t>
            </w:r>
          </w:p>
        </w:tc>
      </w:tr>
      <w:tr w:rsidR="004578F8">
        <w:tblPrEx>
          <w:tblBorders>
            <w:insideH w:val="none" w:sz="0" w:space="0" w:color="auto"/>
            <w:insideV w:val="none" w:sz="0" w:space="0" w:color="auto"/>
          </w:tblBorders>
        </w:tblPrEx>
        <w:tc>
          <w:tcPr>
            <w:tcW w:w="9071" w:type="dxa"/>
            <w:gridSpan w:val="4"/>
            <w:tcBorders>
              <w:top w:val="nil"/>
              <w:left w:val="nil"/>
              <w:bottom w:val="nil"/>
              <w:right w:val="nil"/>
            </w:tcBorders>
          </w:tcPr>
          <w:p w:rsidR="004578F8" w:rsidRDefault="004578F8">
            <w:pPr>
              <w:pStyle w:val="ConsPlusNormal"/>
              <w:jc w:val="center"/>
              <w:outlineLvl w:val="4"/>
            </w:pPr>
            <w:r>
              <w:t>Риски, связанные с временным размещением и обустройством участников подпрограммы и членов их семей</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4.</w:t>
            </w:r>
          </w:p>
        </w:tc>
        <w:tc>
          <w:tcPr>
            <w:tcW w:w="2438" w:type="dxa"/>
            <w:tcBorders>
              <w:top w:val="nil"/>
              <w:left w:val="nil"/>
              <w:bottom w:val="nil"/>
              <w:right w:val="nil"/>
            </w:tcBorders>
          </w:tcPr>
          <w:p w:rsidR="004578F8" w:rsidRDefault="004578F8">
            <w:pPr>
              <w:pStyle w:val="ConsPlusNormal"/>
            </w:pPr>
            <w:r>
              <w:t>Отказ гостиницы от размещения семьи участника подпрограммы по прибытии в Волгоградскую область, сложности с наймом и оплатой временного жилья, неспособность семьи участника подпрограммы нести расходы по приобретению постоянного жилья, отказ наймодателя в предоставлении регистрации по месту пребывания или месту жительства</w:t>
            </w:r>
          </w:p>
        </w:tc>
        <w:tc>
          <w:tcPr>
            <w:tcW w:w="3628" w:type="dxa"/>
            <w:tcBorders>
              <w:top w:val="nil"/>
              <w:left w:val="nil"/>
              <w:bottom w:val="nil"/>
              <w:right w:val="nil"/>
            </w:tcBorders>
          </w:tcPr>
          <w:p w:rsidR="004578F8" w:rsidRDefault="004578F8">
            <w:pPr>
              <w:pStyle w:val="ConsPlusNormal"/>
            </w:pPr>
            <w:r>
              <w:t>заблаговременная проработка нескольких вариантов временного размещения участников подпрограммы и членов их семей;</w:t>
            </w:r>
          </w:p>
          <w:p w:rsidR="004578F8" w:rsidRDefault="004578F8">
            <w:pPr>
              <w:pStyle w:val="ConsPlusNormal"/>
            </w:pPr>
            <w:r>
              <w:t>обязательное отражение в официальном информационном сообщении и памятке участника подпрограммы условий временного найма и стоимости проживания семьи, условий приобретения постоянного жилья;</w:t>
            </w:r>
          </w:p>
          <w:p w:rsidR="004578F8" w:rsidRDefault="004578F8">
            <w:pPr>
              <w:pStyle w:val="ConsPlusNormal"/>
            </w:pPr>
            <w:r>
              <w:t>согласование приглашения на переселение с учетом возможности участников подпрограммы и членов их семей нести расходы по временному размещению и приобретению жилья, в том числе на условиях ипотеки;</w:t>
            </w:r>
          </w:p>
          <w:p w:rsidR="004578F8" w:rsidRDefault="004578F8">
            <w:pPr>
              <w:pStyle w:val="ConsPlusNormal"/>
            </w:pPr>
            <w:r>
              <w:t>содействие участникам подпрограммы и членам их семей стать участниками реализации областных жилищных программ;</w:t>
            </w:r>
          </w:p>
          <w:p w:rsidR="004578F8" w:rsidRDefault="004578F8">
            <w:pPr>
              <w:pStyle w:val="ConsPlusNormal"/>
            </w:pPr>
            <w:r>
              <w:t>увеличение объемов жилищного строительства, в том числе развитие малоэтажного, индивидуального жилищного строительства</w:t>
            </w:r>
          </w:p>
        </w:tc>
        <w:tc>
          <w:tcPr>
            <w:tcW w:w="2438" w:type="dxa"/>
            <w:tcBorders>
              <w:top w:val="nil"/>
              <w:left w:val="nil"/>
              <w:bottom w:val="nil"/>
              <w:right w:val="nil"/>
            </w:tcBorders>
          </w:tcPr>
          <w:p w:rsidR="004578F8" w:rsidRDefault="004578F8">
            <w:pPr>
              <w:pStyle w:val="ConsPlusNormal"/>
            </w:pPr>
            <w:r>
              <w:t>Облкомтруд, органы исполнительной власти Волгоградской области совместно с исполнительно-распорядительными органами муниципальных районов (городских округов) Волгоградской области по вопросам своей компетенции, УВМ ГУ МВД России по Волгоградской области</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5.</w:t>
            </w:r>
          </w:p>
        </w:tc>
        <w:tc>
          <w:tcPr>
            <w:tcW w:w="2438" w:type="dxa"/>
            <w:tcBorders>
              <w:top w:val="nil"/>
              <w:left w:val="nil"/>
              <w:bottom w:val="nil"/>
              <w:right w:val="nil"/>
            </w:tcBorders>
          </w:tcPr>
          <w:p w:rsidR="004578F8" w:rsidRDefault="004578F8">
            <w:pPr>
              <w:pStyle w:val="ConsPlusNormal"/>
            </w:pPr>
            <w:r>
              <w:t>Затруднение в организации профессионального обучения</w:t>
            </w:r>
          </w:p>
        </w:tc>
        <w:tc>
          <w:tcPr>
            <w:tcW w:w="3628" w:type="dxa"/>
            <w:tcBorders>
              <w:top w:val="nil"/>
              <w:left w:val="nil"/>
              <w:bottom w:val="nil"/>
              <w:right w:val="nil"/>
            </w:tcBorders>
          </w:tcPr>
          <w:p w:rsidR="004578F8" w:rsidRDefault="004578F8">
            <w:pPr>
              <w:pStyle w:val="ConsPlusNormal"/>
            </w:pPr>
            <w:r>
              <w:t>выдача направлений в соответствующую организацию;</w:t>
            </w:r>
          </w:p>
          <w:p w:rsidR="004578F8" w:rsidRDefault="004578F8">
            <w:pPr>
              <w:pStyle w:val="ConsPlusNormal"/>
            </w:pPr>
            <w:r>
              <w:t>своевременное информирование соответствующих организаций о возникших проблемах</w:t>
            </w:r>
          </w:p>
        </w:tc>
        <w:tc>
          <w:tcPr>
            <w:tcW w:w="2438" w:type="dxa"/>
            <w:tcBorders>
              <w:top w:val="nil"/>
              <w:left w:val="nil"/>
              <w:bottom w:val="nil"/>
              <w:right w:val="nil"/>
            </w:tcBorders>
          </w:tcPr>
          <w:p w:rsidR="004578F8" w:rsidRDefault="004578F8">
            <w:pPr>
              <w:pStyle w:val="ConsPlusNormal"/>
            </w:pPr>
            <w:r>
              <w:t>комитет образования и науки Волгоградской области</w:t>
            </w:r>
          </w:p>
        </w:tc>
      </w:tr>
      <w:tr w:rsidR="004578F8">
        <w:tblPrEx>
          <w:tblBorders>
            <w:insideH w:val="none" w:sz="0" w:space="0" w:color="auto"/>
            <w:insideV w:val="none" w:sz="0" w:space="0" w:color="auto"/>
          </w:tblBorders>
        </w:tblPrEx>
        <w:tc>
          <w:tcPr>
            <w:tcW w:w="9071" w:type="dxa"/>
            <w:gridSpan w:val="4"/>
            <w:tcBorders>
              <w:top w:val="nil"/>
              <w:left w:val="nil"/>
              <w:bottom w:val="nil"/>
              <w:right w:val="nil"/>
            </w:tcBorders>
          </w:tcPr>
          <w:p w:rsidR="004578F8" w:rsidRDefault="004578F8">
            <w:pPr>
              <w:pStyle w:val="ConsPlusNormal"/>
              <w:jc w:val="center"/>
              <w:outlineLvl w:val="4"/>
            </w:pPr>
            <w:r>
              <w:t>Риски, связанные с интеграцией участников подпрограммы и членов их семей в социальную структуру территории вселения</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6.</w:t>
            </w:r>
          </w:p>
        </w:tc>
        <w:tc>
          <w:tcPr>
            <w:tcW w:w="2438" w:type="dxa"/>
            <w:tcBorders>
              <w:top w:val="nil"/>
              <w:left w:val="nil"/>
              <w:bottom w:val="nil"/>
              <w:right w:val="nil"/>
            </w:tcBorders>
          </w:tcPr>
          <w:p w:rsidR="004578F8" w:rsidRDefault="004578F8">
            <w:pPr>
              <w:pStyle w:val="ConsPlusNormal"/>
            </w:pPr>
            <w:r>
              <w:t>Возникновение конфликтных ситуаций, негативного отношения к участникам подпрограммы и членам их семей со стороны коренных жителей. Рост межнациональной напряженности, обособление соотечественников, создание этносоциальных групп. Выезд участников подпрограммы из территории вселения ранее, чем через три года</w:t>
            </w:r>
          </w:p>
        </w:tc>
        <w:tc>
          <w:tcPr>
            <w:tcW w:w="3628" w:type="dxa"/>
            <w:tcBorders>
              <w:top w:val="nil"/>
              <w:left w:val="nil"/>
              <w:bottom w:val="nil"/>
              <w:right w:val="nil"/>
            </w:tcBorders>
          </w:tcPr>
          <w:p w:rsidR="004578F8" w:rsidRDefault="004578F8">
            <w:pPr>
              <w:pStyle w:val="ConsPlusNormal"/>
            </w:pPr>
            <w:r>
              <w:t>организация разъяснительной работы о целях и задачах подпрограммы для формирования толерантного отношения к соотечественникам;</w:t>
            </w:r>
          </w:p>
          <w:p w:rsidR="004578F8" w:rsidRDefault="004578F8">
            <w:pPr>
              <w:pStyle w:val="ConsPlusNormal"/>
            </w:pPr>
            <w:r>
              <w:t>планирование развития элементов социальной инфраструктуры;</w:t>
            </w:r>
          </w:p>
          <w:p w:rsidR="004578F8" w:rsidRDefault="004578F8">
            <w:pPr>
              <w:pStyle w:val="ConsPlusNormal"/>
            </w:pPr>
            <w:r>
              <w:t>выбор населенных пунктов с низким уровнем безработицы, а также мест, где предполагается строительство новых производственных объектов;</w:t>
            </w:r>
          </w:p>
          <w:p w:rsidR="004578F8" w:rsidRDefault="004578F8">
            <w:pPr>
              <w:pStyle w:val="ConsPlusNormal"/>
            </w:pPr>
            <w:r>
              <w:t>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p w:rsidR="004578F8" w:rsidRDefault="004578F8">
            <w:pPr>
              <w:pStyle w:val="ConsPlusNormal"/>
            </w:pPr>
            <w:r>
              <w:t>содействие социальной и культурной адаптации и интеграции соотечественников, в том числе при участии общественных организаций и диаспор</w:t>
            </w:r>
          </w:p>
        </w:tc>
        <w:tc>
          <w:tcPr>
            <w:tcW w:w="2438" w:type="dxa"/>
            <w:tcBorders>
              <w:top w:val="nil"/>
              <w:left w:val="nil"/>
              <w:bottom w:val="nil"/>
              <w:right w:val="nil"/>
            </w:tcBorders>
          </w:tcPr>
          <w:p w:rsidR="004578F8" w:rsidRDefault="004578F8">
            <w:pPr>
              <w:pStyle w:val="ConsPlusNormal"/>
            </w:pPr>
            <w:r>
              <w:t>комитет информационной политики Волгоградской области, управление пресс-службы аппарата Губернатора Волгоградской области, Облкомтруд, комитет образования и науки Волгоградской области, Облздрав, УВМ ГУ МВД России по Волгоградской области</w:t>
            </w:r>
          </w:p>
        </w:tc>
      </w:tr>
    </w:tbl>
    <w:p w:rsidR="004578F8" w:rsidRDefault="004578F8">
      <w:pPr>
        <w:pStyle w:val="ConsPlusNormal"/>
        <w:jc w:val="both"/>
      </w:pPr>
    </w:p>
    <w:p w:rsidR="004578F8" w:rsidRDefault="004578F8">
      <w:pPr>
        <w:pStyle w:val="ConsPlusNormal"/>
        <w:ind w:firstLine="540"/>
        <w:jc w:val="both"/>
      </w:pPr>
      <w:r>
        <w:t xml:space="preserve">В соответствии с </w:t>
      </w:r>
      <w:hyperlink r:id="rId127" w:history="1">
        <w:r>
          <w:rPr>
            <w:color w:val="0000FF"/>
          </w:rPr>
          <w:t>распоряжением</w:t>
        </w:r>
      </w:hyperlink>
      <w:r>
        <w:t xml:space="preserve"> Правительства Российской Федерации от 27 декабря 2012 г.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подпрограммы устанавливаются критерии соответствия соотечественников требованиям подпрограммы.</w:t>
      </w:r>
    </w:p>
    <w:p w:rsidR="004578F8" w:rsidRDefault="004578F8">
      <w:pPr>
        <w:pStyle w:val="ConsPlusNormal"/>
        <w:spacing w:before="220"/>
        <w:ind w:firstLine="540"/>
        <w:jc w:val="both"/>
      </w:pPr>
      <w:r>
        <w:t>Участники подпрограммы должны соответствовать одному из следующих требований:</w:t>
      </w:r>
    </w:p>
    <w:p w:rsidR="004578F8" w:rsidRDefault="004578F8">
      <w:pPr>
        <w:pStyle w:val="ConsPlusNormal"/>
        <w:spacing w:before="220"/>
        <w:ind w:firstLine="540"/>
        <w:jc w:val="both"/>
      </w:pPr>
      <w:r>
        <w:t>1) постоянно или временно проживающие, а также временно пребывающие на законном основании на территории Волгоградской области [имеющие вид на жительство в Российской Федерации, разрешение на временное проживание в Российской Федерации либо прибывшие на территорию Российской Федерации в экстренном массовом порядке, признанные беженцами на территории Российской Федерации или получившие временное убежище на территории Российской Федерации (для граждан Украины)] и находящиеся в трудоспособном возрасте:</w:t>
      </w:r>
    </w:p>
    <w:p w:rsidR="004578F8" w:rsidRDefault="004578F8">
      <w:pPr>
        <w:pStyle w:val="ConsPlusNormal"/>
        <w:spacing w:before="220"/>
        <w:ind w:firstLine="540"/>
        <w:jc w:val="both"/>
      </w:pPr>
      <w:r>
        <w:t xml:space="preserve">должны иметь среднее профессиональное или высшее образование и осуществлять на момент подачи заявления на участие в Государственной </w:t>
      </w:r>
      <w:hyperlink r:id="rId128" w:history="1">
        <w:r>
          <w:rPr>
            <w:color w:val="0000FF"/>
          </w:rPr>
          <w:t>программе</w:t>
        </w:r>
      </w:hyperlink>
      <w:r>
        <w:t xml:space="preserve"> по оказанию содействия добровольному переселению в Российскую Федерацию соотечественников, проживающих за рубежом, в течение последних шести месяцев на законных основаниях на территории Волгоградской области документально подтверждаемую трудовую или иную не запрещенную законодательством Российской Федерации деятельность, приносящую доход (за исключением лиц, впервые ищущих работу и относящихся к категории молодежи в соответствии с </w:t>
      </w:r>
      <w:hyperlink r:id="rId129" w:history="1">
        <w:r>
          <w:rPr>
            <w:color w:val="0000FF"/>
          </w:rPr>
          <w:t>пунктом 2 части 1 статьи 2</w:t>
        </w:r>
      </w:hyperlink>
      <w:r>
        <w:t xml:space="preserve"> Закона о квотировании N 2070-ОД, а также женщин, находящихся в отпуске по уходу за ребенком);</w:t>
      </w:r>
    </w:p>
    <w:p w:rsidR="004578F8" w:rsidRDefault="004578F8">
      <w:pPr>
        <w:pStyle w:val="ConsPlusNormal"/>
        <w:spacing w:before="220"/>
        <w:ind w:firstLine="540"/>
        <w:jc w:val="both"/>
      </w:pPr>
      <w:r>
        <w:t>должны получать среднее профессиональное или высшее, включая послевузовское, образование в образовательных организациях, расположенных на территории Волгоградской области;</w:t>
      </w:r>
    </w:p>
    <w:p w:rsidR="004578F8" w:rsidRDefault="004578F8">
      <w:pPr>
        <w:pStyle w:val="ConsPlusNormal"/>
        <w:spacing w:before="220"/>
        <w:ind w:firstLine="540"/>
        <w:jc w:val="both"/>
      </w:pPr>
      <w:r>
        <w:t>2) проживающие за пределами Российской Федерации, находящиеся в трудоспособном возрасте и желающие переселиться на постоянное место жительства в Волгоградскую область:</w:t>
      </w:r>
    </w:p>
    <w:p w:rsidR="004578F8" w:rsidRDefault="004578F8">
      <w:pPr>
        <w:pStyle w:val="ConsPlusNormal"/>
        <w:spacing w:before="220"/>
        <w:ind w:firstLine="540"/>
        <w:jc w:val="both"/>
      </w:pPr>
      <w:r>
        <w:t>с целью осуществления трудовой деятельности - должны иметь среднее профессиональное или высшее образование, а также иметь опыт работы и квалификацию по одной из заявленных им вакансий, востребованных на рынке труда Волгоградской области, напряженность на региональном рынке труда по которым ниже 1,2;</w:t>
      </w:r>
    </w:p>
    <w:p w:rsidR="004578F8" w:rsidRDefault="004578F8">
      <w:pPr>
        <w:pStyle w:val="ConsPlusNormal"/>
        <w:spacing w:before="220"/>
        <w:ind w:firstLine="540"/>
        <w:jc w:val="both"/>
      </w:pPr>
      <w:r>
        <w:t>для получения среднего профессионального и высшего, включая послевузовское, образования в образовательных организациях, расположенных на территории Волгоградской области, - должны представить договор об оказании образовательных услуг с образовательной организацией Волгоградской области;</w:t>
      </w:r>
    </w:p>
    <w:p w:rsidR="004578F8" w:rsidRDefault="004578F8">
      <w:pPr>
        <w:pStyle w:val="ConsPlusNormal"/>
        <w:spacing w:before="220"/>
        <w:ind w:firstLine="540"/>
        <w:jc w:val="both"/>
      </w:pPr>
      <w:r>
        <w:t>для занятия научно-исследовательской деятельностью - должны представить трудовой или гражданско-правовой договор на выполнение работ (оказание услуг) с организацией, предприятием либо физическим лицом, осуществляющими указанную деятельность.</w:t>
      </w:r>
    </w:p>
    <w:p w:rsidR="004578F8" w:rsidRDefault="004578F8">
      <w:pPr>
        <w:pStyle w:val="ConsPlusNormal"/>
        <w:spacing w:before="220"/>
        <w:ind w:firstLine="540"/>
        <w:jc w:val="both"/>
      </w:pPr>
      <w:r>
        <w:t>Основанием для признания соотечественника не соответствующим требованиям подпрограммы является невыполнение вышеуказанных требований отбора, а также представление заведомо ложных сведений.</w:t>
      </w:r>
    </w:p>
    <w:p w:rsidR="004578F8" w:rsidRDefault="004578F8">
      <w:pPr>
        <w:pStyle w:val="ConsPlusNormal"/>
        <w:spacing w:before="220"/>
        <w:ind w:firstLine="540"/>
        <w:jc w:val="both"/>
      </w:pPr>
      <w:r>
        <w:t>Информация о соответствии либо несоответствии кандидатуры соотечественника требованиям подпрограммы направляется Облкомтрудом в УВМ ГУ МВД России по Волгоградской области:</w:t>
      </w:r>
    </w:p>
    <w:p w:rsidR="004578F8" w:rsidRDefault="004578F8">
      <w:pPr>
        <w:pStyle w:val="ConsPlusNormal"/>
        <w:spacing w:before="220"/>
        <w:ind w:firstLine="540"/>
        <w:jc w:val="both"/>
      </w:pPr>
      <w:r>
        <w:t>в срок, не превышающий 16 рабочих дней со дня поступления заявления соотечественника от УВМ ГУ МВД России по Волгоградской области - по соотечественникам, постоянно или временно проживающим на законном основании на территории Волгоградской области или проживающим за пределами Российской Федерации;</w:t>
      </w:r>
    </w:p>
    <w:p w:rsidR="004578F8" w:rsidRDefault="004578F8">
      <w:pPr>
        <w:pStyle w:val="ConsPlusNormal"/>
        <w:spacing w:before="220"/>
        <w:ind w:firstLine="540"/>
        <w:jc w:val="both"/>
      </w:pPr>
      <w:r>
        <w:t>в срок, не превышающий 10 рабочих дней со дня поступления заявления соотечественника от УВМ ГУ МВД России по Волгоградской области - по соотечественникам, получившим статус беженца или временное убежище в Российской Федерации.</w:t>
      </w:r>
    </w:p>
    <w:p w:rsidR="004578F8" w:rsidRDefault="004578F8">
      <w:pPr>
        <w:pStyle w:val="ConsPlusNormal"/>
        <w:jc w:val="both"/>
      </w:pPr>
    </w:p>
    <w:p w:rsidR="004578F8" w:rsidRDefault="004578F8">
      <w:pPr>
        <w:pStyle w:val="ConsPlusNormal"/>
        <w:jc w:val="center"/>
        <w:outlineLvl w:val="2"/>
      </w:pPr>
      <w:r>
        <w:t>2. Цели, задачи, сроки и этапы реализации подпрограммы</w:t>
      </w:r>
    </w:p>
    <w:p w:rsidR="004578F8" w:rsidRDefault="004578F8">
      <w:pPr>
        <w:pStyle w:val="ConsPlusNormal"/>
        <w:jc w:val="both"/>
      </w:pPr>
    </w:p>
    <w:p w:rsidR="004578F8" w:rsidRDefault="004578F8">
      <w:pPr>
        <w:pStyle w:val="ConsPlusNormal"/>
        <w:ind w:firstLine="540"/>
        <w:jc w:val="both"/>
      </w:pPr>
      <w:r>
        <w:t>Целями подпрограммы являются:</w:t>
      </w:r>
    </w:p>
    <w:p w:rsidR="004578F8" w:rsidRDefault="004578F8">
      <w:pPr>
        <w:pStyle w:val="ConsPlusNormal"/>
        <w:spacing w:before="220"/>
        <w:ind w:firstLine="540"/>
        <w:jc w:val="both"/>
      </w:pPr>
      <w:r>
        <w:t>стимулирование и организация процесса добровольного переселения соотечественников, проживающих за рубежом, на постоянное место жительства в Российскую Федерацию;</w:t>
      </w:r>
    </w:p>
    <w:p w:rsidR="004578F8" w:rsidRDefault="004578F8">
      <w:pPr>
        <w:pStyle w:val="ConsPlusNormal"/>
        <w:spacing w:before="220"/>
        <w:ind w:firstLine="540"/>
        <w:jc w:val="both"/>
      </w:pPr>
      <w:r>
        <w:t>содействие социально-экономическому развитию и решению демографических проблем Волгоградской области.</w:t>
      </w:r>
    </w:p>
    <w:p w:rsidR="004578F8" w:rsidRDefault="004578F8">
      <w:pPr>
        <w:pStyle w:val="ConsPlusNormal"/>
        <w:spacing w:before="220"/>
        <w:ind w:firstLine="540"/>
        <w:jc w:val="both"/>
      </w:pPr>
      <w:r>
        <w:t>Для достижения поставленных целей необходимо решение следующих задач:</w:t>
      </w:r>
    </w:p>
    <w:p w:rsidR="004578F8" w:rsidRDefault="004578F8">
      <w:pPr>
        <w:pStyle w:val="ConsPlusNormal"/>
        <w:spacing w:before="220"/>
        <w:ind w:firstLine="540"/>
        <w:jc w:val="both"/>
      </w:pPr>
      <w:r>
        <w:t>обеспечение процесса добровольного переселения в Российскую Федерацию соотечественников, проживающих за рубежом;</w:t>
      </w:r>
    </w:p>
    <w:p w:rsidR="004578F8" w:rsidRDefault="004578F8">
      <w:pPr>
        <w:pStyle w:val="ConsPlusNormal"/>
        <w:spacing w:before="220"/>
        <w:ind w:firstLine="540"/>
        <w:jc w:val="both"/>
      </w:pPr>
      <w:r>
        <w:t>компенсация убыли населения за счет привлечения соотечественников, проживающих за рубежом, на постоянное место жительства в Волгоградскую область;</w:t>
      </w:r>
    </w:p>
    <w:p w:rsidR="004578F8" w:rsidRDefault="004578F8">
      <w:pPr>
        <w:pStyle w:val="ConsPlusNormal"/>
        <w:spacing w:before="220"/>
        <w:ind w:firstLine="540"/>
        <w:jc w:val="both"/>
      </w:pPr>
      <w:r>
        <w:t>увеличение трудового потенциала Волгоградской области.</w:t>
      </w:r>
    </w:p>
    <w:p w:rsidR="004578F8" w:rsidRDefault="004578F8">
      <w:pPr>
        <w:pStyle w:val="ConsPlusNormal"/>
        <w:spacing w:before="220"/>
        <w:ind w:firstLine="540"/>
        <w:jc w:val="both"/>
      </w:pPr>
      <w:r>
        <w:t>Подпрограмма реализуется в 2018 - 2020 годах в один этап.</w:t>
      </w:r>
    </w:p>
    <w:p w:rsidR="004578F8" w:rsidRDefault="004578F8">
      <w:pPr>
        <w:pStyle w:val="ConsPlusNormal"/>
        <w:jc w:val="both"/>
      </w:pPr>
    </w:p>
    <w:p w:rsidR="004578F8" w:rsidRDefault="004578F8">
      <w:pPr>
        <w:pStyle w:val="ConsPlusNormal"/>
        <w:jc w:val="center"/>
        <w:outlineLvl w:val="2"/>
      </w:pPr>
      <w:r>
        <w:t>3. Целевые показатели достижения целей и решения задач,</w:t>
      </w:r>
    </w:p>
    <w:p w:rsidR="004578F8" w:rsidRDefault="004578F8">
      <w:pPr>
        <w:pStyle w:val="ConsPlusNormal"/>
        <w:jc w:val="center"/>
      </w:pPr>
      <w:r>
        <w:t>основные ожидаемые конечные результаты подпрограммы</w:t>
      </w:r>
    </w:p>
    <w:p w:rsidR="004578F8" w:rsidRDefault="004578F8">
      <w:pPr>
        <w:pStyle w:val="ConsPlusNormal"/>
        <w:jc w:val="both"/>
      </w:pPr>
    </w:p>
    <w:p w:rsidR="004578F8" w:rsidRDefault="004578F8">
      <w:pPr>
        <w:pStyle w:val="ConsPlusNormal"/>
        <w:ind w:firstLine="540"/>
        <w:jc w:val="both"/>
      </w:pPr>
      <w:r>
        <w:t>Достижению цели подпрограммы - стимулирование и организация процесса добровольного переселения соотечественников, проживающих за рубежом, на постоянное место жительства в Российскую Федерацию способствует решение задачи по обеспечению процесса добровольного переселения в Российскую Федерацию соотечественников, проживающих за рубежом.</w:t>
      </w:r>
    </w:p>
    <w:p w:rsidR="004578F8" w:rsidRDefault="004578F8">
      <w:pPr>
        <w:pStyle w:val="ConsPlusNormal"/>
        <w:spacing w:before="220"/>
        <w:ind w:firstLine="540"/>
        <w:jc w:val="both"/>
      </w:pPr>
      <w:r>
        <w:t>Степень решения указанной задачи определяется двумя целевыми показателями:</w:t>
      </w:r>
    </w:p>
    <w:p w:rsidR="004578F8" w:rsidRDefault="004578F8">
      <w:pPr>
        <w:pStyle w:val="ConsPlusNormal"/>
        <w:spacing w:before="220"/>
        <w:ind w:firstLine="540"/>
        <w:jc w:val="both"/>
      </w:pPr>
      <w:r>
        <w:t>количество заявлений, принятых от соотечественников, проживающих за рубежом, желающих участвовать в подпрограмме. За период реализации подпрограммы с 2018 по 2020 годы планируется принять 2400 заявлений соотечественников. Количество заявлений определяется на основе данных официальной ведомственной отчетности Облкомтруда;</w:t>
      </w:r>
    </w:p>
    <w:p w:rsidR="004578F8" w:rsidRDefault="004578F8">
      <w:pPr>
        <w:pStyle w:val="ConsPlusNormal"/>
        <w:spacing w:before="220"/>
        <w:ind w:firstLine="540"/>
        <w:jc w:val="both"/>
      </w:pPr>
      <w:r>
        <w:t>доля расходов областного бюджета на реализацию мероприятий подпрограммы,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мероприятий подпрограммы. Величина данного показателя стабильна, составляет (ежегодно) 85 процентов и определяется на основе данных официальной ведомственной отчетности Облкомтруда.</w:t>
      </w:r>
    </w:p>
    <w:p w:rsidR="004578F8" w:rsidRDefault="004578F8">
      <w:pPr>
        <w:pStyle w:val="ConsPlusNormal"/>
        <w:spacing w:before="220"/>
        <w:ind w:firstLine="540"/>
        <w:jc w:val="both"/>
      </w:pPr>
      <w:r>
        <w:t>На достижение цели подпрограммы - содействие социально-экономическому развитию и решению демографических проблем Волгоградской области - направлено решение задачи по компенсации убыли населения за счет привлечения соотечественников, проживающих за рубежом, на постоянное место жительства в Волгоградскую область и задачи по увеличению трудового потенциала Волгоградской области.</w:t>
      </w:r>
    </w:p>
    <w:p w:rsidR="004578F8" w:rsidRDefault="004578F8">
      <w:pPr>
        <w:pStyle w:val="ConsPlusNormal"/>
        <w:spacing w:before="220"/>
        <w:ind w:firstLine="540"/>
        <w:jc w:val="both"/>
      </w:pPr>
      <w:r>
        <w:t>Решение задачи по компенсации убыли населения за счет привлечения соотечественников, проживающих за рубежом, на постоянное место жительства в Волгоградскую область определяется следующими целевыми показателями:</w:t>
      </w:r>
    </w:p>
    <w:p w:rsidR="004578F8" w:rsidRDefault="004578F8">
      <w:pPr>
        <w:pStyle w:val="ConsPlusNormal"/>
        <w:spacing w:before="220"/>
        <w:ind w:firstLine="540"/>
        <w:jc w:val="both"/>
      </w:pPr>
      <w:r>
        <w:t xml:space="preserve">количество выданных свидетельств участника Государственной </w:t>
      </w:r>
      <w:hyperlink r:id="rId13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За период реализации подпрограммы с 2018 по 2020 годы планируется выдать 860 свидетельств. Количество выданных свидетельств определяется на основе данных официальной ведомственной отчетности УВМ ГУ МВД России по Волгоградской области;</w:t>
      </w:r>
    </w:p>
    <w:p w:rsidR="004578F8" w:rsidRDefault="004578F8">
      <w:pPr>
        <w:pStyle w:val="ConsPlusNormal"/>
        <w:spacing w:before="220"/>
        <w:ind w:firstLine="540"/>
        <w:jc w:val="both"/>
      </w:pPr>
      <w:r>
        <w:t>количество участников подпрограммы и членов их семей, прибывших в Волгоградскую область и зарегистрированных в УВМ ГУ МВД России по Волгоградской области. За период реализации подпрограммы в Волгоградскую область ожидается прибытие 3840 человек (участников подпрограммы и членов их семей). Величина данного показателя в 2020 году составит 1120 человек и определяется на основе данных официальной ведомственной отчетности УВМ ГУ МВД России по Волгоградской области.</w:t>
      </w:r>
    </w:p>
    <w:p w:rsidR="004578F8" w:rsidRDefault="00EC4DEC">
      <w:pPr>
        <w:pStyle w:val="ConsPlusNormal"/>
        <w:spacing w:before="220"/>
        <w:ind w:firstLine="540"/>
        <w:jc w:val="both"/>
      </w:pPr>
      <w:hyperlink w:anchor="P1557" w:history="1">
        <w:r w:rsidR="004578F8">
          <w:rPr>
            <w:color w:val="0000FF"/>
          </w:rPr>
          <w:t>Перечень</w:t>
        </w:r>
      </w:hyperlink>
      <w:r w:rsidR="004578F8">
        <w:t xml:space="preserve"> целевых показателей подпрограммы представлен в приложении 2 к государственной программе.</w:t>
      </w:r>
    </w:p>
    <w:p w:rsidR="004578F8" w:rsidRDefault="004578F8">
      <w:pPr>
        <w:pStyle w:val="ConsPlusNormal"/>
        <w:spacing w:before="220"/>
        <w:ind w:firstLine="540"/>
        <w:jc w:val="both"/>
      </w:pPr>
      <w:r>
        <w:t>Ожидаемыми результатами реализации мероприятий подпрограммы должны стать:</w:t>
      </w:r>
    </w:p>
    <w:p w:rsidR="004578F8" w:rsidRDefault="004578F8">
      <w:pPr>
        <w:pStyle w:val="ConsPlusNormal"/>
        <w:spacing w:before="220"/>
        <w:ind w:firstLine="540"/>
        <w:jc w:val="both"/>
      </w:pPr>
      <w:r>
        <w:t>привлечение 1698 участников подпрограммы (3840 человек с учетом членов семей), прибывших в Волгоградскую область и зарегистрированных в УВМ ГУ МВД России по Волгоградской области;</w:t>
      </w:r>
    </w:p>
    <w:p w:rsidR="004578F8" w:rsidRDefault="004578F8">
      <w:pPr>
        <w:pStyle w:val="ConsPlusNormal"/>
        <w:spacing w:before="220"/>
        <w:ind w:firstLine="540"/>
        <w:jc w:val="both"/>
      </w:pPr>
      <w:r>
        <w:t>улучшение демографической ситуации в Волгоградской области;</w:t>
      </w:r>
    </w:p>
    <w:p w:rsidR="004578F8" w:rsidRDefault="004578F8">
      <w:pPr>
        <w:pStyle w:val="ConsPlusNormal"/>
        <w:spacing w:before="220"/>
        <w:ind w:firstLine="540"/>
        <w:jc w:val="both"/>
      </w:pPr>
      <w:r>
        <w:t>обеспечение экономического комплекса Волгоградской области дополнительной рабочей силой за счет привлечения соотечественников, проживающих за рубежом;</w:t>
      </w:r>
    </w:p>
    <w:p w:rsidR="004578F8" w:rsidRDefault="004578F8">
      <w:pPr>
        <w:pStyle w:val="ConsPlusNormal"/>
        <w:spacing w:before="220"/>
        <w:ind w:firstLine="540"/>
        <w:jc w:val="both"/>
      </w:pPr>
      <w:r>
        <w:t>увеличение кадрового потенциала Волгоградской области.</w:t>
      </w:r>
    </w:p>
    <w:p w:rsidR="004578F8" w:rsidRDefault="004578F8">
      <w:pPr>
        <w:pStyle w:val="ConsPlusNormal"/>
        <w:spacing w:before="220"/>
        <w:ind w:firstLine="540"/>
        <w:jc w:val="both"/>
      </w:pPr>
      <w:r>
        <w:t>Реализация мероприятий подпрограммы не оказывает влияния на экологическую ситуацию в Волгоградской области.</w:t>
      </w:r>
    </w:p>
    <w:p w:rsidR="004578F8" w:rsidRDefault="004578F8">
      <w:pPr>
        <w:pStyle w:val="ConsPlusNormal"/>
        <w:jc w:val="both"/>
      </w:pPr>
    </w:p>
    <w:p w:rsidR="004578F8" w:rsidRDefault="004578F8">
      <w:pPr>
        <w:pStyle w:val="ConsPlusNormal"/>
        <w:jc w:val="center"/>
        <w:outlineLvl w:val="2"/>
      </w:pPr>
      <w:r>
        <w:t>4. Обобщенная характеристика основных мероприятий</w:t>
      </w:r>
    </w:p>
    <w:p w:rsidR="004578F8" w:rsidRDefault="004578F8">
      <w:pPr>
        <w:pStyle w:val="ConsPlusNormal"/>
        <w:jc w:val="center"/>
      </w:pPr>
      <w:r>
        <w:t>подпрограммы</w:t>
      </w:r>
    </w:p>
    <w:p w:rsidR="004578F8" w:rsidRDefault="004578F8">
      <w:pPr>
        <w:pStyle w:val="ConsPlusNormal"/>
        <w:jc w:val="both"/>
      </w:pPr>
    </w:p>
    <w:p w:rsidR="004578F8" w:rsidRDefault="004578F8">
      <w:pPr>
        <w:pStyle w:val="ConsPlusNormal"/>
        <w:ind w:firstLine="540"/>
        <w:jc w:val="both"/>
      </w:pPr>
      <w:r>
        <w:t>В рамках подпрограммы предусмотрена реализация основного мероприятия по оказанию помощи соотечественникам в переселении в Волгоградскую область, которое включает в себя:</w:t>
      </w:r>
    </w:p>
    <w:p w:rsidR="004578F8" w:rsidRDefault="004578F8">
      <w:pPr>
        <w:pStyle w:val="ConsPlusNormal"/>
        <w:spacing w:before="220"/>
        <w:ind w:firstLine="540"/>
        <w:jc w:val="both"/>
      </w:pPr>
      <w:bookmarkStart w:id="10" w:name="P1169"/>
      <w:bookmarkEnd w:id="10"/>
      <w:r>
        <w:t>4.1. Информирование участников подпрограммы и членов их семей.</w:t>
      </w:r>
    </w:p>
    <w:p w:rsidR="004578F8" w:rsidRDefault="004578F8">
      <w:pPr>
        <w:pStyle w:val="ConsPlusNormal"/>
        <w:spacing w:before="220"/>
        <w:ind w:firstLine="540"/>
        <w:jc w:val="both"/>
      </w:pPr>
      <w:r>
        <w:t>Информационное сопровождение подпрограммы является важнейшим условием ее популяризации.</w:t>
      </w:r>
    </w:p>
    <w:p w:rsidR="004578F8" w:rsidRDefault="004578F8">
      <w:pPr>
        <w:pStyle w:val="ConsPlusNormal"/>
        <w:spacing w:before="220"/>
        <w:ind w:firstLine="540"/>
        <w:jc w:val="both"/>
      </w:pPr>
      <w:r>
        <w:t>Информационное сопровождение обеспечивается по следующим направлениям:</w:t>
      </w:r>
    </w:p>
    <w:p w:rsidR="004578F8" w:rsidRDefault="004578F8">
      <w:pPr>
        <w:pStyle w:val="ConsPlusNormal"/>
        <w:spacing w:before="220"/>
        <w:ind w:firstLine="540"/>
        <w:jc w:val="both"/>
      </w:pPr>
      <w:r>
        <w:t>информирование соотечественников, проживающих за рубежом, о мероприятиях подпрограммы путем освещения переселенческой тематики в средствах массовой информации, использования современных коммуникационных средств и методов: проведение дистанционных видеоконференций, видеомостов с территориями, в которых имеется высокий миграционный потенциал, работа в интернет-пространстве и социальных сетях;</w:t>
      </w:r>
    </w:p>
    <w:p w:rsidR="004578F8" w:rsidRDefault="004578F8">
      <w:pPr>
        <w:pStyle w:val="ConsPlusNormal"/>
        <w:spacing w:before="220"/>
        <w:ind w:firstLine="540"/>
        <w:jc w:val="both"/>
      </w:pPr>
      <w:r>
        <w:t>проведение разъяснительной работы в Волгоградской области о мероприятиях подпрограммы за счет формирования полноценной информационной базы, отражающей процесс интеграции соотечественников, пропагандирующей положительные результаты реализации подпрограммы, формирующей толерантное отношение к соотечественникам со стороны коренного населения, оказание консультационной помощи участникам подпрограммы и членам их семей.</w:t>
      </w:r>
    </w:p>
    <w:p w:rsidR="004578F8" w:rsidRDefault="004578F8">
      <w:pPr>
        <w:pStyle w:val="ConsPlusNormal"/>
        <w:spacing w:before="220"/>
        <w:ind w:firstLine="540"/>
        <w:jc w:val="both"/>
      </w:pPr>
      <w:r>
        <w:t>Сопровождение подпрограммы осуществляется путем информационно-разъяснительной работы на основе проведения кампаний, освещающих деятельность Волгоградской области в указанном направлении и создающих позитивный образ Волгоградской области в средствах массовой информации, в том числе с использованием мультимедийных компьютерных технологий и информационно-телекоммуникационной сети Интернет.</w:t>
      </w:r>
    </w:p>
    <w:p w:rsidR="004578F8" w:rsidRDefault="004578F8">
      <w:pPr>
        <w:pStyle w:val="ConsPlusNormal"/>
        <w:spacing w:before="220"/>
        <w:ind w:firstLine="540"/>
        <w:jc w:val="both"/>
      </w:pPr>
      <w:r>
        <w:t>4.2. Размещение информации на портале автоматизированной информационной системы "Соотечественники".</w:t>
      </w:r>
    </w:p>
    <w:p w:rsidR="004578F8" w:rsidRDefault="004578F8">
      <w:pPr>
        <w:pStyle w:val="ConsPlusNormal"/>
        <w:spacing w:before="220"/>
        <w:ind w:firstLine="540"/>
        <w:jc w:val="both"/>
      </w:pPr>
      <w:r>
        <w:t>Важным направлением информационной работы является изучение общественного мнения о реализации подпрограммы и взаимодействие с общественными организациями соотечественников по распространению информационных материалов по подпрограмме.</w:t>
      </w:r>
    </w:p>
    <w:p w:rsidR="004578F8" w:rsidRDefault="004578F8">
      <w:pPr>
        <w:pStyle w:val="ConsPlusNormal"/>
        <w:spacing w:before="220"/>
        <w:ind w:firstLine="540"/>
        <w:jc w:val="both"/>
      </w:pPr>
      <w:r>
        <w:t>С целью информирования населения Волгоградской области и потенциальных участников подпрограммы о ходе ее реализации на официальном сайте Облкомтруда создан и поддерживается в актуальном состоянии раздел, посвященный подпрограмме.</w:t>
      </w:r>
    </w:p>
    <w:p w:rsidR="004578F8" w:rsidRDefault="004578F8">
      <w:pPr>
        <w:pStyle w:val="ConsPlusNormal"/>
        <w:spacing w:before="220"/>
        <w:ind w:firstLine="540"/>
        <w:jc w:val="both"/>
      </w:pPr>
      <w:r>
        <w:t>В течение 2018 - 2020 годов Облкомтруд будет проводить работу по размещению на портале автоматизированной информационной системы "Соотечественники" информации:</w:t>
      </w:r>
    </w:p>
    <w:p w:rsidR="004578F8" w:rsidRDefault="004578F8">
      <w:pPr>
        <w:pStyle w:val="ConsPlusNormal"/>
        <w:spacing w:before="220"/>
        <w:ind w:firstLine="540"/>
        <w:jc w:val="both"/>
      </w:pPr>
      <w:r>
        <w:t>об уровне обеспеченности трудовыми ресурсами территории вселения;</w:t>
      </w:r>
    </w:p>
    <w:p w:rsidR="004578F8" w:rsidRDefault="004578F8">
      <w:pPr>
        <w:pStyle w:val="ConsPlusNormal"/>
        <w:spacing w:before="220"/>
        <w:ind w:firstLine="540"/>
        <w:jc w:val="both"/>
      </w:pPr>
      <w:r>
        <w:t>о возможности трудоустройства участников подпрограммы и членов их семей, включая занятия предпринимательской, сельскохозяйственной деятельностью или агропромышленным производством;</w:t>
      </w:r>
    </w:p>
    <w:p w:rsidR="004578F8" w:rsidRDefault="004578F8">
      <w:pPr>
        <w:pStyle w:val="ConsPlusNormal"/>
        <w:spacing w:before="220"/>
        <w:ind w:firstLine="540"/>
        <w:jc w:val="both"/>
      </w:pPr>
      <w:r>
        <w:t>о возможности прохождения профессионального обучения и получения дополнительного профессионального образования;</w:t>
      </w:r>
    </w:p>
    <w:p w:rsidR="004578F8" w:rsidRDefault="004578F8">
      <w:pPr>
        <w:pStyle w:val="ConsPlusNormal"/>
        <w:spacing w:before="220"/>
        <w:ind w:firstLine="540"/>
        <w:jc w:val="both"/>
      </w:pPr>
      <w:r>
        <w:t>о возможности оказания социальной поддержки, временного и постоянного жилищного обустройства участников подпрограммы и членов их семей.</w:t>
      </w:r>
    </w:p>
    <w:p w:rsidR="004578F8" w:rsidRDefault="004578F8">
      <w:pPr>
        <w:pStyle w:val="ConsPlusNormal"/>
        <w:spacing w:before="220"/>
        <w:ind w:firstLine="540"/>
        <w:jc w:val="both"/>
      </w:pPr>
      <w:r>
        <w:t>Реализация данного мероприятия подпрограммы не требует финансирования из областного бюджета.</w:t>
      </w:r>
    </w:p>
    <w:p w:rsidR="004578F8" w:rsidRDefault="004578F8">
      <w:pPr>
        <w:pStyle w:val="ConsPlusNormal"/>
        <w:spacing w:before="220"/>
        <w:ind w:firstLine="540"/>
        <w:jc w:val="both"/>
      </w:pPr>
      <w:r>
        <w:t>4.3. Выплата участникам подпрограммы единовременного пособия на жилищное обустройство.</w:t>
      </w:r>
    </w:p>
    <w:p w:rsidR="004578F8" w:rsidRDefault="004578F8">
      <w:pPr>
        <w:pStyle w:val="ConsPlusNormal"/>
        <w:spacing w:before="220"/>
        <w:ind w:firstLine="540"/>
        <w:jc w:val="both"/>
      </w:pPr>
      <w:r>
        <w:t>Участникам подпрограммы будет выплачиваться единовременное пособие на жилищное обустройство.</w:t>
      </w:r>
    </w:p>
    <w:p w:rsidR="004578F8" w:rsidRDefault="004578F8">
      <w:pPr>
        <w:pStyle w:val="ConsPlusNormal"/>
        <w:spacing w:before="220"/>
        <w:ind w:firstLine="540"/>
        <w:jc w:val="both"/>
      </w:pPr>
      <w:r>
        <w:t xml:space="preserve">Размер единовременного пособия на жилищное обустройство составляет 9630 рублей, его выплата осуществляется в </w:t>
      </w:r>
      <w:hyperlink r:id="rId131" w:history="1">
        <w:r>
          <w:rPr>
            <w:color w:val="0000FF"/>
          </w:rPr>
          <w:t>порядке</w:t>
        </w:r>
      </w:hyperlink>
      <w:r>
        <w:t>, утвержденном постановлением Правительства Волгоградской области от 17 апреля 2014 г. N 205-п "Об утверждении Порядка выплаты единовременного пособия на жилищное обустройство участникам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w:t>
      </w:r>
    </w:p>
    <w:p w:rsidR="004578F8" w:rsidRDefault="004578F8">
      <w:pPr>
        <w:pStyle w:val="ConsPlusNormal"/>
        <w:spacing w:before="220"/>
        <w:ind w:firstLine="540"/>
        <w:jc w:val="both"/>
      </w:pPr>
      <w:r>
        <w:t>Реализация мероприятия осуществляется за счет средств федерального и областного бюджетов в рамках действующего законодательства.</w:t>
      </w:r>
    </w:p>
    <w:p w:rsidR="004578F8" w:rsidRDefault="004578F8">
      <w:pPr>
        <w:pStyle w:val="ConsPlusNormal"/>
        <w:spacing w:before="220"/>
        <w:ind w:firstLine="540"/>
        <w:jc w:val="both"/>
      </w:pPr>
      <w:r>
        <w:t>Выплата единовременного пособия на жилищное обустройство осуществляется в пределах утвержденных лимитов бюджетных обязательств на текущий финансовый год.</w:t>
      </w:r>
    </w:p>
    <w:p w:rsidR="004578F8" w:rsidRDefault="004578F8">
      <w:pPr>
        <w:pStyle w:val="ConsPlusNormal"/>
        <w:spacing w:before="220"/>
        <w:ind w:firstLine="540"/>
        <w:jc w:val="both"/>
      </w:pPr>
      <w:bookmarkStart w:id="11" w:name="P1189"/>
      <w:bookmarkEnd w:id="11"/>
      <w:r>
        <w:t>4.4. Оказание услуг службы занятости населения.</w:t>
      </w:r>
    </w:p>
    <w:p w:rsidR="004578F8" w:rsidRDefault="004578F8">
      <w:pPr>
        <w:pStyle w:val="ConsPlusNormal"/>
        <w:spacing w:before="220"/>
        <w:ind w:firstLine="540"/>
        <w:jc w:val="both"/>
      </w:pPr>
      <w:r>
        <w:t>Участникам подпрограммы и членам их семей будут предоставлены услуги по содействию занятости населения:</w:t>
      </w:r>
    </w:p>
    <w:p w:rsidR="004578F8" w:rsidRDefault="004578F8">
      <w:pPr>
        <w:pStyle w:val="ConsPlusNormal"/>
        <w:spacing w:before="220"/>
        <w:ind w:firstLine="540"/>
        <w:jc w:val="both"/>
      </w:pPr>
      <w:r>
        <w:t>профессиональное обучение, дополнительное профессиональное образование;</w:t>
      </w:r>
    </w:p>
    <w:p w:rsidR="004578F8" w:rsidRDefault="004578F8">
      <w:pPr>
        <w:pStyle w:val="ConsPlusNormal"/>
        <w:spacing w:before="220"/>
        <w:ind w:firstLine="540"/>
        <w:jc w:val="both"/>
      </w:pPr>
      <w:r>
        <w:t>оказание финансовой поддержки в период прохождения профессионального обучения, получения дополнительного профессионального образования;</w:t>
      </w:r>
    </w:p>
    <w:p w:rsidR="004578F8" w:rsidRDefault="004578F8">
      <w:pPr>
        <w:pStyle w:val="ConsPlusNormal"/>
        <w:spacing w:before="220"/>
        <w:ind w:firstLine="540"/>
        <w:jc w:val="both"/>
      </w:pPr>
      <w:r>
        <w:t>организация временного трудоустройства.</w:t>
      </w:r>
    </w:p>
    <w:p w:rsidR="004578F8" w:rsidRDefault="004578F8">
      <w:pPr>
        <w:pStyle w:val="ConsPlusNormal"/>
        <w:spacing w:before="220"/>
        <w:ind w:firstLine="540"/>
        <w:jc w:val="both"/>
      </w:pPr>
      <w:r>
        <w:t xml:space="preserve">Данные услуги предоставляются участникам подпрограммы и членам их семей, зарегистрированным в центрах занятости населения в целях поиска подходящей работы и не имеющим права быть признанными безработными в соответствии с </w:t>
      </w:r>
      <w:hyperlink r:id="rId132" w:history="1">
        <w:r>
          <w:rPr>
            <w:color w:val="0000FF"/>
          </w:rPr>
          <w:t>Законом</w:t>
        </w:r>
      </w:hyperlink>
      <w:r>
        <w:t xml:space="preserve"> Российской Федерации N 1032-1.</w:t>
      </w:r>
    </w:p>
    <w:p w:rsidR="004578F8" w:rsidRDefault="004578F8">
      <w:pPr>
        <w:pStyle w:val="ConsPlusNormal"/>
        <w:spacing w:before="220"/>
        <w:ind w:firstLine="540"/>
        <w:jc w:val="both"/>
      </w:pPr>
      <w:r>
        <w:t>Реализация мероприятия осуществляется за счет средств федерального и областного бюджетов в рамках действующего законодательства.</w:t>
      </w:r>
    </w:p>
    <w:p w:rsidR="004578F8" w:rsidRDefault="004578F8">
      <w:pPr>
        <w:pStyle w:val="ConsPlusNormal"/>
        <w:spacing w:before="220"/>
        <w:ind w:firstLine="540"/>
        <w:jc w:val="both"/>
      </w:pPr>
      <w:r>
        <w:t xml:space="preserve">Расходы на проведение мероприятий по оказанию услуг службы занятости населения осуществляются в соответствии с </w:t>
      </w:r>
      <w:hyperlink r:id="rId133" w:history="1">
        <w:r>
          <w:rPr>
            <w:color w:val="0000FF"/>
          </w:rPr>
          <w:t>Порядком</w:t>
        </w:r>
      </w:hyperlink>
      <w:r>
        <w:t xml:space="preserve"> финансирования мероприятий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 по оказанию услуг службы занятости населения и информированию участников государственной программы и членов их семей, утвержденным постановлением Правительства Волгоградской области от 14 июля 2014 г. N 351-п, в пределах лимитов бюджетных обязательств, предусмотренных на соответствующий финансовый год.</w:t>
      </w:r>
    </w:p>
    <w:p w:rsidR="004578F8" w:rsidRDefault="004578F8">
      <w:pPr>
        <w:pStyle w:val="ConsPlusNormal"/>
        <w:spacing w:before="220"/>
        <w:ind w:firstLine="540"/>
        <w:jc w:val="both"/>
      </w:pPr>
      <w:bookmarkStart w:id="12" w:name="P1197"/>
      <w:bookmarkEnd w:id="12"/>
      <w:r>
        <w:t>4.5. Оказание медицинской помощи участникам подпрограммы и членам их семей, их медицинское освидетельствование включает:</w:t>
      </w:r>
    </w:p>
    <w:p w:rsidR="004578F8" w:rsidRDefault="004578F8">
      <w:pPr>
        <w:pStyle w:val="ConsPlusNormal"/>
        <w:spacing w:before="220"/>
        <w:ind w:firstLine="540"/>
        <w:jc w:val="both"/>
      </w:pPr>
      <w:r>
        <w:t>1) медицинское освидетельствование участников подпрограммы и членов их семей для получения разрешения на временное проживание и вида на жительство в Российской Федерации.</w:t>
      </w:r>
    </w:p>
    <w:p w:rsidR="004578F8" w:rsidRDefault="004578F8">
      <w:pPr>
        <w:pStyle w:val="ConsPlusNormal"/>
        <w:spacing w:before="220"/>
        <w:ind w:firstLine="540"/>
        <w:jc w:val="both"/>
      </w:pPr>
      <w:r>
        <w:t xml:space="preserve">Часть участников подпрограммы и членов их семей по прибытии на территорию вселения и получении свидетельства участника Государственной </w:t>
      </w:r>
      <w:hyperlink r:id="rId134"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уже имеют разрешение на временное проживание. Участники подпрограммы, относящиеся к данной категории, и члены их семей не будут нуждаться в медицинском освидетельствовании.</w:t>
      </w:r>
    </w:p>
    <w:p w:rsidR="004578F8" w:rsidRDefault="004578F8">
      <w:pPr>
        <w:pStyle w:val="ConsPlusNormal"/>
        <w:spacing w:before="220"/>
        <w:ind w:firstLine="540"/>
        <w:jc w:val="both"/>
      </w:pPr>
      <w:r>
        <w:t>Количество участников подпрограммы и членов их семей, нуждающихся в медицинском освидетельствовании, может уточняться в ходе реализации подпрограммы с учетом фактических данных и данных мониторинга.</w:t>
      </w:r>
    </w:p>
    <w:p w:rsidR="004578F8" w:rsidRDefault="004578F8">
      <w:pPr>
        <w:pStyle w:val="ConsPlusNormal"/>
        <w:spacing w:before="220"/>
        <w:ind w:firstLine="540"/>
        <w:jc w:val="both"/>
      </w:pPr>
      <w:r>
        <w:t>Проведение медицинского освидетельствования участников подпрограммы и членов их семей осуществляется в государственных медицинских организациях Волгоградской области, перечень которых утверждается Облздравом, и носит заявительный характер.</w:t>
      </w:r>
    </w:p>
    <w:p w:rsidR="004578F8" w:rsidRDefault="004578F8">
      <w:pPr>
        <w:pStyle w:val="ConsPlusNormal"/>
        <w:spacing w:before="220"/>
        <w:ind w:firstLine="540"/>
        <w:jc w:val="both"/>
      </w:pPr>
      <w:r>
        <w:t>Проведение медицинского освидетельствования участников подпрограммы и членов их семей финансируется за счет средств областного бюджета путем предоставления целевой субсидии государственным бюджетным и автономным учреждениям здравоохранения Волгоградской области и доведения бюджетных ассигнований и лимитов бюджетных обязательств государственным казенным учреждениям здравоохранения Волгоградской области.</w:t>
      </w:r>
    </w:p>
    <w:p w:rsidR="004578F8" w:rsidRDefault="004578F8">
      <w:pPr>
        <w:pStyle w:val="ConsPlusNormal"/>
        <w:spacing w:before="220"/>
        <w:ind w:firstLine="540"/>
        <w:jc w:val="both"/>
      </w:pPr>
      <w:r>
        <w:t xml:space="preserve">Расчет расходов на проведение медицинского освидетельствования участников подпрограммы и членов их семей за счет средств областного бюджета произведен исходя из количества участников подпрограммы и членов их семей, нуждающихся в медицинском освидетельствовании, средней стоимости одного медицинского освидетельствования. Указанный </w:t>
      </w:r>
      <w:hyperlink w:anchor="P4524" w:history="1">
        <w:r>
          <w:rPr>
            <w:color w:val="0000FF"/>
          </w:rPr>
          <w:t>расчет</w:t>
        </w:r>
      </w:hyperlink>
      <w:r>
        <w:t xml:space="preserve"> расходов приведен в приложении 6 к государственной программе;</w:t>
      </w:r>
    </w:p>
    <w:p w:rsidR="004578F8" w:rsidRDefault="004578F8">
      <w:pPr>
        <w:pStyle w:val="ConsPlusNormal"/>
        <w:spacing w:before="220"/>
        <w:ind w:firstLine="540"/>
        <w:jc w:val="both"/>
      </w:pPr>
      <w:r>
        <w:t>2) организацию оформления полисов обязательного медицинского страхования.</w:t>
      </w:r>
    </w:p>
    <w:p w:rsidR="004578F8" w:rsidRDefault="004578F8">
      <w:pPr>
        <w:pStyle w:val="ConsPlusNormal"/>
        <w:spacing w:before="220"/>
        <w:ind w:firstLine="540"/>
        <w:jc w:val="both"/>
      </w:pPr>
      <w:r>
        <w:t>До получения полиса обязательного медицинского страхования участнику подпрограммы и членам его семьи медицинская помощь оказывается в соответствии с законом Волгоградской области о территориальной программе государственных гарантий бесплатного оказания населению Волгоградской области медицинской помощи на соответствующий год и на плановый период.</w:t>
      </w:r>
    </w:p>
    <w:p w:rsidR="004578F8" w:rsidRDefault="004578F8">
      <w:pPr>
        <w:pStyle w:val="ConsPlusNormal"/>
        <w:spacing w:before="220"/>
        <w:ind w:firstLine="540"/>
        <w:jc w:val="both"/>
      </w:pPr>
      <w:r>
        <w:t xml:space="preserve">В частности, исходя из норм оказания медицинской помощи иностранным гражданам на территории Российской Федерации, установленных </w:t>
      </w:r>
      <w:hyperlink r:id="rId135" w:history="1">
        <w:r>
          <w:rPr>
            <w:color w:val="0000FF"/>
          </w:rPr>
          <w:t>постановлением</w:t>
        </w:r>
      </w:hyperlink>
      <w:r>
        <w:t xml:space="preserve"> Правительства Российской Федерации от 06 марта 2013 г. N 186 "Об утверждении Правил оказания медицинской помощи иностранным гражданам на территории Российской Федерации", иностранным гражданам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p w:rsidR="004578F8" w:rsidRDefault="004578F8">
      <w:pPr>
        <w:pStyle w:val="ConsPlusNormal"/>
        <w:spacing w:before="220"/>
        <w:ind w:firstLine="540"/>
        <w:jc w:val="both"/>
      </w:pPr>
      <w:r>
        <w:t>Облкомтруд информирует участников подпрограммы и членов их семей о необходимости и порядке оформления полисов обязательного медицинского страхования.</w:t>
      </w:r>
    </w:p>
    <w:p w:rsidR="004578F8" w:rsidRDefault="004578F8">
      <w:pPr>
        <w:pStyle w:val="ConsPlusNormal"/>
        <w:spacing w:before="220"/>
        <w:ind w:firstLine="540"/>
        <w:jc w:val="both"/>
      </w:pPr>
      <w:r>
        <w:t>Оформление и выдачу полисов обязательного медицинского страхования обеспечивает Государственное учреждение "Территориальный фонд обязательного медицинского страхования Волгоградской области", страховые медицинское организации;</w:t>
      </w:r>
    </w:p>
    <w:p w:rsidR="004578F8" w:rsidRDefault="004578F8">
      <w:pPr>
        <w:pStyle w:val="ConsPlusNormal"/>
        <w:spacing w:before="220"/>
        <w:ind w:firstLine="540"/>
        <w:jc w:val="both"/>
      </w:pPr>
      <w:r>
        <w:t>3) организацию оказания медицинской помощи в рамках территориальной программы государственных гарантий бесплатного оказания населению Волгоградской области медицинской помощи.</w:t>
      </w:r>
    </w:p>
    <w:p w:rsidR="004578F8" w:rsidRDefault="004578F8">
      <w:pPr>
        <w:pStyle w:val="ConsPlusNormal"/>
        <w:spacing w:before="220"/>
        <w:ind w:firstLine="540"/>
        <w:jc w:val="both"/>
      </w:pPr>
      <w:r>
        <w:t>Целью данного мероприятия является создание благоприятных условий для получения медицинской помощи и прохождения медицинского освидетельствования участников подпрограммы и членов их семей.</w:t>
      </w:r>
    </w:p>
    <w:p w:rsidR="004578F8" w:rsidRDefault="004578F8">
      <w:pPr>
        <w:pStyle w:val="ConsPlusNormal"/>
        <w:spacing w:before="220"/>
        <w:ind w:firstLine="540"/>
        <w:jc w:val="both"/>
      </w:pPr>
      <w:r>
        <w:t>Реализацию мероприятия обеспечивает Облздрав с участием Государственного учреждения "Территориальный фонд обязательного медицинского страхования Волгоградской области", страховых медицинских организаций.</w:t>
      </w:r>
    </w:p>
    <w:p w:rsidR="004578F8" w:rsidRDefault="00EC4DEC">
      <w:pPr>
        <w:pStyle w:val="ConsPlusNormal"/>
        <w:spacing w:before="220"/>
        <w:ind w:firstLine="540"/>
        <w:jc w:val="both"/>
      </w:pPr>
      <w:hyperlink w:anchor="P1799" w:history="1">
        <w:r w:rsidR="004578F8">
          <w:rPr>
            <w:color w:val="0000FF"/>
          </w:rPr>
          <w:t>Перечень</w:t>
        </w:r>
      </w:hyperlink>
      <w:r w:rsidR="004578F8">
        <w:t xml:space="preserve"> мероприятий подпрограммы приведен в приложении 3 к государственной программе.</w:t>
      </w:r>
    </w:p>
    <w:p w:rsidR="004578F8" w:rsidRDefault="004578F8">
      <w:pPr>
        <w:pStyle w:val="ConsPlusNormal"/>
        <w:jc w:val="both"/>
      </w:pPr>
    </w:p>
    <w:p w:rsidR="004578F8" w:rsidRDefault="004578F8">
      <w:pPr>
        <w:pStyle w:val="ConsPlusNormal"/>
        <w:jc w:val="center"/>
        <w:outlineLvl w:val="2"/>
      </w:pPr>
      <w:r>
        <w:t>5. Прогноз сводных показателей государственных заданий</w:t>
      </w:r>
    </w:p>
    <w:p w:rsidR="004578F8" w:rsidRDefault="004578F8">
      <w:pPr>
        <w:pStyle w:val="ConsPlusNormal"/>
        <w:jc w:val="center"/>
      </w:pPr>
      <w:r>
        <w:t>в рамках реализации подпрограммы</w:t>
      </w:r>
    </w:p>
    <w:p w:rsidR="004578F8" w:rsidRDefault="004578F8">
      <w:pPr>
        <w:pStyle w:val="ConsPlusNormal"/>
        <w:jc w:val="both"/>
      </w:pPr>
    </w:p>
    <w:p w:rsidR="004578F8" w:rsidRDefault="004578F8">
      <w:pPr>
        <w:pStyle w:val="ConsPlusNormal"/>
        <w:ind w:firstLine="540"/>
        <w:jc w:val="both"/>
      </w:pPr>
      <w:r>
        <w:t>Выполнение государственных заданий в рамках реализации подпрограммы не предусмотрено.</w:t>
      </w:r>
    </w:p>
    <w:p w:rsidR="004578F8" w:rsidRDefault="004578F8">
      <w:pPr>
        <w:pStyle w:val="ConsPlusNormal"/>
        <w:jc w:val="both"/>
      </w:pPr>
    </w:p>
    <w:p w:rsidR="004578F8" w:rsidRDefault="004578F8">
      <w:pPr>
        <w:pStyle w:val="ConsPlusNormal"/>
        <w:jc w:val="center"/>
        <w:outlineLvl w:val="2"/>
      </w:pPr>
      <w:r>
        <w:t>6. Обоснование объема финансовых ресурсов, необходимых</w:t>
      </w:r>
    </w:p>
    <w:p w:rsidR="004578F8" w:rsidRDefault="004578F8">
      <w:pPr>
        <w:pStyle w:val="ConsPlusNormal"/>
        <w:jc w:val="center"/>
      </w:pPr>
      <w:r>
        <w:t>для реализации подпрограммы</w:t>
      </w:r>
    </w:p>
    <w:p w:rsidR="004578F8" w:rsidRDefault="004578F8">
      <w:pPr>
        <w:pStyle w:val="ConsPlusNormal"/>
        <w:jc w:val="both"/>
      </w:pPr>
    </w:p>
    <w:p w:rsidR="004578F8" w:rsidRDefault="004578F8">
      <w:pPr>
        <w:pStyle w:val="ConsPlusNormal"/>
        <w:ind w:firstLine="540"/>
        <w:jc w:val="both"/>
      </w:pPr>
      <w:r>
        <w:t xml:space="preserve">На реализацию мероприятий подпрограммы направляются средства областного бюджета и субсидия из федерального бюджета, выделяемая субъектам Российской Федерации на реализацию мероприятий, предусмотренных региональными программами (подпрограммами) переселения, включенными в Государственную </w:t>
      </w:r>
      <w:hyperlink r:id="rId13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(далее именуются - средства федерального бюджета).</w:t>
      </w:r>
    </w:p>
    <w:p w:rsidR="004578F8" w:rsidRDefault="004578F8">
      <w:pPr>
        <w:pStyle w:val="ConsPlusNormal"/>
        <w:spacing w:before="220"/>
        <w:ind w:firstLine="540"/>
        <w:jc w:val="both"/>
      </w:pPr>
      <w:r>
        <w:t>Объемы финансирования подпрограммы подлежат ежегодному уточнению в установленном порядке исходя из возможностей федерального и областного бюджетов.</w:t>
      </w:r>
    </w:p>
    <w:p w:rsidR="004578F8" w:rsidRDefault="004578F8">
      <w:pPr>
        <w:pStyle w:val="ConsPlusNormal"/>
        <w:spacing w:before="220"/>
        <w:ind w:firstLine="540"/>
        <w:jc w:val="both"/>
      </w:pPr>
      <w:r>
        <w:t>Объем финансовых ресурсов, необходимых для реализации подпрограммы, определен на основании прогноза численности участников подпрограммы, которая составит 1698 участников (с учетом членов семей - 3840 человек).</w:t>
      </w:r>
    </w:p>
    <w:p w:rsidR="004578F8" w:rsidRDefault="004578F8">
      <w:pPr>
        <w:pStyle w:val="ConsPlusNormal"/>
        <w:spacing w:before="220"/>
        <w:ind w:firstLine="540"/>
        <w:jc w:val="both"/>
      </w:pPr>
      <w:r>
        <w:t>При расчете общего объема затрат были учтены прогнозные стоимостные оценки расходов:</w:t>
      </w:r>
    </w:p>
    <w:p w:rsidR="004578F8" w:rsidRDefault="004578F8">
      <w:pPr>
        <w:pStyle w:val="ConsPlusNormal"/>
        <w:spacing w:before="220"/>
        <w:ind w:firstLine="540"/>
        <w:jc w:val="both"/>
      </w:pPr>
      <w:r>
        <w:t>на информирование участников подпрограммы и членов их семей;</w:t>
      </w:r>
    </w:p>
    <w:p w:rsidR="004578F8" w:rsidRDefault="004578F8">
      <w:pPr>
        <w:pStyle w:val="ConsPlusNormal"/>
        <w:spacing w:before="220"/>
        <w:ind w:firstLine="540"/>
        <w:jc w:val="both"/>
      </w:pPr>
      <w:r>
        <w:t>на выплату участникам подпрограммы единовременного пособия на жилищное обустройство;</w:t>
      </w:r>
    </w:p>
    <w:p w:rsidR="004578F8" w:rsidRDefault="004578F8">
      <w:pPr>
        <w:pStyle w:val="ConsPlusNormal"/>
        <w:spacing w:before="220"/>
        <w:ind w:firstLine="540"/>
        <w:jc w:val="both"/>
      </w:pPr>
      <w:r>
        <w:t>на оказание услуг службы занятости населения;</w:t>
      </w:r>
    </w:p>
    <w:p w:rsidR="004578F8" w:rsidRDefault="004578F8">
      <w:pPr>
        <w:pStyle w:val="ConsPlusNormal"/>
        <w:spacing w:before="220"/>
        <w:ind w:firstLine="540"/>
        <w:jc w:val="both"/>
      </w:pPr>
      <w:r>
        <w:t>на медицинское освидетельствование участников подпрограммы и членов их семей.</w:t>
      </w:r>
    </w:p>
    <w:p w:rsidR="004578F8" w:rsidRDefault="004578F8">
      <w:pPr>
        <w:pStyle w:val="ConsPlusNormal"/>
        <w:spacing w:before="220"/>
        <w:ind w:firstLine="540"/>
        <w:jc w:val="both"/>
      </w:pPr>
      <w:r>
        <w:t>Реализация мероприятия по информированию участников подпрограммы и членов их семей потребует 1033,5 тыс. рублей.</w:t>
      </w:r>
    </w:p>
    <w:p w:rsidR="004578F8" w:rsidRDefault="004578F8">
      <w:pPr>
        <w:pStyle w:val="ConsPlusNormal"/>
        <w:jc w:val="both"/>
      </w:pPr>
    </w:p>
    <w:p w:rsidR="004578F8" w:rsidRDefault="004578F8">
      <w:pPr>
        <w:pStyle w:val="ConsPlusNormal"/>
        <w:jc w:val="right"/>
        <w:outlineLvl w:val="3"/>
      </w:pPr>
      <w:r>
        <w:t>Таблица 2</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1077"/>
        <w:gridCol w:w="1191"/>
        <w:gridCol w:w="1191"/>
        <w:gridCol w:w="1191"/>
      </w:tblGrid>
      <w:tr w:rsidR="004578F8">
        <w:tc>
          <w:tcPr>
            <w:tcW w:w="4365" w:type="dxa"/>
            <w:vMerge w:val="restart"/>
            <w:tcBorders>
              <w:left w:val="nil"/>
            </w:tcBorders>
          </w:tcPr>
          <w:p w:rsidR="004578F8" w:rsidRDefault="004578F8">
            <w:pPr>
              <w:pStyle w:val="ConsPlusNormal"/>
              <w:jc w:val="center"/>
            </w:pPr>
            <w:r>
              <w:t>Наименование мероприятия</w:t>
            </w:r>
          </w:p>
        </w:tc>
        <w:tc>
          <w:tcPr>
            <w:tcW w:w="4650" w:type="dxa"/>
            <w:gridSpan w:val="4"/>
            <w:tcBorders>
              <w:right w:val="nil"/>
            </w:tcBorders>
          </w:tcPr>
          <w:p w:rsidR="004578F8" w:rsidRDefault="004578F8">
            <w:pPr>
              <w:pStyle w:val="ConsPlusNormal"/>
              <w:jc w:val="center"/>
            </w:pPr>
            <w:r>
              <w:t>Объемы финансирования (тыс. рублей)</w:t>
            </w:r>
          </w:p>
        </w:tc>
      </w:tr>
      <w:tr w:rsidR="004578F8">
        <w:tc>
          <w:tcPr>
            <w:tcW w:w="4365" w:type="dxa"/>
            <w:vMerge/>
            <w:tcBorders>
              <w:left w:val="nil"/>
            </w:tcBorders>
          </w:tcPr>
          <w:p w:rsidR="004578F8" w:rsidRDefault="004578F8"/>
        </w:tc>
        <w:tc>
          <w:tcPr>
            <w:tcW w:w="1077" w:type="dxa"/>
            <w:vMerge w:val="restart"/>
          </w:tcPr>
          <w:p w:rsidR="004578F8" w:rsidRDefault="004578F8">
            <w:pPr>
              <w:pStyle w:val="ConsPlusNormal"/>
              <w:jc w:val="center"/>
            </w:pPr>
            <w:r>
              <w:t>всего</w:t>
            </w:r>
          </w:p>
        </w:tc>
        <w:tc>
          <w:tcPr>
            <w:tcW w:w="3573" w:type="dxa"/>
            <w:gridSpan w:val="3"/>
            <w:tcBorders>
              <w:right w:val="nil"/>
            </w:tcBorders>
          </w:tcPr>
          <w:p w:rsidR="004578F8" w:rsidRDefault="004578F8">
            <w:pPr>
              <w:pStyle w:val="ConsPlusNormal"/>
              <w:jc w:val="center"/>
            </w:pPr>
            <w:r>
              <w:t>в том числе по годам</w:t>
            </w:r>
          </w:p>
        </w:tc>
      </w:tr>
      <w:tr w:rsidR="004578F8">
        <w:tc>
          <w:tcPr>
            <w:tcW w:w="4365" w:type="dxa"/>
            <w:vMerge/>
            <w:tcBorders>
              <w:left w:val="nil"/>
            </w:tcBorders>
          </w:tcPr>
          <w:p w:rsidR="004578F8" w:rsidRDefault="004578F8"/>
        </w:tc>
        <w:tc>
          <w:tcPr>
            <w:tcW w:w="1077" w:type="dxa"/>
            <w:vMerge/>
          </w:tcPr>
          <w:p w:rsidR="004578F8" w:rsidRDefault="004578F8"/>
        </w:tc>
        <w:tc>
          <w:tcPr>
            <w:tcW w:w="1191" w:type="dxa"/>
          </w:tcPr>
          <w:p w:rsidR="004578F8" w:rsidRDefault="004578F8">
            <w:pPr>
              <w:pStyle w:val="ConsPlusNormal"/>
              <w:jc w:val="center"/>
            </w:pPr>
            <w:r>
              <w:t>2018 год</w:t>
            </w:r>
          </w:p>
        </w:tc>
        <w:tc>
          <w:tcPr>
            <w:tcW w:w="1191" w:type="dxa"/>
          </w:tcPr>
          <w:p w:rsidR="004578F8" w:rsidRDefault="004578F8">
            <w:pPr>
              <w:pStyle w:val="ConsPlusNormal"/>
              <w:jc w:val="center"/>
            </w:pPr>
            <w:r>
              <w:t>2019 год</w:t>
            </w:r>
          </w:p>
        </w:tc>
        <w:tc>
          <w:tcPr>
            <w:tcW w:w="1191" w:type="dxa"/>
            <w:tcBorders>
              <w:right w:val="nil"/>
            </w:tcBorders>
          </w:tcPr>
          <w:p w:rsidR="004578F8" w:rsidRDefault="004578F8">
            <w:pPr>
              <w:pStyle w:val="ConsPlusNormal"/>
              <w:jc w:val="center"/>
            </w:pPr>
            <w:r>
              <w:t>2020 год</w:t>
            </w:r>
          </w:p>
        </w:tc>
      </w:tr>
      <w:tr w:rsidR="004578F8">
        <w:tc>
          <w:tcPr>
            <w:tcW w:w="4365" w:type="dxa"/>
            <w:tcBorders>
              <w:left w:val="nil"/>
            </w:tcBorders>
          </w:tcPr>
          <w:p w:rsidR="004578F8" w:rsidRDefault="004578F8">
            <w:pPr>
              <w:pStyle w:val="ConsPlusNormal"/>
              <w:jc w:val="center"/>
            </w:pPr>
            <w:r>
              <w:t>1</w:t>
            </w:r>
          </w:p>
        </w:tc>
        <w:tc>
          <w:tcPr>
            <w:tcW w:w="1077" w:type="dxa"/>
          </w:tcPr>
          <w:p w:rsidR="004578F8" w:rsidRDefault="004578F8">
            <w:pPr>
              <w:pStyle w:val="ConsPlusNormal"/>
              <w:jc w:val="center"/>
            </w:pPr>
            <w:r>
              <w:t>2</w:t>
            </w:r>
          </w:p>
        </w:tc>
        <w:tc>
          <w:tcPr>
            <w:tcW w:w="1191" w:type="dxa"/>
          </w:tcPr>
          <w:p w:rsidR="004578F8" w:rsidRDefault="004578F8">
            <w:pPr>
              <w:pStyle w:val="ConsPlusNormal"/>
              <w:jc w:val="center"/>
            </w:pPr>
            <w:r>
              <w:t>3</w:t>
            </w:r>
          </w:p>
        </w:tc>
        <w:tc>
          <w:tcPr>
            <w:tcW w:w="1191" w:type="dxa"/>
          </w:tcPr>
          <w:p w:rsidR="004578F8" w:rsidRDefault="004578F8">
            <w:pPr>
              <w:pStyle w:val="ConsPlusNormal"/>
              <w:jc w:val="center"/>
            </w:pPr>
            <w:r>
              <w:t>4</w:t>
            </w:r>
          </w:p>
        </w:tc>
        <w:tc>
          <w:tcPr>
            <w:tcW w:w="1191" w:type="dxa"/>
            <w:tcBorders>
              <w:right w:val="nil"/>
            </w:tcBorders>
          </w:tcPr>
          <w:p w:rsidR="004578F8" w:rsidRDefault="004578F8">
            <w:pPr>
              <w:pStyle w:val="ConsPlusNormal"/>
              <w:jc w:val="center"/>
            </w:pPr>
            <w:r>
              <w:t>5</w:t>
            </w:r>
          </w:p>
        </w:tc>
      </w:tr>
      <w:tr w:rsidR="004578F8">
        <w:tblPrEx>
          <w:tblBorders>
            <w:insideH w:val="nil"/>
            <w:insideV w:val="nil"/>
          </w:tblBorders>
        </w:tblPrEx>
        <w:tc>
          <w:tcPr>
            <w:tcW w:w="4365" w:type="dxa"/>
            <w:tcBorders>
              <w:bottom w:val="nil"/>
            </w:tcBorders>
          </w:tcPr>
          <w:p w:rsidR="004578F8" w:rsidRDefault="004578F8">
            <w:pPr>
              <w:pStyle w:val="ConsPlusNormal"/>
            </w:pPr>
            <w:r>
              <w:t>Информирование участников подпрограммы и членов их семей</w:t>
            </w:r>
          </w:p>
        </w:tc>
        <w:tc>
          <w:tcPr>
            <w:tcW w:w="1077" w:type="dxa"/>
            <w:tcBorders>
              <w:bottom w:val="nil"/>
            </w:tcBorders>
          </w:tcPr>
          <w:p w:rsidR="004578F8" w:rsidRDefault="004578F8">
            <w:pPr>
              <w:pStyle w:val="ConsPlusNormal"/>
            </w:pPr>
          </w:p>
        </w:tc>
        <w:tc>
          <w:tcPr>
            <w:tcW w:w="1191" w:type="dxa"/>
            <w:tcBorders>
              <w:bottom w:val="nil"/>
            </w:tcBorders>
          </w:tcPr>
          <w:p w:rsidR="004578F8" w:rsidRDefault="004578F8">
            <w:pPr>
              <w:pStyle w:val="ConsPlusNormal"/>
            </w:pPr>
          </w:p>
        </w:tc>
        <w:tc>
          <w:tcPr>
            <w:tcW w:w="1191" w:type="dxa"/>
            <w:tcBorders>
              <w:bottom w:val="nil"/>
            </w:tcBorders>
          </w:tcPr>
          <w:p w:rsidR="004578F8" w:rsidRDefault="004578F8">
            <w:pPr>
              <w:pStyle w:val="ConsPlusNormal"/>
            </w:pPr>
          </w:p>
        </w:tc>
        <w:tc>
          <w:tcPr>
            <w:tcW w:w="1191" w:type="dxa"/>
            <w:tcBorders>
              <w:bottom w:val="nil"/>
            </w:tcBorders>
          </w:tcPr>
          <w:p w:rsidR="004578F8" w:rsidRDefault="004578F8">
            <w:pPr>
              <w:pStyle w:val="ConsPlusNormal"/>
            </w:pPr>
          </w:p>
        </w:tc>
      </w:tr>
      <w:tr w:rsidR="004578F8">
        <w:tblPrEx>
          <w:tblBorders>
            <w:insideH w:val="nil"/>
            <w:insideV w:val="nil"/>
          </w:tblBorders>
        </w:tblPrEx>
        <w:tc>
          <w:tcPr>
            <w:tcW w:w="4365" w:type="dxa"/>
            <w:tcBorders>
              <w:top w:val="nil"/>
              <w:bottom w:val="nil"/>
            </w:tcBorders>
          </w:tcPr>
          <w:p w:rsidR="004578F8" w:rsidRDefault="004578F8">
            <w:pPr>
              <w:pStyle w:val="ConsPlusNormal"/>
            </w:pPr>
            <w:r>
              <w:t>финансирование за счет средств областного бюджета</w:t>
            </w:r>
          </w:p>
        </w:tc>
        <w:tc>
          <w:tcPr>
            <w:tcW w:w="1077" w:type="dxa"/>
            <w:tcBorders>
              <w:top w:val="nil"/>
              <w:bottom w:val="nil"/>
            </w:tcBorders>
          </w:tcPr>
          <w:p w:rsidR="004578F8" w:rsidRDefault="004578F8">
            <w:pPr>
              <w:pStyle w:val="ConsPlusNormal"/>
              <w:jc w:val="center"/>
            </w:pPr>
            <w:r>
              <w:t>1033,5</w:t>
            </w:r>
          </w:p>
        </w:tc>
        <w:tc>
          <w:tcPr>
            <w:tcW w:w="1191" w:type="dxa"/>
            <w:tcBorders>
              <w:top w:val="nil"/>
              <w:bottom w:val="nil"/>
            </w:tcBorders>
          </w:tcPr>
          <w:p w:rsidR="004578F8" w:rsidRDefault="004578F8">
            <w:pPr>
              <w:pStyle w:val="ConsPlusNormal"/>
              <w:jc w:val="center"/>
            </w:pPr>
            <w:r>
              <w:t>-</w:t>
            </w:r>
          </w:p>
        </w:tc>
        <w:tc>
          <w:tcPr>
            <w:tcW w:w="1191" w:type="dxa"/>
            <w:tcBorders>
              <w:top w:val="nil"/>
              <w:bottom w:val="nil"/>
            </w:tcBorders>
          </w:tcPr>
          <w:p w:rsidR="004578F8" w:rsidRDefault="004578F8">
            <w:pPr>
              <w:pStyle w:val="ConsPlusNormal"/>
              <w:jc w:val="center"/>
            </w:pPr>
            <w:r>
              <w:t>-</w:t>
            </w:r>
          </w:p>
        </w:tc>
        <w:tc>
          <w:tcPr>
            <w:tcW w:w="1191" w:type="dxa"/>
            <w:tcBorders>
              <w:top w:val="nil"/>
              <w:bottom w:val="nil"/>
            </w:tcBorders>
          </w:tcPr>
          <w:p w:rsidR="004578F8" w:rsidRDefault="004578F8">
            <w:pPr>
              <w:pStyle w:val="ConsPlusNormal"/>
              <w:jc w:val="center"/>
            </w:pPr>
            <w:r>
              <w:t>1033,5</w:t>
            </w:r>
          </w:p>
        </w:tc>
      </w:tr>
    </w:tbl>
    <w:p w:rsidR="004578F8" w:rsidRDefault="004578F8">
      <w:pPr>
        <w:pStyle w:val="ConsPlusNormal"/>
        <w:jc w:val="both"/>
      </w:pPr>
    </w:p>
    <w:p w:rsidR="004578F8" w:rsidRDefault="004578F8">
      <w:pPr>
        <w:pStyle w:val="ConsPlusNormal"/>
        <w:ind w:firstLine="540"/>
        <w:jc w:val="both"/>
      </w:pPr>
      <w:r>
        <w:t>Реализация мероприятия по выплате участникам подпрограммы единовременного пособия на жилищное обустройство потребует 5151,6 тыс. рублей.</w:t>
      </w:r>
    </w:p>
    <w:p w:rsidR="004578F8" w:rsidRDefault="004578F8">
      <w:pPr>
        <w:pStyle w:val="ConsPlusNormal"/>
        <w:jc w:val="both"/>
      </w:pPr>
    </w:p>
    <w:p w:rsidR="004578F8" w:rsidRDefault="004578F8">
      <w:pPr>
        <w:pStyle w:val="ConsPlusNormal"/>
        <w:jc w:val="right"/>
        <w:outlineLvl w:val="3"/>
      </w:pPr>
      <w:r>
        <w:t>Таблица 3</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1077"/>
        <w:gridCol w:w="1191"/>
        <w:gridCol w:w="1191"/>
        <w:gridCol w:w="1191"/>
      </w:tblGrid>
      <w:tr w:rsidR="004578F8">
        <w:tc>
          <w:tcPr>
            <w:tcW w:w="4365" w:type="dxa"/>
            <w:vMerge w:val="restart"/>
            <w:tcBorders>
              <w:left w:val="nil"/>
            </w:tcBorders>
          </w:tcPr>
          <w:p w:rsidR="004578F8" w:rsidRDefault="004578F8">
            <w:pPr>
              <w:pStyle w:val="ConsPlusNormal"/>
              <w:jc w:val="center"/>
            </w:pPr>
            <w:r>
              <w:t>Наименование мероприятия</w:t>
            </w:r>
          </w:p>
        </w:tc>
        <w:tc>
          <w:tcPr>
            <w:tcW w:w="4650" w:type="dxa"/>
            <w:gridSpan w:val="4"/>
            <w:tcBorders>
              <w:right w:val="nil"/>
            </w:tcBorders>
          </w:tcPr>
          <w:p w:rsidR="004578F8" w:rsidRDefault="004578F8">
            <w:pPr>
              <w:pStyle w:val="ConsPlusNormal"/>
              <w:jc w:val="center"/>
            </w:pPr>
            <w:r>
              <w:t>Значение показателя (тыс. рублей)</w:t>
            </w:r>
          </w:p>
        </w:tc>
      </w:tr>
      <w:tr w:rsidR="004578F8">
        <w:tc>
          <w:tcPr>
            <w:tcW w:w="4365" w:type="dxa"/>
            <w:vMerge/>
            <w:tcBorders>
              <w:left w:val="nil"/>
            </w:tcBorders>
          </w:tcPr>
          <w:p w:rsidR="004578F8" w:rsidRDefault="004578F8"/>
        </w:tc>
        <w:tc>
          <w:tcPr>
            <w:tcW w:w="1077" w:type="dxa"/>
            <w:vMerge w:val="restart"/>
          </w:tcPr>
          <w:p w:rsidR="004578F8" w:rsidRDefault="004578F8">
            <w:pPr>
              <w:pStyle w:val="ConsPlusNormal"/>
              <w:jc w:val="center"/>
            </w:pPr>
            <w:r>
              <w:t>всего</w:t>
            </w:r>
          </w:p>
        </w:tc>
        <w:tc>
          <w:tcPr>
            <w:tcW w:w="3573" w:type="dxa"/>
            <w:gridSpan w:val="3"/>
            <w:tcBorders>
              <w:right w:val="nil"/>
            </w:tcBorders>
          </w:tcPr>
          <w:p w:rsidR="004578F8" w:rsidRDefault="004578F8">
            <w:pPr>
              <w:pStyle w:val="ConsPlusNormal"/>
              <w:jc w:val="center"/>
            </w:pPr>
            <w:r>
              <w:t>в том числе по годам</w:t>
            </w:r>
          </w:p>
        </w:tc>
      </w:tr>
      <w:tr w:rsidR="004578F8">
        <w:tc>
          <w:tcPr>
            <w:tcW w:w="4365" w:type="dxa"/>
            <w:vMerge/>
            <w:tcBorders>
              <w:left w:val="nil"/>
            </w:tcBorders>
          </w:tcPr>
          <w:p w:rsidR="004578F8" w:rsidRDefault="004578F8"/>
        </w:tc>
        <w:tc>
          <w:tcPr>
            <w:tcW w:w="1077" w:type="dxa"/>
            <w:vMerge/>
          </w:tcPr>
          <w:p w:rsidR="004578F8" w:rsidRDefault="004578F8"/>
        </w:tc>
        <w:tc>
          <w:tcPr>
            <w:tcW w:w="1191" w:type="dxa"/>
          </w:tcPr>
          <w:p w:rsidR="004578F8" w:rsidRDefault="004578F8">
            <w:pPr>
              <w:pStyle w:val="ConsPlusNormal"/>
              <w:jc w:val="center"/>
            </w:pPr>
            <w:r>
              <w:t>2018 год</w:t>
            </w:r>
          </w:p>
        </w:tc>
        <w:tc>
          <w:tcPr>
            <w:tcW w:w="1191" w:type="dxa"/>
          </w:tcPr>
          <w:p w:rsidR="004578F8" w:rsidRDefault="004578F8">
            <w:pPr>
              <w:pStyle w:val="ConsPlusNormal"/>
              <w:jc w:val="center"/>
            </w:pPr>
            <w:r>
              <w:t>2019 год</w:t>
            </w:r>
          </w:p>
        </w:tc>
        <w:tc>
          <w:tcPr>
            <w:tcW w:w="1191" w:type="dxa"/>
            <w:tcBorders>
              <w:right w:val="nil"/>
            </w:tcBorders>
          </w:tcPr>
          <w:p w:rsidR="004578F8" w:rsidRDefault="004578F8">
            <w:pPr>
              <w:pStyle w:val="ConsPlusNormal"/>
              <w:jc w:val="center"/>
            </w:pPr>
            <w:r>
              <w:t>2020 год</w:t>
            </w:r>
          </w:p>
        </w:tc>
      </w:tr>
      <w:tr w:rsidR="004578F8">
        <w:tc>
          <w:tcPr>
            <w:tcW w:w="4365" w:type="dxa"/>
            <w:tcBorders>
              <w:left w:val="nil"/>
            </w:tcBorders>
          </w:tcPr>
          <w:p w:rsidR="004578F8" w:rsidRDefault="004578F8">
            <w:pPr>
              <w:pStyle w:val="ConsPlusNormal"/>
              <w:jc w:val="center"/>
            </w:pPr>
            <w:r>
              <w:t>1</w:t>
            </w:r>
          </w:p>
        </w:tc>
        <w:tc>
          <w:tcPr>
            <w:tcW w:w="1077" w:type="dxa"/>
          </w:tcPr>
          <w:p w:rsidR="004578F8" w:rsidRDefault="004578F8">
            <w:pPr>
              <w:pStyle w:val="ConsPlusNormal"/>
              <w:jc w:val="center"/>
            </w:pPr>
            <w:r>
              <w:t>2</w:t>
            </w:r>
          </w:p>
        </w:tc>
        <w:tc>
          <w:tcPr>
            <w:tcW w:w="1191" w:type="dxa"/>
          </w:tcPr>
          <w:p w:rsidR="004578F8" w:rsidRDefault="004578F8">
            <w:pPr>
              <w:pStyle w:val="ConsPlusNormal"/>
              <w:jc w:val="center"/>
            </w:pPr>
            <w:r>
              <w:t>3</w:t>
            </w:r>
          </w:p>
        </w:tc>
        <w:tc>
          <w:tcPr>
            <w:tcW w:w="1191" w:type="dxa"/>
          </w:tcPr>
          <w:p w:rsidR="004578F8" w:rsidRDefault="004578F8">
            <w:pPr>
              <w:pStyle w:val="ConsPlusNormal"/>
              <w:jc w:val="center"/>
            </w:pPr>
            <w:r>
              <w:t>4</w:t>
            </w:r>
          </w:p>
        </w:tc>
        <w:tc>
          <w:tcPr>
            <w:tcW w:w="1191" w:type="dxa"/>
            <w:tcBorders>
              <w:right w:val="nil"/>
            </w:tcBorders>
          </w:tcPr>
          <w:p w:rsidR="004578F8" w:rsidRDefault="004578F8">
            <w:pPr>
              <w:pStyle w:val="ConsPlusNormal"/>
              <w:jc w:val="center"/>
            </w:pPr>
            <w:r>
              <w:t>5</w:t>
            </w:r>
          </w:p>
        </w:tc>
      </w:tr>
      <w:tr w:rsidR="004578F8">
        <w:tblPrEx>
          <w:tblBorders>
            <w:insideH w:val="nil"/>
            <w:insideV w:val="none" w:sz="0" w:space="0" w:color="auto"/>
          </w:tblBorders>
        </w:tblPrEx>
        <w:tc>
          <w:tcPr>
            <w:tcW w:w="4365" w:type="dxa"/>
            <w:tcBorders>
              <w:left w:val="nil"/>
              <w:bottom w:val="nil"/>
              <w:right w:val="nil"/>
            </w:tcBorders>
          </w:tcPr>
          <w:p w:rsidR="004578F8" w:rsidRDefault="004578F8">
            <w:pPr>
              <w:pStyle w:val="ConsPlusNormal"/>
            </w:pPr>
            <w:r>
              <w:t>Выплата участникам подпрограммы единовременного пособия на жилищное обустройство</w:t>
            </w:r>
          </w:p>
        </w:tc>
        <w:tc>
          <w:tcPr>
            <w:tcW w:w="1077" w:type="dxa"/>
            <w:tcBorders>
              <w:left w:val="nil"/>
              <w:bottom w:val="nil"/>
              <w:right w:val="nil"/>
            </w:tcBorders>
          </w:tcPr>
          <w:p w:rsidR="004578F8" w:rsidRDefault="004578F8">
            <w:pPr>
              <w:pStyle w:val="ConsPlusNormal"/>
            </w:pPr>
          </w:p>
        </w:tc>
        <w:tc>
          <w:tcPr>
            <w:tcW w:w="1191" w:type="dxa"/>
            <w:tcBorders>
              <w:left w:val="nil"/>
              <w:bottom w:val="nil"/>
              <w:right w:val="nil"/>
            </w:tcBorders>
          </w:tcPr>
          <w:p w:rsidR="004578F8" w:rsidRDefault="004578F8">
            <w:pPr>
              <w:pStyle w:val="ConsPlusNormal"/>
            </w:pPr>
          </w:p>
        </w:tc>
        <w:tc>
          <w:tcPr>
            <w:tcW w:w="1191" w:type="dxa"/>
            <w:tcBorders>
              <w:left w:val="nil"/>
              <w:bottom w:val="nil"/>
              <w:right w:val="nil"/>
            </w:tcBorders>
          </w:tcPr>
          <w:p w:rsidR="004578F8" w:rsidRDefault="004578F8">
            <w:pPr>
              <w:pStyle w:val="ConsPlusNormal"/>
            </w:pPr>
          </w:p>
        </w:tc>
        <w:tc>
          <w:tcPr>
            <w:tcW w:w="1191" w:type="dxa"/>
            <w:tcBorders>
              <w:left w:val="nil"/>
              <w:bottom w:val="nil"/>
              <w:right w:val="nil"/>
            </w:tcBorders>
          </w:tcPr>
          <w:p w:rsidR="004578F8" w:rsidRDefault="004578F8">
            <w:pPr>
              <w:pStyle w:val="ConsPlusNormal"/>
            </w:pPr>
          </w:p>
        </w:tc>
      </w:tr>
      <w:tr w:rsidR="004578F8">
        <w:tblPrEx>
          <w:tblBorders>
            <w:insideH w:val="nil"/>
            <w:insideV w:val="none" w:sz="0" w:space="0" w:color="auto"/>
          </w:tblBorders>
        </w:tblPrEx>
        <w:tc>
          <w:tcPr>
            <w:tcW w:w="4365" w:type="dxa"/>
            <w:tcBorders>
              <w:top w:val="nil"/>
              <w:left w:val="nil"/>
              <w:bottom w:val="nil"/>
              <w:right w:val="nil"/>
            </w:tcBorders>
          </w:tcPr>
          <w:p w:rsidR="004578F8" w:rsidRDefault="004578F8">
            <w:pPr>
              <w:pStyle w:val="ConsPlusNormal"/>
            </w:pPr>
            <w:r>
              <w:t>количество участников подпрограммы - получателей пособия, человек</w:t>
            </w:r>
          </w:p>
        </w:tc>
        <w:tc>
          <w:tcPr>
            <w:tcW w:w="1077" w:type="dxa"/>
            <w:tcBorders>
              <w:top w:val="nil"/>
              <w:left w:val="nil"/>
              <w:bottom w:val="nil"/>
              <w:right w:val="nil"/>
            </w:tcBorders>
          </w:tcPr>
          <w:p w:rsidR="004578F8" w:rsidRDefault="004578F8">
            <w:pPr>
              <w:pStyle w:val="ConsPlusNormal"/>
              <w:jc w:val="center"/>
            </w:pPr>
            <w:r>
              <w:t>532</w:t>
            </w:r>
          </w:p>
        </w:tc>
        <w:tc>
          <w:tcPr>
            <w:tcW w:w="1191" w:type="dxa"/>
            <w:tcBorders>
              <w:top w:val="nil"/>
              <w:left w:val="nil"/>
              <w:bottom w:val="nil"/>
              <w:right w:val="nil"/>
            </w:tcBorders>
          </w:tcPr>
          <w:p w:rsidR="004578F8" w:rsidRDefault="004578F8">
            <w:pPr>
              <w:pStyle w:val="ConsPlusNormal"/>
              <w:jc w:val="center"/>
            </w:pPr>
            <w:r>
              <w:t>23</w:t>
            </w:r>
          </w:p>
        </w:tc>
        <w:tc>
          <w:tcPr>
            <w:tcW w:w="1191" w:type="dxa"/>
            <w:tcBorders>
              <w:top w:val="nil"/>
              <w:left w:val="nil"/>
              <w:bottom w:val="nil"/>
              <w:right w:val="nil"/>
            </w:tcBorders>
          </w:tcPr>
          <w:p w:rsidR="004578F8" w:rsidRDefault="004578F8">
            <w:pPr>
              <w:pStyle w:val="ConsPlusNormal"/>
              <w:jc w:val="center"/>
            </w:pPr>
            <w:r>
              <w:t>23</w:t>
            </w:r>
          </w:p>
        </w:tc>
        <w:tc>
          <w:tcPr>
            <w:tcW w:w="1191" w:type="dxa"/>
            <w:tcBorders>
              <w:top w:val="nil"/>
              <w:left w:val="nil"/>
              <w:bottom w:val="nil"/>
              <w:right w:val="nil"/>
            </w:tcBorders>
          </w:tcPr>
          <w:p w:rsidR="004578F8" w:rsidRDefault="004578F8">
            <w:pPr>
              <w:pStyle w:val="ConsPlusNormal"/>
              <w:jc w:val="center"/>
            </w:pPr>
            <w:r>
              <w:t>486</w:t>
            </w:r>
          </w:p>
        </w:tc>
      </w:tr>
      <w:tr w:rsidR="004578F8">
        <w:tblPrEx>
          <w:tblBorders>
            <w:insideH w:val="nil"/>
            <w:insideV w:val="none" w:sz="0" w:space="0" w:color="auto"/>
          </w:tblBorders>
        </w:tblPrEx>
        <w:tc>
          <w:tcPr>
            <w:tcW w:w="4365" w:type="dxa"/>
            <w:tcBorders>
              <w:top w:val="nil"/>
              <w:left w:val="nil"/>
              <w:bottom w:val="nil"/>
              <w:right w:val="nil"/>
            </w:tcBorders>
          </w:tcPr>
          <w:p w:rsidR="004578F8" w:rsidRDefault="004578F8">
            <w:pPr>
              <w:pStyle w:val="ConsPlusNormal"/>
            </w:pPr>
            <w:r>
              <w:t>финансирование за счет средств областного бюджета, тыс. рублей</w:t>
            </w:r>
          </w:p>
        </w:tc>
        <w:tc>
          <w:tcPr>
            <w:tcW w:w="1077" w:type="dxa"/>
            <w:tcBorders>
              <w:top w:val="nil"/>
              <w:left w:val="nil"/>
              <w:bottom w:val="nil"/>
              <w:right w:val="nil"/>
            </w:tcBorders>
          </w:tcPr>
          <w:p w:rsidR="004578F8" w:rsidRDefault="004578F8">
            <w:pPr>
              <w:pStyle w:val="ConsPlusNormal"/>
              <w:jc w:val="center"/>
            </w:pPr>
            <w:r>
              <w:t>5151,6</w:t>
            </w:r>
          </w:p>
        </w:tc>
        <w:tc>
          <w:tcPr>
            <w:tcW w:w="1191" w:type="dxa"/>
            <w:tcBorders>
              <w:top w:val="nil"/>
              <w:left w:val="nil"/>
              <w:bottom w:val="nil"/>
              <w:right w:val="nil"/>
            </w:tcBorders>
          </w:tcPr>
          <w:p w:rsidR="004578F8" w:rsidRDefault="004578F8">
            <w:pPr>
              <w:pStyle w:val="ConsPlusNormal"/>
              <w:jc w:val="center"/>
            </w:pPr>
            <w:r>
              <w:t>224,7</w:t>
            </w:r>
          </w:p>
        </w:tc>
        <w:tc>
          <w:tcPr>
            <w:tcW w:w="1191" w:type="dxa"/>
            <w:tcBorders>
              <w:top w:val="nil"/>
              <w:left w:val="nil"/>
              <w:bottom w:val="nil"/>
              <w:right w:val="nil"/>
            </w:tcBorders>
          </w:tcPr>
          <w:p w:rsidR="004578F8" w:rsidRDefault="004578F8">
            <w:pPr>
              <w:pStyle w:val="ConsPlusNormal"/>
              <w:jc w:val="center"/>
            </w:pPr>
            <w:r>
              <w:t>224,7</w:t>
            </w:r>
          </w:p>
        </w:tc>
        <w:tc>
          <w:tcPr>
            <w:tcW w:w="1191" w:type="dxa"/>
            <w:tcBorders>
              <w:top w:val="nil"/>
              <w:left w:val="nil"/>
              <w:bottom w:val="nil"/>
              <w:right w:val="nil"/>
            </w:tcBorders>
          </w:tcPr>
          <w:p w:rsidR="004578F8" w:rsidRDefault="004578F8">
            <w:pPr>
              <w:pStyle w:val="ConsPlusNormal"/>
              <w:jc w:val="center"/>
            </w:pPr>
            <w:r>
              <w:t>4702,2</w:t>
            </w:r>
          </w:p>
        </w:tc>
      </w:tr>
    </w:tbl>
    <w:p w:rsidR="004578F8" w:rsidRDefault="004578F8">
      <w:pPr>
        <w:pStyle w:val="ConsPlusNormal"/>
        <w:jc w:val="both"/>
      </w:pPr>
    </w:p>
    <w:p w:rsidR="004578F8" w:rsidRDefault="004578F8">
      <w:pPr>
        <w:pStyle w:val="ConsPlusNormal"/>
        <w:ind w:firstLine="540"/>
        <w:jc w:val="both"/>
      </w:pPr>
      <w:r>
        <w:t>Реализация мероприятия по оказанию услуг службы занятости населения потребует 2337,1 тыс. рублей.</w:t>
      </w:r>
    </w:p>
    <w:p w:rsidR="004578F8" w:rsidRDefault="004578F8">
      <w:pPr>
        <w:pStyle w:val="ConsPlusNormal"/>
        <w:jc w:val="both"/>
      </w:pPr>
    </w:p>
    <w:p w:rsidR="004578F8" w:rsidRDefault="004578F8">
      <w:pPr>
        <w:pStyle w:val="ConsPlusNormal"/>
        <w:jc w:val="right"/>
        <w:outlineLvl w:val="3"/>
      </w:pPr>
      <w:r>
        <w:t>Таблица 4</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1"/>
        <w:gridCol w:w="3798"/>
        <w:gridCol w:w="1077"/>
        <w:gridCol w:w="1191"/>
        <w:gridCol w:w="1191"/>
        <w:gridCol w:w="1191"/>
      </w:tblGrid>
      <w:tr w:rsidR="004578F8">
        <w:tc>
          <w:tcPr>
            <w:tcW w:w="601" w:type="dxa"/>
            <w:vMerge w:val="restart"/>
            <w:tcBorders>
              <w:top w:val="single" w:sz="4" w:space="0" w:color="auto"/>
              <w:left w:val="nil"/>
              <w:bottom w:val="single" w:sz="4" w:space="0" w:color="auto"/>
            </w:tcBorders>
          </w:tcPr>
          <w:p w:rsidR="004578F8" w:rsidRDefault="004578F8">
            <w:pPr>
              <w:pStyle w:val="ConsPlusNormal"/>
              <w:jc w:val="center"/>
            </w:pPr>
            <w:r>
              <w:t>N п/п</w:t>
            </w:r>
          </w:p>
        </w:tc>
        <w:tc>
          <w:tcPr>
            <w:tcW w:w="3798" w:type="dxa"/>
            <w:vMerge w:val="restart"/>
            <w:tcBorders>
              <w:top w:val="single" w:sz="4" w:space="0" w:color="auto"/>
              <w:bottom w:val="single" w:sz="4" w:space="0" w:color="auto"/>
            </w:tcBorders>
          </w:tcPr>
          <w:p w:rsidR="004578F8" w:rsidRDefault="004578F8">
            <w:pPr>
              <w:pStyle w:val="ConsPlusNormal"/>
              <w:jc w:val="center"/>
            </w:pPr>
            <w:r>
              <w:t>Наименование мероприятия</w:t>
            </w:r>
          </w:p>
        </w:tc>
        <w:tc>
          <w:tcPr>
            <w:tcW w:w="4650" w:type="dxa"/>
            <w:gridSpan w:val="4"/>
            <w:tcBorders>
              <w:top w:val="single" w:sz="4" w:space="0" w:color="auto"/>
              <w:bottom w:val="single" w:sz="4" w:space="0" w:color="auto"/>
              <w:right w:val="nil"/>
            </w:tcBorders>
          </w:tcPr>
          <w:p w:rsidR="004578F8" w:rsidRDefault="004578F8">
            <w:pPr>
              <w:pStyle w:val="ConsPlusNormal"/>
              <w:jc w:val="center"/>
            </w:pPr>
            <w:r>
              <w:t>Значение показателя</w:t>
            </w:r>
          </w:p>
        </w:tc>
      </w:tr>
      <w:tr w:rsidR="004578F8">
        <w:tc>
          <w:tcPr>
            <w:tcW w:w="601" w:type="dxa"/>
            <w:vMerge/>
            <w:tcBorders>
              <w:top w:val="single" w:sz="4" w:space="0" w:color="auto"/>
              <w:left w:val="nil"/>
              <w:bottom w:val="single" w:sz="4" w:space="0" w:color="auto"/>
            </w:tcBorders>
          </w:tcPr>
          <w:p w:rsidR="004578F8" w:rsidRDefault="004578F8"/>
        </w:tc>
        <w:tc>
          <w:tcPr>
            <w:tcW w:w="3798" w:type="dxa"/>
            <w:vMerge/>
            <w:tcBorders>
              <w:top w:val="single" w:sz="4" w:space="0" w:color="auto"/>
              <w:bottom w:val="single" w:sz="4" w:space="0" w:color="auto"/>
            </w:tcBorders>
          </w:tcPr>
          <w:p w:rsidR="004578F8" w:rsidRDefault="004578F8"/>
        </w:tc>
        <w:tc>
          <w:tcPr>
            <w:tcW w:w="1077" w:type="dxa"/>
            <w:vMerge w:val="restart"/>
            <w:tcBorders>
              <w:top w:val="single" w:sz="4" w:space="0" w:color="auto"/>
              <w:bottom w:val="single" w:sz="4" w:space="0" w:color="auto"/>
            </w:tcBorders>
          </w:tcPr>
          <w:p w:rsidR="004578F8" w:rsidRDefault="004578F8">
            <w:pPr>
              <w:pStyle w:val="ConsPlusNormal"/>
              <w:jc w:val="center"/>
            </w:pPr>
            <w:r>
              <w:t>всего</w:t>
            </w:r>
          </w:p>
        </w:tc>
        <w:tc>
          <w:tcPr>
            <w:tcW w:w="3573" w:type="dxa"/>
            <w:gridSpan w:val="3"/>
            <w:tcBorders>
              <w:top w:val="single" w:sz="4" w:space="0" w:color="auto"/>
              <w:bottom w:val="single" w:sz="4" w:space="0" w:color="auto"/>
              <w:right w:val="nil"/>
            </w:tcBorders>
          </w:tcPr>
          <w:p w:rsidR="004578F8" w:rsidRDefault="004578F8">
            <w:pPr>
              <w:pStyle w:val="ConsPlusNormal"/>
              <w:jc w:val="center"/>
            </w:pPr>
            <w:r>
              <w:t>в том числе по годам</w:t>
            </w:r>
          </w:p>
        </w:tc>
      </w:tr>
      <w:tr w:rsidR="004578F8">
        <w:tc>
          <w:tcPr>
            <w:tcW w:w="601" w:type="dxa"/>
            <w:vMerge/>
            <w:tcBorders>
              <w:top w:val="single" w:sz="4" w:space="0" w:color="auto"/>
              <w:left w:val="nil"/>
              <w:bottom w:val="single" w:sz="4" w:space="0" w:color="auto"/>
            </w:tcBorders>
          </w:tcPr>
          <w:p w:rsidR="004578F8" w:rsidRDefault="004578F8"/>
        </w:tc>
        <w:tc>
          <w:tcPr>
            <w:tcW w:w="3798" w:type="dxa"/>
            <w:vMerge/>
            <w:tcBorders>
              <w:top w:val="single" w:sz="4" w:space="0" w:color="auto"/>
              <w:bottom w:val="single" w:sz="4" w:space="0" w:color="auto"/>
            </w:tcBorders>
          </w:tcPr>
          <w:p w:rsidR="004578F8" w:rsidRDefault="004578F8"/>
        </w:tc>
        <w:tc>
          <w:tcPr>
            <w:tcW w:w="1077" w:type="dxa"/>
            <w:vMerge/>
            <w:tcBorders>
              <w:top w:val="single" w:sz="4" w:space="0" w:color="auto"/>
              <w:bottom w:val="single" w:sz="4" w:space="0" w:color="auto"/>
            </w:tcBorders>
          </w:tcPr>
          <w:p w:rsidR="004578F8" w:rsidRDefault="004578F8"/>
        </w:tc>
        <w:tc>
          <w:tcPr>
            <w:tcW w:w="1191" w:type="dxa"/>
            <w:tcBorders>
              <w:top w:val="single" w:sz="4" w:space="0" w:color="auto"/>
              <w:bottom w:val="single" w:sz="4" w:space="0" w:color="auto"/>
            </w:tcBorders>
          </w:tcPr>
          <w:p w:rsidR="004578F8" w:rsidRDefault="004578F8">
            <w:pPr>
              <w:pStyle w:val="ConsPlusNormal"/>
              <w:jc w:val="center"/>
            </w:pPr>
            <w:r>
              <w:t>2018 год</w:t>
            </w:r>
          </w:p>
        </w:tc>
        <w:tc>
          <w:tcPr>
            <w:tcW w:w="1191" w:type="dxa"/>
            <w:tcBorders>
              <w:top w:val="single" w:sz="4" w:space="0" w:color="auto"/>
              <w:bottom w:val="single" w:sz="4" w:space="0" w:color="auto"/>
            </w:tcBorders>
          </w:tcPr>
          <w:p w:rsidR="004578F8" w:rsidRDefault="004578F8">
            <w:pPr>
              <w:pStyle w:val="ConsPlusNormal"/>
              <w:jc w:val="center"/>
            </w:pPr>
            <w:r>
              <w:t>2019 год</w:t>
            </w:r>
          </w:p>
        </w:tc>
        <w:tc>
          <w:tcPr>
            <w:tcW w:w="1191" w:type="dxa"/>
            <w:tcBorders>
              <w:top w:val="single" w:sz="4" w:space="0" w:color="auto"/>
              <w:bottom w:val="single" w:sz="4" w:space="0" w:color="auto"/>
              <w:right w:val="nil"/>
            </w:tcBorders>
          </w:tcPr>
          <w:p w:rsidR="004578F8" w:rsidRDefault="004578F8">
            <w:pPr>
              <w:pStyle w:val="ConsPlusNormal"/>
              <w:jc w:val="center"/>
            </w:pPr>
            <w:r>
              <w:t>2020 год</w:t>
            </w:r>
          </w:p>
        </w:tc>
      </w:tr>
      <w:tr w:rsidR="004578F8">
        <w:tc>
          <w:tcPr>
            <w:tcW w:w="601" w:type="dxa"/>
            <w:tcBorders>
              <w:top w:val="single" w:sz="4" w:space="0" w:color="auto"/>
              <w:left w:val="nil"/>
              <w:bottom w:val="single" w:sz="4" w:space="0" w:color="auto"/>
            </w:tcBorders>
          </w:tcPr>
          <w:p w:rsidR="004578F8" w:rsidRDefault="004578F8">
            <w:pPr>
              <w:pStyle w:val="ConsPlusNormal"/>
              <w:jc w:val="center"/>
            </w:pPr>
            <w:r>
              <w:t>1</w:t>
            </w:r>
          </w:p>
        </w:tc>
        <w:tc>
          <w:tcPr>
            <w:tcW w:w="3798" w:type="dxa"/>
            <w:tcBorders>
              <w:top w:val="single" w:sz="4" w:space="0" w:color="auto"/>
              <w:bottom w:val="single" w:sz="4" w:space="0" w:color="auto"/>
            </w:tcBorders>
          </w:tcPr>
          <w:p w:rsidR="004578F8" w:rsidRDefault="004578F8">
            <w:pPr>
              <w:pStyle w:val="ConsPlusNormal"/>
              <w:jc w:val="center"/>
            </w:pPr>
            <w:r>
              <w:t>2</w:t>
            </w:r>
          </w:p>
        </w:tc>
        <w:tc>
          <w:tcPr>
            <w:tcW w:w="1077" w:type="dxa"/>
            <w:tcBorders>
              <w:top w:val="single" w:sz="4" w:space="0" w:color="auto"/>
              <w:bottom w:val="single" w:sz="4" w:space="0" w:color="auto"/>
            </w:tcBorders>
          </w:tcPr>
          <w:p w:rsidR="004578F8" w:rsidRDefault="004578F8">
            <w:pPr>
              <w:pStyle w:val="ConsPlusNormal"/>
              <w:jc w:val="center"/>
            </w:pPr>
            <w:r>
              <w:t>3</w:t>
            </w:r>
          </w:p>
        </w:tc>
        <w:tc>
          <w:tcPr>
            <w:tcW w:w="1191" w:type="dxa"/>
            <w:tcBorders>
              <w:top w:val="single" w:sz="4" w:space="0" w:color="auto"/>
              <w:bottom w:val="single" w:sz="4" w:space="0" w:color="auto"/>
            </w:tcBorders>
          </w:tcPr>
          <w:p w:rsidR="004578F8" w:rsidRDefault="004578F8">
            <w:pPr>
              <w:pStyle w:val="ConsPlusNormal"/>
              <w:jc w:val="center"/>
            </w:pPr>
            <w:r>
              <w:t>4</w:t>
            </w:r>
          </w:p>
        </w:tc>
        <w:tc>
          <w:tcPr>
            <w:tcW w:w="1191" w:type="dxa"/>
            <w:tcBorders>
              <w:top w:val="single" w:sz="4" w:space="0" w:color="auto"/>
              <w:bottom w:val="single" w:sz="4" w:space="0" w:color="auto"/>
            </w:tcBorders>
          </w:tcPr>
          <w:p w:rsidR="004578F8" w:rsidRDefault="004578F8">
            <w:pPr>
              <w:pStyle w:val="ConsPlusNormal"/>
              <w:jc w:val="center"/>
            </w:pPr>
            <w:r>
              <w:t>5</w:t>
            </w:r>
          </w:p>
        </w:tc>
        <w:tc>
          <w:tcPr>
            <w:tcW w:w="1191" w:type="dxa"/>
            <w:tcBorders>
              <w:top w:val="single" w:sz="4" w:space="0" w:color="auto"/>
              <w:bottom w:val="single" w:sz="4" w:space="0" w:color="auto"/>
              <w:right w:val="nil"/>
            </w:tcBorders>
          </w:tcPr>
          <w:p w:rsidR="004578F8" w:rsidRDefault="004578F8">
            <w:pPr>
              <w:pStyle w:val="ConsPlusNormal"/>
              <w:jc w:val="center"/>
            </w:pPr>
            <w:r>
              <w:t>6</w:t>
            </w:r>
          </w:p>
        </w:tc>
      </w:tr>
      <w:tr w:rsidR="004578F8">
        <w:tblPrEx>
          <w:tblBorders>
            <w:insideH w:val="none" w:sz="0" w:space="0" w:color="auto"/>
            <w:insideV w:val="none" w:sz="0" w:space="0" w:color="auto"/>
          </w:tblBorders>
        </w:tblPrEx>
        <w:tc>
          <w:tcPr>
            <w:tcW w:w="601" w:type="dxa"/>
            <w:tcBorders>
              <w:top w:val="single" w:sz="4" w:space="0" w:color="auto"/>
              <w:left w:val="nil"/>
              <w:bottom w:val="nil"/>
              <w:right w:val="nil"/>
            </w:tcBorders>
          </w:tcPr>
          <w:p w:rsidR="004578F8" w:rsidRDefault="004578F8">
            <w:pPr>
              <w:pStyle w:val="ConsPlusNormal"/>
              <w:jc w:val="center"/>
            </w:pPr>
            <w:r>
              <w:t>1.</w:t>
            </w:r>
          </w:p>
        </w:tc>
        <w:tc>
          <w:tcPr>
            <w:tcW w:w="3798" w:type="dxa"/>
            <w:tcBorders>
              <w:top w:val="single" w:sz="4" w:space="0" w:color="auto"/>
              <w:left w:val="nil"/>
              <w:bottom w:val="nil"/>
              <w:right w:val="nil"/>
            </w:tcBorders>
          </w:tcPr>
          <w:p w:rsidR="004578F8" w:rsidRDefault="004578F8">
            <w:pPr>
              <w:pStyle w:val="ConsPlusNormal"/>
            </w:pPr>
            <w:r>
              <w:t>Профессиональное обучение, дополнительное профессиональное образование</w:t>
            </w:r>
          </w:p>
        </w:tc>
        <w:tc>
          <w:tcPr>
            <w:tcW w:w="1077" w:type="dxa"/>
            <w:tcBorders>
              <w:top w:val="single" w:sz="4" w:space="0" w:color="auto"/>
              <w:left w:val="nil"/>
              <w:bottom w:val="nil"/>
              <w:right w:val="nil"/>
            </w:tcBorders>
          </w:tcPr>
          <w:p w:rsidR="004578F8" w:rsidRDefault="004578F8">
            <w:pPr>
              <w:pStyle w:val="ConsPlusNormal"/>
            </w:pPr>
          </w:p>
        </w:tc>
        <w:tc>
          <w:tcPr>
            <w:tcW w:w="1191" w:type="dxa"/>
            <w:tcBorders>
              <w:top w:val="single" w:sz="4" w:space="0" w:color="auto"/>
              <w:left w:val="nil"/>
              <w:bottom w:val="nil"/>
              <w:right w:val="nil"/>
            </w:tcBorders>
          </w:tcPr>
          <w:p w:rsidR="004578F8" w:rsidRDefault="004578F8">
            <w:pPr>
              <w:pStyle w:val="ConsPlusNormal"/>
            </w:pPr>
          </w:p>
        </w:tc>
        <w:tc>
          <w:tcPr>
            <w:tcW w:w="1191" w:type="dxa"/>
            <w:tcBorders>
              <w:top w:val="single" w:sz="4" w:space="0" w:color="auto"/>
              <w:left w:val="nil"/>
              <w:bottom w:val="nil"/>
              <w:right w:val="nil"/>
            </w:tcBorders>
          </w:tcPr>
          <w:p w:rsidR="004578F8" w:rsidRDefault="004578F8">
            <w:pPr>
              <w:pStyle w:val="ConsPlusNormal"/>
            </w:pPr>
          </w:p>
        </w:tc>
        <w:tc>
          <w:tcPr>
            <w:tcW w:w="1191" w:type="dxa"/>
            <w:tcBorders>
              <w:top w:val="single" w:sz="4" w:space="0" w:color="auto"/>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1.1.</w:t>
            </w:r>
          </w:p>
        </w:tc>
        <w:tc>
          <w:tcPr>
            <w:tcW w:w="3798" w:type="dxa"/>
            <w:tcBorders>
              <w:top w:val="nil"/>
              <w:left w:val="nil"/>
              <w:bottom w:val="nil"/>
              <w:right w:val="nil"/>
            </w:tcBorders>
          </w:tcPr>
          <w:p w:rsidR="004578F8" w:rsidRDefault="004578F8">
            <w:pPr>
              <w:pStyle w:val="ConsPlusNormal"/>
            </w:pPr>
            <w:r>
              <w:t>Количество участников подпрограммы и членов их семей - получателей услуги, человек</w:t>
            </w:r>
          </w:p>
        </w:tc>
        <w:tc>
          <w:tcPr>
            <w:tcW w:w="1077" w:type="dxa"/>
            <w:tcBorders>
              <w:top w:val="nil"/>
              <w:left w:val="nil"/>
              <w:bottom w:val="nil"/>
              <w:right w:val="nil"/>
            </w:tcBorders>
          </w:tcPr>
          <w:p w:rsidR="004578F8" w:rsidRDefault="004578F8">
            <w:pPr>
              <w:pStyle w:val="ConsPlusNormal"/>
              <w:jc w:val="center"/>
            </w:pPr>
            <w:r>
              <w:t>73</w:t>
            </w:r>
          </w:p>
        </w:tc>
        <w:tc>
          <w:tcPr>
            <w:tcW w:w="1191" w:type="dxa"/>
            <w:tcBorders>
              <w:top w:val="nil"/>
              <w:left w:val="nil"/>
              <w:bottom w:val="nil"/>
              <w:right w:val="nil"/>
            </w:tcBorders>
          </w:tcPr>
          <w:p w:rsidR="004578F8" w:rsidRDefault="004578F8">
            <w:pPr>
              <w:pStyle w:val="ConsPlusNormal"/>
              <w:jc w:val="center"/>
            </w:pPr>
            <w:r>
              <w:t>24</w:t>
            </w:r>
          </w:p>
        </w:tc>
        <w:tc>
          <w:tcPr>
            <w:tcW w:w="1191" w:type="dxa"/>
            <w:tcBorders>
              <w:top w:val="nil"/>
              <w:left w:val="nil"/>
              <w:bottom w:val="nil"/>
              <w:right w:val="nil"/>
            </w:tcBorders>
          </w:tcPr>
          <w:p w:rsidR="004578F8" w:rsidRDefault="004578F8">
            <w:pPr>
              <w:pStyle w:val="ConsPlusNormal"/>
              <w:jc w:val="center"/>
            </w:pPr>
            <w:r>
              <w:t>24</w:t>
            </w:r>
          </w:p>
        </w:tc>
        <w:tc>
          <w:tcPr>
            <w:tcW w:w="1191" w:type="dxa"/>
            <w:tcBorders>
              <w:top w:val="nil"/>
              <w:left w:val="nil"/>
              <w:bottom w:val="nil"/>
              <w:right w:val="nil"/>
            </w:tcBorders>
          </w:tcPr>
          <w:p w:rsidR="004578F8" w:rsidRDefault="004578F8">
            <w:pPr>
              <w:pStyle w:val="ConsPlusNormal"/>
              <w:jc w:val="center"/>
            </w:pPr>
            <w:r>
              <w:t>25</w:t>
            </w: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1.2.</w:t>
            </w:r>
          </w:p>
        </w:tc>
        <w:tc>
          <w:tcPr>
            <w:tcW w:w="3798" w:type="dxa"/>
            <w:tcBorders>
              <w:top w:val="nil"/>
              <w:left w:val="nil"/>
              <w:bottom w:val="nil"/>
              <w:right w:val="nil"/>
            </w:tcBorders>
          </w:tcPr>
          <w:p w:rsidR="004578F8" w:rsidRDefault="004578F8">
            <w:pPr>
              <w:pStyle w:val="ConsPlusNormal"/>
            </w:pPr>
            <w:r>
              <w:t>Финансирование за счет средств областного бюджета, тыс. рублей</w:t>
            </w:r>
          </w:p>
        </w:tc>
        <w:tc>
          <w:tcPr>
            <w:tcW w:w="1077" w:type="dxa"/>
            <w:tcBorders>
              <w:top w:val="nil"/>
              <w:left w:val="nil"/>
              <w:bottom w:val="nil"/>
              <w:right w:val="nil"/>
            </w:tcBorders>
          </w:tcPr>
          <w:p w:rsidR="004578F8" w:rsidRDefault="004578F8">
            <w:pPr>
              <w:pStyle w:val="ConsPlusNormal"/>
              <w:jc w:val="center"/>
            </w:pPr>
            <w:r>
              <w:t>587,5</w:t>
            </w:r>
          </w:p>
        </w:tc>
        <w:tc>
          <w:tcPr>
            <w:tcW w:w="1191" w:type="dxa"/>
            <w:tcBorders>
              <w:top w:val="nil"/>
              <w:left w:val="nil"/>
              <w:bottom w:val="nil"/>
              <w:right w:val="nil"/>
            </w:tcBorders>
          </w:tcPr>
          <w:p w:rsidR="004578F8" w:rsidRDefault="004578F8">
            <w:pPr>
              <w:pStyle w:val="ConsPlusNormal"/>
              <w:jc w:val="center"/>
            </w:pPr>
            <w:r>
              <w:t>162,5</w:t>
            </w:r>
          </w:p>
        </w:tc>
        <w:tc>
          <w:tcPr>
            <w:tcW w:w="1191" w:type="dxa"/>
            <w:tcBorders>
              <w:top w:val="nil"/>
              <w:left w:val="nil"/>
              <w:bottom w:val="nil"/>
              <w:right w:val="nil"/>
            </w:tcBorders>
          </w:tcPr>
          <w:p w:rsidR="004578F8" w:rsidRDefault="004578F8">
            <w:pPr>
              <w:pStyle w:val="ConsPlusNormal"/>
              <w:jc w:val="center"/>
            </w:pPr>
            <w:r>
              <w:t>162,5</w:t>
            </w:r>
          </w:p>
        </w:tc>
        <w:tc>
          <w:tcPr>
            <w:tcW w:w="1191" w:type="dxa"/>
            <w:tcBorders>
              <w:top w:val="nil"/>
              <w:left w:val="nil"/>
              <w:bottom w:val="nil"/>
              <w:right w:val="nil"/>
            </w:tcBorders>
          </w:tcPr>
          <w:p w:rsidR="004578F8" w:rsidRDefault="004578F8">
            <w:pPr>
              <w:pStyle w:val="ConsPlusNormal"/>
              <w:jc w:val="center"/>
            </w:pPr>
            <w:r>
              <w:t>262,5</w:t>
            </w: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2.</w:t>
            </w:r>
          </w:p>
        </w:tc>
        <w:tc>
          <w:tcPr>
            <w:tcW w:w="3798" w:type="dxa"/>
            <w:tcBorders>
              <w:top w:val="nil"/>
              <w:left w:val="nil"/>
              <w:bottom w:val="nil"/>
              <w:right w:val="nil"/>
            </w:tcBorders>
          </w:tcPr>
          <w:p w:rsidR="004578F8" w:rsidRDefault="004578F8">
            <w:pPr>
              <w:pStyle w:val="ConsPlusNormal"/>
            </w:pPr>
            <w:r>
              <w:t>Оказание финансовой поддержки участникам подпрограммы или членам их семей в период прохождения профессионального обучения, получения дополнительного профессионального образования</w:t>
            </w:r>
          </w:p>
        </w:tc>
        <w:tc>
          <w:tcPr>
            <w:tcW w:w="1077" w:type="dxa"/>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2.1.</w:t>
            </w:r>
          </w:p>
        </w:tc>
        <w:tc>
          <w:tcPr>
            <w:tcW w:w="3798" w:type="dxa"/>
            <w:tcBorders>
              <w:top w:val="nil"/>
              <w:left w:val="nil"/>
              <w:bottom w:val="nil"/>
              <w:right w:val="nil"/>
            </w:tcBorders>
          </w:tcPr>
          <w:p w:rsidR="004578F8" w:rsidRDefault="004578F8">
            <w:pPr>
              <w:pStyle w:val="ConsPlusNormal"/>
            </w:pPr>
            <w:r>
              <w:t>Количество участников подпрограммы и членов их семей - получателей услуги, человек</w:t>
            </w:r>
          </w:p>
        </w:tc>
        <w:tc>
          <w:tcPr>
            <w:tcW w:w="1077" w:type="dxa"/>
            <w:tcBorders>
              <w:top w:val="nil"/>
              <w:left w:val="nil"/>
              <w:bottom w:val="nil"/>
              <w:right w:val="nil"/>
            </w:tcBorders>
          </w:tcPr>
          <w:p w:rsidR="004578F8" w:rsidRDefault="004578F8">
            <w:pPr>
              <w:pStyle w:val="ConsPlusNormal"/>
              <w:jc w:val="center"/>
            </w:pPr>
            <w:r>
              <w:t>73</w:t>
            </w:r>
          </w:p>
        </w:tc>
        <w:tc>
          <w:tcPr>
            <w:tcW w:w="1191" w:type="dxa"/>
            <w:tcBorders>
              <w:top w:val="nil"/>
              <w:left w:val="nil"/>
              <w:bottom w:val="nil"/>
              <w:right w:val="nil"/>
            </w:tcBorders>
          </w:tcPr>
          <w:p w:rsidR="004578F8" w:rsidRDefault="004578F8">
            <w:pPr>
              <w:pStyle w:val="ConsPlusNormal"/>
              <w:jc w:val="center"/>
            </w:pPr>
            <w:r>
              <w:t>24</w:t>
            </w:r>
          </w:p>
        </w:tc>
        <w:tc>
          <w:tcPr>
            <w:tcW w:w="1191" w:type="dxa"/>
            <w:tcBorders>
              <w:top w:val="nil"/>
              <w:left w:val="nil"/>
              <w:bottom w:val="nil"/>
              <w:right w:val="nil"/>
            </w:tcBorders>
          </w:tcPr>
          <w:p w:rsidR="004578F8" w:rsidRDefault="004578F8">
            <w:pPr>
              <w:pStyle w:val="ConsPlusNormal"/>
              <w:jc w:val="center"/>
            </w:pPr>
            <w:r>
              <w:t>24</w:t>
            </w:r>
          </w:p>
        </w:tc>
        <w:tc>
          <w:tcPr>
            <w:tcW w:w="1191" w:type="dxa"/>
            <w:tcBorders>
              <w:top w:val="nil"/>
              <w:left w:val="nil"/>
              <w:bottom w:val="nil"/>
              <w:right w:val="nil"/>
            </w:tcBorders>
          </w:tcPr>
          <w:p w:rsidR="004578F8" w:rsidRDefault="004578F8">
            <w:pPr>
              <w:pStyle w:val="ConsPlusNormal"/>
              <w:jc w:val="center"/>
            </w:pPr>
            <w:r>
              <w:t>25</w:t>
            </w: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2.2.</w:t>
            </w:r>
          </w:p>
        </w:tc>
        <w:tc>
          <w:tcPr>
            <w:tcW w:w="3798" w:type="dxa"/>
            <w:tcBorders>
              <w:top w:val="nil"/>
              <w:left w:val="nil"/>
              <w:bottom w:val="nil"/>
              <w:right w:val="nil"/>
            </w:tcBorders>
          </w:tcPr>
          <w:p w:rsidR="004578F8" w:rsidRDefault="004578F8">
            <w:pPr>
              <w:pStyle w:val="ConsPlusNormal"/>
            </w:pPr>
            <w:r>
              <w:t>Финансирование за счет средств областного бюджета, тыс. рублей</w:t>
            </w:r>
          </w:p>
        </w:tc>
        <w:tc>
          <w:tcPr>
            <w:tcW w:w="1077" w:type="dxa"/>
            <w:tcBorders>
              <w:top w:val="nil"/>
              <w:left w:val="nil"/>
              <w:bottom w:val="nil"/>
              <w:right w:val="nil"/>
            </w:tcBorders>
          </w:tcPr>
          <w:p w:rsidR="004578F8" w:rsidRDefault="004578F8">
            <w:pPr>
              <w:pStyle w:val="ConsPlusNormal"/>
              <w:jc w:val="center"/>
            </w:pPr>
            <w:r>
              <w:t>98,1</w:t>
            </w:r>
          </w:p>
        </w:tc>
        <w:tc>
          <w:tcPr>
            <w:tcW w:w="1191" w:type="dxa"/>
            <w:tcBorders>
              <w:top w:val="nil"/>
              <w:left w:val="nil"/>
              <w:bottom w:val="nil"/>
              <w:right w:val="nil"/>
            </w:tcBorders>
          </w:tcPr>
          <w:p w:rsidR="004578F8" w:rsidRDefault="004578F8">
            <w:pPr>
              <w:pStyle w:val="ConsPlusNormal"/>
              <w:jc w:val="center"/>
            </w:pPr>
            <w:r>
              <w:t>27,8</w:t>
            </w:r>
          </w:p>
        </w:tc>
        <w:tc>
          <w:tcPr>
            <w:tcW w:w="1191" w:type="dxa"/>
            <w:tcBorders>
              <w:top w:val="nil"/>
              <w:left w:val="nil"/>
              <w:bottom w:val="nil"/>
              <w:right w:val="nil"/>
            </w:tcBorders>
          </w:tcPr>
          <w:p w:rsidR="004578F8" w:rsidRDefault="004578F8">
            <w:pPr>
              <w:pStyle w:val="ConsPlusNormal"/>
              <w:jc w:val="center"/>
            </w:pPr>
            <w:r>
              <w:t>27,8</w:t>
            </w:r>
          </w:p>
        </w:tc>
        <w:tc>
          <w:tcPr>
            <w:tcW w:w="1191" w:type="dxa"/>
            <w:tcBorders>
              <w:top w:val="nil"/>
              <w:left w:val="nil"/>
              <w:bottom w:val="nil"/>
              <w:right w:val="nil"/>
            </w:tcBorders>
          </w:tcPr>
          <w:p w:rsidR="004578F8" w:rsidRDefault="004578F8">
            <w:pPr>
              <w:pStyle w:val="ConsPlusNormal"/>
              <w:jc w:val="center"/>
            </w:pPr>
            <w:r>
              <w:t>42,5</w:t>
            </w: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3.</w:t>
            </w:r>
          </w:p>
        </w:tc>
        <w:tc>
          <w:tcPr>
            <w:tcW w:w="3798" w:type="dxa"/>
            <w:tcBorders>
              <w:top w:val="nil"/>
              <w:left w:val="nil"/>
              <w:bottom w:val="nil"/>
              <w:right w:val="nil"/>
            </w:tcBorders>
          </w:tcPr>
          <w:p w:rsidR="004578F8" w:rsidRDefault="004578F8">
            <w:pPr>
              <w:pStyle w:val="ConsPlusNormal"/>
            </w:pPr>
            <w:r>
              <w:t>Организация временного трудоустройства</w:t>
            </w:r>
          </w:p>
        </w:tc>
        <w:tc>
          <w:tcPr>
            <w:tcW w:w="1077" w:type="dxa"/>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3.1.</w:t>
            </w:r>
          </w:p>
        </w:tc>
        <w:tc>
          <w:tcPr>
            <w:tcW w:w="3798" w:type="dxa"/>
            <w:tcBorders>
              <w:top w:val="nil"/>
              <w:left w:val="nil"/>
              <w:bottom w:val="nil"/>
              <w:right w:val="nil"/>
            </w:tcBorders>
          </w:tcPr>
          <w:p w:rsidR="004578F8" w:rsidRDefault="004578F8">
            <w:pPr>
              <w:pStyle w:val="ConsPlusNormal"/>
            </w:pPr>
            <w:r>
              <w:t>Количество участников подпрограммы и членов их семей - получателей услуги, человек</w:t>
            </w:r>
          </w:p>
        </w:tc>
        <w:tc>
          <w:tcPr>
            <w:tcW w:w="1077" w:type="dxa"/>
            <w:tcBorders>
              <w:top w:val="nil"/>
              <w:left w:val="nil"/>
              <w:bottom w:val="nil"/>
              <w:right w:val="nil"/>
            </w:tcBorders>
          </w:tcPr>
          <w:p w:rsidR="004578F8" w:rsidRDefault="004578F8">
            <w:pPr>
              <w:pStyle w:val="ConsPlusNormal"/>
              <w:jc w:val="center"/>
            </w:pPr>
            <w:r>
              <w:t>90</w:t>
            </w:r>
          </w:p>
        </w:tc>
        <w:tc>
          <w:tcPr>
            <w:tcW w:w="1191" w:type="dxa"/>
            <w:tcBorders>
              <w:top w:val="nil"/>
              <w:left w:val="nil"/>
              <w:bottom w:val="nil"/>
              <w:right w:val="nil"/>
            </w:tcBorders>
          </w:tcPr>
          <w:p w:rsidR="004578F8" w:rsidRDefault="004578F8">
            <w:pPr>
              <w:pStyle w:val="ConsPlusNormal"/>
              <w:jc w:val="center"/>
            </w:pPr>
            <w:r>
              <w:t>30</w:t>
            </w:r>
          </w:p>
        </w:tc>
        <w:tc>
          <w:tcPr>
            <w:tcW w:w="1191" w:type="dxa"/>
            <w:tcBorders>
              <w:top w:val="nil"/>
              <w:left w:val="nil"/>
              <w:bottom w:val="nil"/>
              <w:right w:val="nil"/>
            </w:tcBorders>
          </w:tcPr>
          <w:p w:rsidR="004578F8" w:rsidRDefault="004578F8">
            <w:pPr>
              <w:pStyle w:val="ConsPlusNormal"/>
              <w:jc w:val="center"/>
            </w:pPr>
            <w:r>
              <w:t>30</w:t>
            </w:r>
          </w:p>
        </w:tc>
        <w:tc>
          <w:tcPr>
            <w:tcW w:w="1191" w:type="dxa"/>
            <w:tcBorders>
              <w:top w:val="nil"/>
              <w:left w:val="nil"/>
              <w:bottom w:val="nil"/>
              <w:right w:val="nil"/>
            </w:tcBorders>
          </w:tcPr>
          <w:p w:rsidR="004578F8" w:rsidRDefault="004578F8">
            <w:pPr>
              <w:pStyle w:val="ConsPlusNormal"/>
              <w:jc w:val="center"/>
            </w:pPr>
            <w:r>
              <w:t>30</w:t>
            </w:r>
          </w:p>
        </w:tc>
      </w:tr>
      <w:tr w:rsidR="004578F8">
        <w:tblPrEx>
          <w:tblBorders>
            <w:insideH w:val="none" w:sz="0" w:space="0" w:color="auto"/>
            <w:insideV w:val="none" w:sz="0" w:space="0" w:color="auto"/>
          </w:tblBorders>
        </w:tblPrEx>
        <w:tc>
          <w:tcPr>
            <w:tcW w:w="601" w:type="dxa"/>
            <w:tcBorders>
              <w:top w:val="nil"/>
              <w:left w:val="nil"/>
              <w:bottom w:val="nil"/>
              <w:right w:val="nil"/>
            </w:tcBorders>
          </w:tcPr>
          <w:p w:rsidR="004578F8" w:rsidRDefault="004578F8">
            <w:pPr>
              <w:pStyle w:val="ConsPlusNormal"/>
              <w:jc w:val="center"/>
            </w:pPr>
            <w:r>
              <w:t>3.2.</w:t>
            </w:r>
          </w:p>
        </w:tc>
        <w:tc>
          <w:tcPr>
            <w:tcW w:w="3798" w:type="dxa"/>
            <w:tcBorders>
              <w:top w:val="nil"/>
              <w:left w:val="nil"/>
              <w:bottom w:val="nil"/>
              <w:right w:val="nil"/>
            </w:tcBorders>
          </w:tcPr>
          <w:p w:rsidR="004578F8" w:rsidRDefault="004578F8">
            <w:pPr>
              <w:pStyle w:val="ConsPlusNormal"/>
            </w:pPr>
            <w:r>
              <w:t>Финансирование за счет средств областного бюджета, тыс. рублей</w:t>
            </w:r>
          </w:p>
        </w:tc>
        <w:tc>
          <w:tcPr>
            <w:tcW w:w="1077" w:type="dxa"/>
            <w:tcBorders>
              <w:top w:val="nil"/>
              <w:left w:val="nil"/>
              <w:bottom w:val="nil"/>
              <w:right w:val="nil"/>
            </w:tcBorders>
          </w:tcPr>
          <w:p w:rsidR="004578F8" w:rsidRDefault="004578F8">
            <w:pPr>
              <w:pStyle w:val="ConsPlusNormal"/>
              <w:jc w:val="center"/>
            </w:pPr>
            <w:r>
              <w:t>1651,5</w:t>
            </w:r>
          </w:p>
        </w:tc>
        <w:tc>
          <w:tcPr>
            <w:tcW w:w="1191" w:type="dxa"/>
            <w:tcBorders>
              <w:top w:val="nil"/>
              <w:left w:val="nil"/>
              <w:bottom w:val="nil"/>
              <w:right w:val="nil"/>
            </w:tcBorders>
          </w:tcPr>
          <w:p w:rsidR="004578F8" w:rsidRDefault="004578F8">
            <w:pPr>
              <w:pStyle w:val="ConsPlusNormal"/>
              <w:jc w:val="center"/>
            </w:pPr>
            <w:r>
              <w:t>585,0</w:t>
            </w:r>
          </w:p>
        </w:tc>
        <w:tc>
          <w:tcPr>
            <w:tcW w:w="1191" w:type="dxa"/>
            <w:tcBorders>
              <w:top w:val="nil"/>
              <w:left w:val="nil"/>
              <w:bottom w:val="nil"/>
              <w:right w:val="nil"/>
            </w:tcBorders>
          </w:tcPr>
          <w:p w:rsidR="004578F8" w:rsidRDefault="004578F8">
            <w:pPr>
              <w:pStyle w:val="ConsPlusNormal"/>
              <w:jc w:val="center"/>
            </w:pPr>
            <w:r>
              <w:t>585,0</w:t>
            </w:r>
          </w:p>
        </w:tc>
        <w:tc>
          <w:tcPr>
            <w:tcW w:w="1191" w:type="dxa"/>
            <w:tcBorders>
              <w:top w:val="nil"/>
              <w:left w:val="nil"/>
              <w:bottom w:val="nil"/>
              <w:right w:val="nil"/>
            </w:tcBorders>
          </w:tcPr>
          <w:p w:rsidR="004578F8" w:rsidRDefault="004578F8">
            <w:pPr>
              <w:pStyle w:val="ConsPlusNormal"/>
              <w:jc w:val="center"/>
            </w:pPr>
            <w:r>
              <w:t>481,5</w:t>
            </w:r>
          </w:p>
        </w:tc>
      </w:tr>
    </w:tbl>
    <w:p w:rsidR="004578F8" w:rsidRDefault="004578F8">
      <w:pPr>
        <w:pStyle w:val="ConsPlusNormal"/>
        <w:jc w:val="both"/>
      </w:pPr>
    </w:p>
    <w:p w:rsidR="004578F8" w:rsidRDefault="004578F8">
      <w:pPr>
        <w:pStyle w:val="ConsPlusNormal"/>
        <w:ind w:firstLine="540"/>
        <w:jc w:val="both"/>
      </w:pPr>
      <w:r>
        <w:t>Реализация мероприятия по медицинскому освидетельствованию участников подпрограммы и членов их семей потребует 600,0 тыс. рублей.</w:t>
      </w:r>
    </w:p>
    <w:p w:rsidR="004578F8" w:rsidRDefault="004578F8">
      <w:pPr>
        <w:pStyle w:val="ConsPlusNormal"/>
        <w:jc w:val="both"/>
      </w:pPr>
    </w:p>
    <w:p w:rsidR="004578F8" w:rsidRDefault="004578F8">
      <w:pPr>
        <w:pStyle w:val="ConsPlusNormal"/>
        <w:jc w:val="right"/>
        <w:outlineLvl w:val="3"/>
      </w:pPr>
      <w:r>
        <w:t>Таблица 5</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65"/>
        <w:gridCol w:w="1077"/>
        <w:gridCol w:w="1191"/>
        <w:gridCol w:w="1191"/>
        <w:gridCol w:w="1191"/>
      </w:tblGrid>
      <w:tr w:rsidR="004578F8">
        <w:tc>
          <w:tcPr>
            <w:tcW w:w="4365" w:type="dxa"/>
            <w:vMerge w:val="restart"/>
            <w:tcBorders>
              <w:left w:val="nil"/>
            </w:tcBorders>
          </w:tcPr>
          <w:p w:rsidR="004578F8" w:rsidRDefault="004578F8">
            <w:pPr>
              <w:pStyle w:val="ConsPlusNormal"/>
              <w:jc w:val="center"/>
            </w:pPr>
            <w:r>
              <w:t>Наименование мероприятия</w:t>
            </w:r>
          </w:p>
        </w:tc>
        <w:tc>
          <w:tcPr>
            <w:tcW w:w="4650" w:type="dxa"/>
            <w:gridSpan w:val="4"/>
            <w:tcBorders>
              <w:right w:val="nil"/>
            </w:tcBorders>
          </w:tcPr>
          <w:p w:rsidR="004578F8" w:rsidRDefault="004578F8">
            <w:pPr>
              <w:pStyle w:val="ConsPlusNormal"/>
              <w:jc w:val="center"/>
            </w:pPr>
            <w:r>
              <w:t>Значение показателя</w:t>
            </w:r>
          </w:p>
        </w:tc>
      </w:tr>
      <w:tr w:rsidR="004578F8">
        <w:tc>
          <w:tcPr>
            <w:tcW w:w="4365" w:type="dxa"/>
            <w:vMerge/>
            <w:tcBorders>
              <w:left w:val="nil"/>
            </w:tcBorders>
          </w:tcPr>
          <w:p w:rsidR="004578F8" w:rsidRDefault="004578F8"/>
        </w:tc>
        <w:tc>
          <w:tcPr>
            <w:tcW w:w="1077" w:type="dxa"/>
            <w:vMerge w:val="restart"/>
          </w:tcPr>
          <w:p w:rsidR="004578F8" w:rsidRDefault="004578F8">
            <w:pPr>
              <w:pStyle w:val="ConsPlusNormal"/>
              <w:jc w:val="center"/>
            </w:pPr>
            <w:r>
              <w:t>всего</w:t>
            </w:r>
          </w:p>
        </w:tc>
        <w:tc>
          <w:tcPr>
            <w:tcW w:w="3573" w:type="dxa"/>
            <w:gridSpan w:val="3"/>
            <w:tcBorders>
              <w:right w:val="nil"/>
            </w:tcBorders>
          </w:tcPr>
          <w:p w:rsidR="004578F8" w:rsidRDefault="004578F8">
            <w:pPr>
              <w:pStyle w:val="ConsPlusNormal"/>
              <w:jc w:val="center"/>
            </w:pPr>
            <w:r>
              <w:t>в том числе по годам</w:t>
            </w:r>
          </w:p>
        </w:tc>
      </w:tr>
      <w:tr w:rsidR="004578F8">
        <w:tc>
          <w:tcPr>
            <w:tcW w:w="4365" w:type="dxa"/>
            <w:vMerge/>
            <w:tcBorders>
              <w:left w:val="nil"/>
            </w:tcBorders>
          </w:tcPr>
          <w:p w:rsidR="004578F8" w:rsidRDefault="004578F8"/>
        </w:tc>
        <w:tc>
          <w:tcPr>
            <w:tcW w:w="1077" w:type="dxa"/>
            <w:vMerge/>
          </w:tcPr>
          <w:p w:rsidR="004578F8" w:rsidRDefault="004578F8"/>
        </w:tc>
        <w:tc>
          <w:tcPr>
            <w:tcW w:w="1191" w:type="dxa"/>
          </w:tcPr>
          <w:p w:rsidR="004578F8" w:rsidRDefault="004578F8">
            <w:pPr>
              <w:pStyle w:val="ConsPlusNormal"/>
              <w:jc w:val="center"/>
            </w:pPr>
            <w:r>
              <w:t>2018 год</w:t>
            </w:r>
          </w:p>
        </w:tc>
        <w:tc>
          <w:tcPr>
            <w:tcW w:w="1191" w:type="dxa"/>
          </w:tcPr>
          <w:p w:rsidR="004578F8" w:rsidRDefault="004578F8">
            <w:pPr>
              <w:pStyle w:val="ConsPlusNormal"/>
              <w:jc w:val="center"/>
            </w:pPr>
            <w:r>
              <w:t>2019 год</w:t>
            </w:r>
          </w:p>
        </w:tc>
        <w:tc>
          <w:tcPr>
            <w:tcW w:w="1191" w:type="dxa"/>
            <w:tcBorders>
              <w:right w:val="nil"/>
            </w:tcBorders>
          </w:tcPr>
          <w:p w:rsidR="004578F8" w:rsidRDefault="004578F8">
            <w:pPr>
              <w:pStyle w:val="ConsPlusNormal"/>
              <w:jc w:val="center"/>
            </w:pPr>
            <w:r>
              <w:t>2020 год</w:t>
            </w:r>
          </w:p>
        </w:tc>
      </w:tr>
      <w:tr w:rsidR="004578F8">
        <w:tc>
          <w:tcPr>
            <w:tcW w:w="4365" w:type="dxa"/>
            <w:tcBorders>
              <w:left w:val="nil"/>
            </w:tcBorders>
          </w:tcPr>
          <w:p w:rsidR="004578F8" w:rsidRDefault="004578F8">
            <w:pPr>
              <w:pStyle w:val="ConsPlusNormal"/>
              <w:jc w:val="center"/>
            </w:pPr>
            <w:r>
              <w:t>1</w:t>
            </w:r>
          </w:p>
        </w:tc>
        <w:tc>
          <w:tcPr>
            <w:tcW w:w="1077" w:type="dxa"/>
          </w:tcPr>
          <w:p w:rsidR="004578F8" w:rsidRDefault="004578F8">
            <w:pPr>
              <w:pStyle w:val="ConsPlusNormal"/>
              <w:jc w:val="center"/>
            </w:pPr>
            <w:r>
              <w:t>2</w:t>
            </w:r>
          </w:p>
        </w:tc>
        <w:tc>
          <w:tcPr>
            <w:tcW w:w="1191" w:type="dxa"/>
          </w:tcPr>
          <w:p w:rsidR="004578F8" w:rsidRDefault="004578F8">
            <w:pPr>
              <w:pStyle w:val="ConsPlusNormal"/>
              <w:jc w:val="center"/>
            </w:pPr>
            <w:r>
              <w:t>3</w:t>
            </w:r>
          </w:p>
        </w:tc>
        <w:tc>
          <w:tcPr>
            <w:tcW w:w="1191" w:type="dxa"/>
          </w:tcPr>
          <w:p w:rsidR="004578F8" w:rsidRDefault="004578F8">
            <w:pPr>
              <w:pStyle w:val="ConsPlusNormal"/>
              <w:jc w:val="center"/>
            </w:pPr>
            <w:r>
              <w:t>4</w:t>
            </w:r>
          </w:p>
        </w:tc>
        <w:tc>
          <w:tcPr>
            <w:tcW w:w="1191" w:type="dxa"/>
            <w:tcBorders>
              <w:right w:val="nil"/>
            </w:tcBorders>
          </w:tcPr>
          <w:p w:rsidR="004578F8" w:rsidRDefault="004578F8">
            <w:pPr>
              <w:pStyle w:val="ConsPlusNormal"/>
              <w:jc w:val="center"/>
            </w:pPr>
            <w:r>
              <w:t>5</w:t>
            </w:r>
          </w:p>
        </w:tc>
      </w:tr>
      <w:tr w:rsidR="004578F8">
        <w:tblPrEx>
          <w:tblBorders>
            <w:insideH w:val="nil"/>
            <w:insideV w:val="none" w:sz="0" w:space="0" w:color="auto"/>
          </w:tblBorders>
        </w:tblPrEx>
        <w:tc>
          <w:tcPr>
            <w:tcW w:w="4365" w:type="dxa"/>
            <w:tcBorders>
              <w:left w:val="nil"/>
              <w:bottom w:val="nil"/>
              <w:right w:val="nil"/>
            </w:tcBorders>
          </w:tcPr>
          <w:p w:rsidR="004578F8" w:rsidRDefault="004578F8">
            <w:pPr>
              <w:pStyle w:val="ConsPlusNormal"/>
            </w:pPr>
            <w:r>
              <w:t>Медицинское освидетельствование участников подпрограммы и членов их семей</w:t>
            </w:r>
          </w:p>
        </w:tc>
        <w:tc>
          <w:tcPr>
            <w:tcW w:w="1077" w:type="dxa"/>
            <w:tcBorders>
              <w:left w:val="nil"/>
              <w:bottom w:val="nil"/>
              <w:right w:val="nil"/>
            </w:tcBorders>
          </w:tcPr>
          <w:p w:rsidR="004578F8" w:rsidRDefault="004578F8">
            <w:pPr>
              <w:pStyle w:val="ConsPlusNormal"/>
            </w:pPr>
          </w:p>
        </w:tc>
        <w:tc>
          <w:tcPr>
            <w:tcW w:w="1191" w:type="dxa"/>
            <w:tcBorders>
              <w:left w:val="nil"/>
              <w:bottom w:val="nil"/>
              <w:right w:val="nil"/>
            </w:tcBorders>
          </w:tcPr>
          <w:p w:rsidR="004578F8" w:rsidRDefault="004578F8">
            <w:pPr>
              <w:pStyle w:val="ConsPlusNormal"/>
            </w:pPr>
          </w:p>
        </w:tc>
        <w:tc>
          <w:tcPr>
            <w:tcW w:w="1191" w:type="dxa"/>
            <w:tcBorders>
              <w:left w:val="nil"/>
              <w:bottom w:val="nil"/>
              <w:right w:val="nil"/>
            </w:tcBorders>
          </w:tcPr>
          <w:p w:rsidR="004578F8" w:rsidRDefault="004578F8">
            <w:pPr>
              <w:pStyle w:val="ConsPlusNormal"/>
            </w:pPr>
          </w:p>
        </w:tc>
        <w:tc>
          <w:tcPr>
            <w:tcW w:w="1191" w:type="dxa"/>
            <w:tcBorders>
              <w:left w:val="nil"/>
              <w:bottom w:val="nil"/>
              <w:right w:val="nil"/>
            </w:tcBorders>
          </w:tcPr>
          <w:p w:rsidR="004578F8" w:rsidRDefault="004578F8">
            <w:pPr>
              <w:pStyle w:val="ConsPlusNormal"/>
            </w:pPr>
          </w:p>
        </w:tc>
      </w:tr>
      <w:tr w:rsidR="004578F8">
        <w:tblPrEx>
          <w:tblBorders>
            <w:insideH w:val="nil"/>
            <w:insideV w:val="none" w:sz="0" w:space="0" w:color="auto"/>
          </w:tblBorders>
        </w:tblPrEx>
        <w:tc>
          <w:tcPr>
            <w:tcW w:w="4365" w:type="dxa"/>
            <w:tcBorders>
              <w:top w:val="nil"/>
              <w:left w:val="nil"/>
              <w:bottom w:val="nil"/>
              <w:right w:val="nil"/>
            </w:tcBorders>
          </w:tcPr>
          <w:p w:rsidR="004578F8" w:rsidRDefault="004578F8">
            <w:pPr>
              <w:pStyle w:val="ConsPlusNormal"/>
            </w:pPr>
            <w:r>
              <w:t>количество участников подпрограммы и членов их семей - получателей услуги, человек</w:t>
            </w:r>
          </w:p>
        </w:tc>
        <w:tc>
          <w:tcPr>
            <w:tcW w:w="1077" w:type="dxa"/>
            <w:tcBorders>
              <w:top w:val="nil"/>
              <w:left w:val="nil"/>
              <w:bottom w:val="nil"/>
              <w:right w:val="nil"/>
            </w:tcBorders>
          </w:tcPr>
          <w:p w:rsidR="004578F8" w:rsidRDefault="004578F8">
            <w:pPr>
              <w:pStyle w:val="ConsPlusNormal"/>
              <w:jc w:val="center"/>
            </w:pPr>
            <w:r>
              <w:t>300</w:t>
            </w:r>
          </w:p>
        </w:tc>
        <w:tc>
          <w:tcPr>
            <w:tcW w:w="1191" w:type="dxa"/>
            <w:tcBorders>
              <w:top w:val="nil"/>
              <w:left w:val="nil"/>
              <w:bottom w:val="nil"/>
              <w:right w:val="nil"/>
            </w:tcBorders>
          </w:tcPr>
          <w:p w:rsidR="004578F8" w:rsidRDefault="004578F8">
            <w:pPr>
              <w:pStyle w:val="ConsPlusNormal"/>
              <w:jc w:val="center"/>
            </w:pPr>
            <w:r>
              <w:t>100</w:t>
            </w:r>
          </w:p>
        </w:tc>
        <w:tc>
          <w:tcPr>
            <w:tcW w:w="1191" w:type="dxa"/>
            <w:tcBorders>
              <w:top w:val="nil"/>
              <w:left w:val="nil"/>
              <w:bottom w:val="nil"/>
              <w:right w:val="nil"/>
            </w:tcBorders>
          </w:tcPr>
          <w:p w:rsidR="004578F8" w:rsidRDefault="004578F8">
            <w:pPr>
              <w:pStyle w:val="ConsPlusNormal"/>
              <w:jc w:val="center"/>
            </w:pPr>
            <w:r>
              <w:t>100</w:t>
            </w:r>
          </w:p>
        </w:tc>
        <w:tc>
          <w:tcPr>
            <w:tcW w:w="1191" w:type="dxa"/>
            <w:tcBorders>
              <w:top w:val="nil"/>
              <w:left w:val="nil"/>
              <w:bottom w:val="nil"/>
              <w:right w:val="nil"/>
            </w:tcBorders>
          </w:tcPr>
          <w:p w:rsidR="004578F8" w:rsidRDefault="004578F8">
            <w:pPr>
              <w:pStyle w:val="ConsPlusNormal"/>
              <w:jc w:val="center"/>
            </w:pPr>
            <w:r>
              <w:t>100</w:t>
            </w:r>
          </w:p>
        </w:tc>
      </w:tr>
      <w:tr w:rsidR="004578F8">
        <w:tblPrEx>
          <w:tblBorders>
            <w:insideH w:val="nil"/>
            <w:insideV w:val="none" w:sz="0" w:space="0" w:color="auto"/>
          </w:tblBorders>
        </w:tblPrEx>
        <w:tc>
          <w:tcPr>
            <w:tcW w:w="4365" w:type="dxa"/>
            <w:tcBorders>
              <w:top w:val="nil"/>
              <w:left w:val="nil"/>
              <w:bottom w:val="nil"/>
              <w:right w:val="nil"/>
            </w:tcBorders>
          </w:tcPr>
          <w:p w:rsidR="004578F8" w:rsidRDefault="004578F8">
            <w:pPr>
              <w:pStyle w:val="ConsPlusNormal"/>
            </w:pPr>
            <w:r>
              <w:t>финансирование за счет средств областного бюджета, тыс. рублей</w:t>
            </w:r>
          </w:p>
        </w:tc>
        <w:tc>
          <w:tcPr>
            <w:tcW w:w="1077" w:type="dxa"/>
            <w:tcBorders>
              <w:top w:val="nil"/>
              <w:left w:val="nil"/>
              <w:bottom w:val="nil"/>
              <w:right w:val="nil"/>
            </w:tcBorders>
          </w:tcPr>
          <w:p w:rsidR="004578F8" w:rsidRDefault="004578F8">
            <w:pPr>
              <w:pStyle w:val="ConsPlusNormal"/>
              <w:jc w:val="center"/>
            </w:pPr>
            <w:r>
              <w:t>600,0</w:t>
            </w:r>
          </w:p>
        </w:tc>
        <w:tc>
          <w:tcPr>
            <w:tcW w:w="1191" w:type="dxa"/>
            <w:tcBorders>
              <w:top w:val="nil"/>
              <w:left w:val="nil"/>
              <w:bottom w:val="nil"/>
              <w:right w:val="nil"/>
            </w:tcBorders>
          </w:tcPr>
          <w:p w:rsidR="004578F8" w:rsidRDefault="004578F8">
            <w:pPr>
              <w:pStyle w:val="ConsPlusNormal"/>
              <w:jc w:val="center"/>
            </w:pPr>
            <w:r>
              <w:t>200,0</w:t>
            </w:r>
          </w:p>
        </w:tc>
        <w:tc>
          <w:tcPr>
            <w:tcW w:w="1191" w:type="dxa"/>
            <w:tcBorders>
              <w:top w:val="nil"/>
              <w:left w:val="nil"/>
              <w:bottom w:val="nil"/>
              <w:right w:val="nil"/>
            </w:tcBorders>
          </w:tcPr>
          <w:p w:rsidR="004578F8" w:rsidRDefault="004578F8">
            <w:pPr>
              <w:pStyle w:val="ConsPlusNormal"/>
              <w:jc w:val="center"/>
            </w:pPr>
            <w:r>
              <w:t>200,0</w:t>
            </w:r>
          </w:p>
        </w:tc>
        <w:tc>
          <w:tcPr>
            <w:tcW w:w="1191" w:type="dxa"/>
            <w:tcBorders>
              <w:top w:val="nil"/>
              <w:left w:val="nil"/>
              <w:bottom w:val="nil"/>
              <w:right w:val="nil"/>
            </w:tcBorders>
          </w:tcPr>
          <w:p w:rsidR="004578F8" w:rsidRDefault="004578F8">
            <w:pPr>
              <w:pStyle w:val="ConsPlusNormal"/>
              <w:jc w:val="center"/>
            </w:pPr>
            <w:r>
              <w:t>200,0</w:t>
            </w:r>
          </w:p>
        </w:tc>
      </w:tr>
    </w:tbl>
    <w:p w:rsidR="004578F8" w:rsidRDefault="004578F8">
      <w:pPr>
        <w:pStyle w:val="ConsPlusNormal"/>
        <w:jc w:val="both"/>
      </w:pPr>
    </w:p>
    <w:p w:rsidR="004578F8" w:rsidRDefault="004578F8">
      <w:pPr>
        <w:pStyle w:val="ConsPlusNormal"/>
        <w:ind w:firstLine="540"/>
        <w:jc w:val="both"/>
      </w:pPr>
      <w:r>
        <w:t>Финансирование программных мероприятий в запланированном объеме позволит обеспечить достижение ожидаемых результатов мероприятий, а также конечных результатов подпрограммы.</w:t>
      </w:r>
    </w:p>
    <w:p w:rsidR="004578F8" w:rsidRDefault="004578F8">
      <w:pPr>
        <w:pStyle w:val="ConsPlusNormal"/>
        <w:spacing w:before="220"/>
        <w:ind w:firstLine="540"/>
        <w:jc w:val="both"/>
      </w:pPr>
      <w:r>
        <w:t xml:space="preserve">Ресурсное </w:t>
      </w:r>
      <w:hyperlink w:anchor="P3983" w:history="1">
        <w:r>
          <w:rPr>
            <w:color w:val="0000FF"/>
          </w:rPr>
          <w:t>обеспечение</w:t>
        </w:r>
      </w:hyperlink>
      <w:r>
        <w:t xml:space="preserve"> подпрограммы с распределением по главным распорядителям бюджетных средств приведено в приложении 4 к государственной программе.</w:t>
      </w:r>
    </w:p>
    <w:p w:rsidR="004578F8" w:rsidRDefault="004578F8">
      <w:pPr>
        <w:pStyle w:val="ConsPlusNormal"/>
        <w:jc w:val="both"/>
      </w:pPr>
    </w:p>
    <w:p w:rsidR="004578F8" w:rsidRDefault="004578F8">
      <w:pPr>
        <w:pStyle w:val="ConsPlusNormal"/>
        <w:jc w:val="center"/>
        <w:outlineLvl w:val="2"/>
      </w:pPr>
      <w:r>
        <w:t>7. Механизмы реализации подпрограммы</w:t>
      </w:r>
    </w:p>
    <w:p w:rsidR="004578F8" w:rsidRDefault="004578F8">
      <w:pPr>
        <w:pStyle w:val="ConsPlusNormal"/>
        <w:jc w:val="both"/>
      </w:pPr>
    </w:p>
    <w:p w:rsidR="004578F8" w:rsidRDefault="004578F8">
      <w:pPr>
        <w:pStyle w:val="ConsPlusNormal"/>
        <w:ind w:firstLine="540"/>
        <w:jc w:val="both"/>
      </w:pPr>
      <w:r>
        <w:t xml:space="preserve">В соответствии с </w:t>
      </w:r>
      <w:hyperlink r:id="rId137" w:history="1">
        <w:r>
          <w:rPr>
            <w:color w:val="0000FF"/>
          </w:rPr>
          <w:t>постановлением</w:t>
        </w:r>
      </w:hyperlink>
      <w:r>
        <w:t xml:space="preserve"> Главы Администрации Волгоградской области от 25 мая 2007 г. N 879 "Об определении уполномоченного органа исполнительной власти Волгоградской области, ответственного за реализацию региональной программы по оказанию содействия добровольному переселению в Российскую Федерацию соотечественников, проживающих за рубежом" уполномоченным органом исполнительной власти Волгоградской области, ответственным за реализацию подпрограммы, является Облкомтруд.</w:t>
      </w:r>
    </w:p>
    <w:p w:rsidR="004578F8" w:rsidRDefault="004578F8">
      <w:pPr>
        <w:pStyle w:val="ConsPlusNormal"/>
        <w:spacing w:before="220"/>
        <w:ind w:firstLine="540"/>
        <w:jc w:val="both"/>
      </w:pPr>
      <w:r>
        <w:t>Облкомтруд несет ответственность за реализацию и конечные результаты подпрограммы, эффективное использование выделяемых на ее выполнение финансовых средств, определяет формы и методы управления реализацией подпрограммы.</w:t>
      </w:r>
    </w:p>
    <w:p w:rsidR="004578F8" w:rsidRDefault="004578F8">
      <w:pPr>
        <w:pStyle w:val="ConsPlusNormal"/>
        <w:spacing w:before="220"/>
        <w:ind w:firstLine="540"/>
        <w:jc w:val="both"/>
      </w:pPr>
      <w:r>
        <w:t>Соисполнителем подпрограммы в части первичного медицинского освидетельствования участников подпрограммы и членов их семей является Облздрав.</w:t>
      </w:r>
    </w:p>
    <w:p w:rsidR="004578F8" w:rsidRDefault="004578F8">
      <w:pPr>
        <w:pStyle w:val="ConsPlusNormal"/>
        <w:spacing w:before="220"/>
        <w:ind w:firstLine="540"/>
        <w:jc w:val="both"/>
      </w:pPr>
      <w:r>
        <w:t>Главными распорядителями средств областного и федерального бюджетов по информированию участников подпрограммы и членов их семей являются:</w:t>
      </w:r>
    </w:p>
    <w:p w:rsidR="004578F8" w:rsidRDefault="004578F8">
      <w:pPr>
        <w:pStyle w:val="ConsPlusNormal"/>
        <w:spacing w:before="220"/>
        <w:ind w:firstLine="540"/>
        <w:jc w:val="both"/>
      </w:pPr>
      <w:r>
        <w:t xml:space="preserve">Облкомтруд в части мероприятий, предусмотренных </w:t>
      </w:r>
      <w:hyperlink w:anchor="P1169" w:history="1">
        <w:r>
          <w:rPr>
            <w:color w:val="0000FF"/>
          </w:rPr>
          <w:t>пунктами 4.1</w:t>
        </w:r>
      </w:hyperlink>
      <w:r>
        <w:t xml:space="preserve"> - </w:t>
      </w:r>
      <w:hyperlink w:anchor="P1189" w:history="1">
        <w:r>
          <w:rPr>
            <w:color w:val="0000FF"/>
          </w:rPr>
          <w:t>4.4 раздела 4</w:t>
        </w:r>
      </w:hyperlink>
      <w:r>
        <w:t>;</w:t>
      </w:r>
    </w:p>
    <w:p w:rsidR="004578F8" w:rsidRDefault="004578F8">
      <w:pPr>
        <w:pStyle w:val="ConsPlusNormal"/>
        <w:spacing w:before="220"/>
        <w:ind w:firstLine="540"/>
        <w:jc w:val="both"/>
      </w:pPr>
      <w:r>
        <w:t xml:space="preserve">Облздрав в части мероприятий, предусмотренных </w:t>
      </w:r>
      <w:hyperlink w:anchor="P1197" w:history="1">
        <w:r>
          <w:rPr>
            <w:color w:val="0000FF"/>
          </w:rPr>
          <w:t>пунктом 4.5 раздела 4</w:t>
        </w:r>
      </w:hyperlink>
      <w:r>
        <w:t>.</w:t>
      </w:r>
    </w:p>
    <w:p w:rsidR="004578F8" w:rsidRDefault="004578F8">
      <w:pPr>
        <w:pStyle w:val="ConsPlusNormal"/>
        <w:spacing w:before="220"/>
        <w:ind w:firstLine="540"/>
        <w:jc w:val="both"/>
      </w:pPr>
      <w:r>
        <w:t>Получателями средств областного и федерального бюджетов на реализацию мероприятий подпрограммы являются:</w:t>
      </w:r>
    </w:p>
    <w:p w:rsidR="004578F8" w:rsidRDefault="004578F8">
      <w:pPr>
        <w:pStyle w:val="ConsPlusNormal"/>
        <w:spacing w:before="220"/>
        <w:ind w:firstLine="540"/>
        <w:jc w:val="both"/>
      </w:pPr>
      <w:r>
        <w:t xml:space="preserve">Облкомтруд и центры занятости населения в части мероприятий, предусмотренных </w:t>
      </w:r>
      <w:hyperlink w:anchor="P1169" w:history="1">
        <w:r>
          <w:rPr>
            <w:color w:val="0000FF"/>
          </w:rPr>
          <w:t>пунктами 4.1</w:t>
        </w:r>
      </w:hyperlink>
      <w:r>
        <w:t xml:space="preserve"> - </w:t>
      </w:r>
      <w:hyperlink w:anchor="P1189" w:history="1">
        <w:r>
          <w:rPr>
            <w:color w:val="0000FF"/>
          </w:rPr>
          <w:t>4.4 раздела 4</w:t>
        </w:r>
      </w:hyperlink>
      <w:r>
        <w:t>;</w:t>
      </w:r>
    </w:p>
    <w:p w:rsidR="004578F8" w:rsidRDefault="004578F8">
      <w:pPr>
        <w:pStyle w:val="ConsPlusNormal"/>
        <w:spacing w:before="220"/>
        <w:ind w:firstLine="540"/>
        <w:jc w:val="both"/>
      </w:pPr>
      <w:r>
        <w:t xml:space="preserve">государственные учреждения здравоохранения в части мероприятий, предусмотренных </w:t>
      </w:r>
      <w:hyperlink w:anchor="P1197" w:history="1">
        <w:r>
          <w:rPr>
            <w:color w:val="0000FF"/>
          </w:rPr>
          <w:t>пунктом 4.5 раздела 4</w:t>
        </w:r>
      </w:hyperlink>
      <w:r>
        <w:t>.</w:t>
      </w:r>
    </w:p>
    <w:p w:rsidR="004578F8" w:rsidRDefault="004578F8">
      <w:pPr>
        <w:pStyle w:val="ConsPlusNormal"/>
        <w:spacing w:before="220"/>
        <w:ind w:firstLine="540"/>
        <w:jc w:val="both"/>
      </w:pPr>
      <w:r>
        <w:t>Реализация мероприятий подпрограммы осуществляется:</w:t>
      </w:r>
    </w:p>
    <w:p w:rsidR="004578F8" w:rsidRDefault="004578F8">
      <w:pPr>
        <w:pStyle w:val="ConsPlusNormal"/>
        <w:spacing w:before="220"/>
        <w:ind w:firstLine="540"/>
        <w:jc w:val="both"/>
      </w:pPr>
      <w:r>
        <w:t xml:space="preserve">на основании государственных контрактов (договоров) на выполнение работ, оказание услуг для государственных нужд, определяющих права и обязанности государственного заказчика, поставщиков (исполнителей) продукции (услуг), заключаемых с поставщиками (исполнителями) в порядке, установленном Федеральным </w:t>
      </w:r>
      <w:hyperlink r:id="rId138" w:history="1">
        <w:r>
          <w:rPr>
            <w:color w:val="0000FF"/>
          </w:rPr>
          <w:t>законом</w:t>
        </w:r>
      </w:hyperlink>
      <w: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4578F8" w:rsidRDefault="004578F8">
      <w:pPr>
        <w:pStyle w:val="ConsPlusNormal"/>
        <w:spacing w:before="220"/>
        <w:ind w:firstLine="540"/>
        <w:jc w:val="both"/>
      </w:pPr>
      <w:r>
        <w:t>путем предоставления субсидии государственным бюджетным и автономным учреждениям здравоохранения Волгоградской области;</w:t>
      </w:r>
    </w:p>
    <w:p w:rsidR="004578F8" w:rsidRDefault="004578F8">
      <w:pPr>
        <w:pStyle w:val="ConsPlusNormal"/>
        <w:spacing w:before="220"/>
        <w:ind w:firstLine="540"/>
        <w:jc w:val="both"/>
      </w:pPr>
      <w:r>
        <w:t>путем утверждения бюджетных ассигнований и доведения лимитов бюджетных обязательств государственным казенным учреждениям, подведомственным Облкомтруду и Облздраву.</w:t>
      </w:r>
    </w:p>
    <w:p w:rsidR="004578F8" w:rsidRDefault="004578F8">
      <w:pPr>
        <w:pStyle w:val="ConsPlusNormal"/>
        <w:spacing w:before="220"/>
        <w:ind w:firstLine="540"/>
        <w:jc w:val="both"/>
      </w:pPr>
      <w:r>
        <w:t>Реализация подпрограммы осуществляется совместно с исполнительно-распорядительными органами муниципальных районов (городских округов) Волгоградской области и территориальными органами федеральных органов исполнительной власти.</w:t>
      </w:r>
    </w:p>
    <w:p w:rsidR="004578F8" w:rsidRDefault="004578F8">
      <w:pPr>
        <w:pStyle w:val="ConsPlusNormal"/>
        <w:spacing w:before="220"/>
        <w:ind w:firstLine="540"/>
        <w:jc w:val="both"/>
      </w:pPr>
      <w:r>
        <w:t xml:space="preserve">Перечень и порядок оказания услуг участникам подпрограммы и членам их семей приведены в </w:t>
      </w:r>
      <w:hyperlink w:anchor="P4659" w:history="1">
        <w:r>
          <w:rPr>
            <w:color w:val="0000FF"/>
          </w:rPr>
          <w:t>Регламенте</w:t>
        </w:r>
      </w:hyperlink>
      <w:r>
        <w:t xml:space="preserve"> приема, временного размещения, предоставления правового статуса и обустройства участников подпрограммы и членов их семей на территории вселения согласно приложению 7 к государственной программе.</w:t>
      </w:r>
    </w:p>
    <w:p w:rsidR="004578F8" w:rsidRDefault="004578F8">
      <w:pPr>
        <w:pStyle w:val="ConsPlusNormal"/>
        <w:spacing w:before="220"/>
        <w:ind w:firstLine="540"/>
        <w:jc w:val="both"/>
      </w:pPr>
      <w:r>
        <w:t xml:space="preserve">Получатели бюджетных средств несут ответственность за их использование в соответствии с Бюджетным </w:t>
      </w:r>
      <w:hyperlink r:id="rId139" w:history="1">
        <w:r>
          <w:rPr>
            <w:color w:val="0000FF"/>
          </w:rPr>
          <w:t>кодексом</w:t>
        </w:r>
      </w:hyperlink>
      <w:r>
        <w:t xml:space="preserve"> Российской Федерации и другими законодательными актами.</w:t>
      </w:r>
    </w:p>
    <w:p w:rsidR="004578F8" w:rsidRDefault="004578F8">
      <w:pPr>
        <w:pStyle w:val="ConsPlusNormal"/>
        <w:spacing w:before="220"/>
        <w:ind w:firstLine="540"/>
        <w:jc w:val="both"/>
      </w:pPr>
      <w:r>
        <w:t>Подпрограмма сформирована и реализуется как единый комплекс мероприятий, обеспечивающих достижение поставленных целей и задач.</w:t>
      </w:r>
    </w:p>
    <w:p w:rsidR="004578F8" w:rsidRDefault="004578F8">
      <w:pPr>
        <w:pStyle w:val="ConsPlusNormal"/>
        <w:spacing w:before="220"/>
        <w:ind w:firstLine="540"/>
        <w:jc w:val="both"/>
      </w:pPr>
      <w:r>
        <w:t xml:space="preserve">Участники Государственной </w:t>
      </w:r>
      <w:hyperlink r:id="rId14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имеют право на участие в мероприятиях и получение мер социальной поддержки, определенных подпрограммой, в течение всего срока действия свидетельства участника Государственной </w:t>
      </w:r>
      <w:hyperlink r:id="rId141"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4578F8" w:rsidRDefault="004578F8">
      <w:pPr>
        <w:pStyle w:val="ConsPlusNormal"/>
        <w:spacing w:before="220"/>
        <w:ind w:firstLine="540"/>
        <w:jc w:val="both"/>
      </w:pPr>
      <w:r>
        <w:t xml:space="preserve">Средства федерального бюджета предоставляются бюджету Волгоградской области в соответствии с </w:t>
      </w:r>
      <w:hyperlink r:id="rId142" w:history="1">
        <w:r>
          <w:rPr>
            <w:color w:val="0000FF"/>
          </w:rPr>
          <w:t>Правилами</w:t>
        </w:r>
      </w:hyperlink>
      <w:r>
        <w:t xml:space="preserve"> распределения 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реализации мероприятий, предусмотренных региональными программами переселения, включенными в Государственную </w:t>
      </w:r>
      <w:hyperlink r:id="rId14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которые приведены в приложении 7 к государственной программе Российской Федерации "Обеспечение общественного порядка и противодействие преступности", утвержденной постановлением Правительства Российской Федерации от 15 апреля 2014 г. N 345.</w:t>
      </w:r>
    </w:p>
    <w:p w:rsidR="004578F8" w:rsidRDefault="004578F8">
      <w:pPr>
        <w:pStyle w:val="ConsPlusNormal"/>
        <w:spacing w:before="220"/>
        <w:ind w:firstLine="540"/>
        <w:jc w:val="both"/>
      </w:pPr>
      <w:r>
        <w:t>В целях организации временного трудоустройства участников подпрограммы и членов их семей работодателям, осуществляющим их временное трудоустройство, предоставляются субсидии на организацию временного трудоустройства участников подпрограммы и членов их семей (далее именуется - субсидия).</w:t>
      </w:r>
    </w:p>
    <w:p w:rsidR="004578F8" w:rsidRDefault="004578F8">
      <w:pPr>
        <w:pStyle w:val="ConsPlusNormal"/>
        <w:spacing w:before="220"/>
        <w:ind w:firstLine="540"/>
        <w:jc w:val="both"/>
      </w:pPr>
      <w:r>
        <w:t>Размер субсидии определяется из расчета минимального размера оплаты труда, установленного законодательством Российской Федерации, увеличенного на сумму страховых взносов в государственные внебюджетные фонды, и денежной компенсации за неиспользованный отпуск за каждого трудоустроенного по направлению центра занятости населения переселенца в течение срока действия договора.</w:t>
      </w:r>
    </w:p>
    <w:p w:rsidR="004578F8" w:rsidRDefault="004578F8">
      <w:pPr>
        <w:pStyle w:val="ConsPlusNormal"/>
        <w:spacing w:before="220"/>
        <w:ind w:firstLine="540"/>
        <w:jc w:val="both"/>
      </w:pPr>
      <w:r>
        <w:t>За счет субсидии подлежит оплате фактически отработанное участниками подпрограммы и членами их семей время, включая денежную компенсацию за неиспользованный отпуск при увольнении участника подпрограммы и членов его семьи, когда за участником подпрограммы и членами его семьи в соответствии с законодательством сохраняется средний заработок, за исключением периодов его временной нетрудоспособности, а также времени отсутствия на работе по неуважительным причинам.</w:t>
      </w:r>
    </w:p>
    <w:p w:rsidR="004578F8" w:rsidRDefault="004578F8">
      <w:pPr>
        <w:pStyle w:val="ConsPlusNormal"/>
        <w:spacing w:before="220"/>
        <w:ind w:firstLine="540"/>
        <w:jc w:val="both"/>
      </w:pPr>
      <w:r>
        <w:t>Средняя продолжительность участия во временном трудоустройстве участников подпрограммы и членов их семей составляет два месяца.</w:t>
      </w:r>
    </w:p>
    <w:p w:rsidR="004578F8" w:rsidRDefault="004578F8">
      <w:pPr>
        <w:pStyle w:val="ConsPlusNormal"/>
        <w:spacing w:before="220"/>
        <w:ind w:firstLine="540"/>
        <w:jc w:val="both"/>
      </w:pPr>
      <w:r>
        <w:t>Финансирование мероприятий подпрограммы осуществляется в соответствии с постановлениями Правительства Волгоградской области:</w:t>
      </w:r>
    </w:p>
    <w:p w:rsidR="004578F8" w:rsidRDefault="004578F8">
      <w:pPr>
        <w:pStyle w:val="ConsPlusNormal"/>
        <w:spacing w:before="220"/>
        <w:ind w:firstLine="540"/>
        <w:jc w:val="both"/>
      </w:pPr>
      <w:r>
        <w:t xml:space="preserve">от 17 апреля 2014 г. </w:t>
      </w:r>
      <w:hyperlink r:id="rId144" w:history="1">
        <w:r>
          <w:rPr>
            <w:color w:val="0000FF"/>
          </w:rPr>
          <w:t>N 205-п</w:t>
        </w:r>
      </w:hyperlink>
      <w:r>
        <w:t xml:space="preserve"> "Об утверждении Порядка выплаты единовременного пособия на жилищное обустройство участникам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w:t>
      </w:r>
    </w:p>
    <w:p w:rsidR="004578F8" w:rsidRDefault="004578F8">
      <w:pPr>
        <w:pStyle w:val="ConsPlusNormal"/>
        <w:spacing w:before="220"/>
        <w:ind w:firstLine="540"/>
        <w:jc w:val="both"/>
      </w:pPr>
      <w:r>
        <w:t xml:space="preserve">от 14 июля 2014 г. </w:t>
      </w:r>
      <w:hyperlink r:id="rId145" w:history="1">
        <w:r>
          <w:rPr>
            <w:color w:val="0000FF"/>
          </w:rPr>
          <w:t>N 351-п</w:t>
        </w:r>
      </w:hyperlink>
      <w:r>
        <w:t xml:space="preserve"> "Об утверждении Порядка финансирования мероприятий государственной программы Волгоградской области "Оказание содействия добровольному переселению в Российскую Федерацию соотечественников, проживающих за рубежом" по оказанию услуг службы занятости населения и информированию участников государственной программы и членов их семей".</w:t>
      </w:r>
    </w:p>
    <w:p w:rsidR="004578F8" w:rsidRDefault="004578F8">
      <w:pPr>
        <w:pStyle w:val="ConsPlusNormal"/>
        <w:spacing w:before="220"/>
        <w:ind w:firstLine="540"/>
        <w:jc w:val="both"/>
      </w:pPr>
      <w:r>
        <w:t>Механизм реализации подпрограммы предполагает:</w:t>
      </w:r>
    </w:p>
    <w:p w:rsidR="004578F8" w:rsidRDefault="004578F8">
      <w:pPr>
        <w:pStyle w:val="ConsPlusNormal"/>
        <w:spacing w:before="220"/>
        <w:ind w:firstLine="540"/>
        <w:jc w:val="both"/>
      </w:pPr>
      <w:r>
        <w:t>заключение соглашения между Министерством внутренних дел Российской Федерации и Администрацией Волгоградской области о предоставлении субсидии из федерального бюджета бюджету Волгоградской области на реализацию мероприятий, предусмотренных подпрограммой;</w:t>
      </w:r>
    </w:p>
    <w:p w:rsidR="004578F8" w:rsidRDefault="004578F8">
      <w:pPr>
        <w:pStyle w:val="ConsPlusNormal"/>
        <w:spacing w:before="220"/>
        <w:ind w:firstLine="540"/>
        <w:jc w:val="both"/>
      </w:pPr>
      <w:r>
        <w:t xml:space="preserve">разработку и утверждение приказом Облкомтруда порядка рассмотрения заявлений на выплату единовременного пособия на жилищное обустройство участникам Государственной </w:t>
      </w:r>
      <w:hyperlink r:id="rId146"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принятия по ним решения;</w:t>
      </w:r>
    </w:p>
    <w:p w:rsidR="004578F8" w:rsidRDefault="004578F8">
      <w:pPr>
        <w:pStyle w:val="ConsPlusNormal"/>
        <w:spacing w:before="220"/>
        <w:ind w:firstLine="540"/>
        <w:jc w:val="both"/>
      </w:pPr>
      <w:r>
        <w:t>координацию и управление процессов реализации подпрограммы со стороны государственных органов и общественных организаций через взаимодействие с межведомственной комиссией по реализации единой государственной миграционной политики на территории Волгоградской области путем разработки и контроля выполнения плана мероприятий на текущий год;</w:t>
      </w:r>
    </w:p>
    <w:p w:rsidR="004578F8" w:rsidRDefault="004578F8">
      <w:pPr>
        <w:pStyle w:val="ConsPlusNormal"/>
        <w:spacing w:before="220"/>
        <w:ind w:firstLine="540"/>
        <w:jc w:val="both"/>
      </w:pPr>
      <w:r>
        <w:t>подготовку ежеквартальных отчетов и ежегодного доклада о ходе реализации подпрограммы и его направление в комитет экономической политики и развития Волгоградской области и комитет финансов Волгоградской области;</w:t>
      </w:r>
    </w:p>
    <w:p w:rsidR="004578F8" w:rsidRDefault="004578F8">
      <w:pPr>
        <w:pStyle w:val="ConsPlusNormal"/>
        <w:spacing w:before="220"/>
        <w:ind w:firstLine="540"/>
        <w:jc w:val="both"/>
      </w:pPr>
      <w:r>
        <w:t>осуществление мониторинга хода исполнения программных мероприятий и подготовку предложений УВМ ГУ МВД России по Волгоградской области по итогам реализации подпрограммы, рассмотрение их как на федеральном, так и на региональном уровнях.</w:t>
      </w:r>
    </w:p>
    <w:p w:rsidR="004578F8" w:rsidRDefault="004578F8">
      <w:pPr>
        <w:pStyle w:val="ConsPlusNormal"/>
        <w:spacing w:before="220"/>
        <w:ind w:firstLine="540"/>
        <w:jc w:val="both"/>
      </w:pPr>
      <w:r>
        <w:t>Экономический механизм реализации подпрограммы предполагает ее дальнейшее совершенствование путем внесения изменений в зависимости от складывающейся социально-экономической и миграционной ситуации в Волгоградской области.</w:t>
      </w:r>
    </w:p>
    <w:p w:rsidR="004578F8" w:rsidRDefault="004578F8">
      <w:pPr>
        <w:pStyle w:val="ConsPlusNormal"/>
        <w:spacing w:before="220"/>
        <w:ind w:firstLine="540"/>
        <w:jc w:val="both"/>
      </w:pPr>
      <w:r>
        <w:t>Корректировка подпрограммы и нормативных правовых актов, необходимых для ее реализации, будет осуществляться по результатам мониторинга, а также в соответствии с действующим законодательством.</w:t>
      </w:r>
    </w:p>
    <w:p w:rsidR="004578F8" w:rsidRDefault="004578F8">
      <w:pPr>
        <w:pStyle w:val="ConsPlusNormal"/>
        <w:spacing w:before="220"/>
        <w:ind w:firstLine="540"/>
        <w:jc w:val="both"/>
      </w:pPr>
      <w:r>
        <w:t>Оценка эффективности реализации подпрограммы осуществляется в соответствии с методикой оценки эффективности реализации государственной программы, утвержденной комитетом экономической политики и развития Волгоградской области и комитетом финансов Волгоградской области.</w:t>
      </w:r>
    </w:p>
    <w:p w:rsidR="004578F8" w:rsidRDefault="004578F8">
      <w:pPr>
        <w:pStyle w:val="ConsPlusNormal"/>
        <w:jc w:val="both"/>
      </w:pPr>
    </w:p>
    <w:p w:rsidR="004578F8" w:rsidRDefault="004578F8">
      <w:pPr>
        <w:pStyle w:val="ConsPlusNormal"/>
        <w:jc w:val="center"/>
        <w:outlineLvl w:val="2"/>
      </w:pPr>
      <w:r>
        <w:t>8. Перечень имущества, создаваемого (приобретаемого) в ходе</w:t>
      </w:r>
    </w:p>
    <w:p w:rsidR="004578F8" w:rsidRDefault="004578F8">
      <w:pPr>
        <w:pStyle w:val="ConsPlusNormal"/>
        <w:jc w:val="center"/>
      </w:pPr>
      <w:r>
        <w:t>реализации подпрограммы. Сведения о правах на имущество,</w:t>
      </w:r>
    </w:p>
    <w:p w:rsidR="004578F8" w:rsidRDefault="004578F8">
      <w:pPr>
        <w:pStyle w:val="ConsPlusNormal"/>
        <w:jc w:val="center"/>
      </w:pPr>
      <w:r>
        <w:t>создаваемое (приобретаемое) в ходе реализации подпрограммы</w:t>
      </w:r>
    </w:p>
    <w:p w:rsidR="004578F8" w:rsidRDefault="004578F8">
      <w:pPr>
        <w:pStyle w:val="ConsPlusNormal"/>
        <w:jc w:val="both"/>
      </w:pPr>
    </w:p>
    <w:p w:rsidR="004578F8" w:rsidRDefault="004578F8">
      <w:pPr>
        <w:pStyle w:val="ConsPlusNormal"/>
        <w:ind w:firstLine="540"/>
        <w:jc w:val="both"/>
      </w:pPr>
      <w:r>
        <w:t>Товары, работы, услуги, необходимые для осуществления мероприятий подпрограммы, приобретаются за счет средств областного бюджета.</w:t>
      </w:r>
    </w:p>
    <w:p w:rsidR="004578F8" w:rsidRDefault="004578F8">
      <w:pPr>
        <w:pStyle w:val="ConsPlusNormal"/>
        <w:spacing w:before="220"/>
        <w:ind w:firstLine="540"/>
        <w:jc w:val="both"/>
      </w:pPr>
      <w:r>
        <w:t>За счет средств областного бюджета осуществляется приобретение основных видов товаров, выполнение работ, оказание услуг, необходимых для осуществления мероприятия подпрограммы по информированию участников подпрограммы и членов их семей:</w:t>
      </w:r>
    </w:p>
    <w:p w:rsidR="004578F8" w:rsidRDefault="004578F8">
      <w:pPr>
        <w:pStyle w:val="ConsPlusNormal"/>
        <w:spacing w:before="220"/>
        <w:ind w:firstLine="540"/>
        <w:jc w:val="both"/>
      </w:pPr>
      <w:r>
        <w:t>закупка услуг по разработке, изготовлению и тиражированию информационных и методических материалов (видеороликов, рекламных щитов, брошюр, буклетов, листовок) размещение материалов в средствах массовой информации;</w:t>
      </w:r>
    </w:p>
    <w:p w:rsidR="004578F8" w:rsidRDefault="004578F8">
      <w:pPr>
        <w:pStyle w:val="ConsPlusNormal"/>
        <w:spacing w:before="220"/>
        <w:ind w:firstLine="540"/>
        <w:jc w:val="both"/>
      </w:pPr>
      <w:r>
        <w:t>приобретение в рамках проводимых мероприятий электронно-вычислительной, организационной и иной техники, необходимой для проведения видеоконференций с представительствами России, расположенными в странах, в которых проживают потенциальные участники подпрограммы и члены их семей.</w:t>
      </w:r>
    </w:p>
    <w:p w:rsidR="004578F8" w:rsidRDefault="004578F8">
      <w:pPr>
        <w:pStyle w:val="ConsPlusNormal"/>
        <w:spacing w:before="220"/>
        <w:ind w:firstLine="540"/>
        <w:jc w:val="both"/>
      </w:pPr>
      <w:r>
        <w:t>Перечень имущества, создаваемого (приобретаемого) в ходе реализации подпрограммы, определяется исполнителями подпрограммы в соответствии с внутренним нормативным правовым актом с разбивкой по подведомственным учреждениям, являющимся исполнителями мероприятий подпрограммы.</w:t>
      </w:r>
    </w:p>
    <w:p w:rsidR="004578F8" w:rsidRDefault="004578F8">
      <w:pPr>
        <w:pStyle w:val="ConsPlusNormal"/>
        <w:spacing w:before="220"/>
        <w:ind w:firstLine="540"/>
        <w:jc w:val="both"/>
      </w:pPr>
      <w:r>
        <w:t>Размещение государственного заказа на поставки товаров, выполнение работ, оказание услуг для государственных нужд осуществляется в соответствии с законодательством Российской Федерации.</w:t>
      </w:r>
    </w:p>
    <w:p w:rsidR="004578F8" w:rsidRDefault="004578F8">
      <w:pPr>
        <w:pStyle w:val="ConsPlusNormal"/>
        <w:spacing w:before="220"/>
        <w:ind w:firstLine="540"/>
        <w:jc w:val="both"/>
      </w:pPr>
      <w:r>
        <w:t>Имущество, создаваемое (приобретаемое) в ходе реализации подпрограммы, принимается на баланс центров занятости населения, находящихся в областной собственности и являющихся исполнителями мероприятий подпрограммы.</w:t>
      </w:r>
    </w:p>
    <w:p w:rsidR="004578F8" w:rsidRDefault="004578F8">
      <w:pPr>
        <w:pStyle w:val="ConsPlusNormal"/>
        <w:spacing w:before="220"/>
        <w:ind w:firstLine="540"/>
        <w:jc w:val="both"/>
      </w:pPr>
      <w:r>
        <w:t>Недвижимое имущество, транспортные средства и иное имущество, имеющее стоимость свыше 500 тыс. рублей, приобретаемое в рамках подпрограммы, подлежат включению в программу приобретения имущества в государственную собственность Волгоградской области на соответствующий год.</w:t>
      </w: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right"/>
        <w:outlineLvl w:val="1"/>
      </w:pPr>
      <w:r>
        <w:t>Приложение 1</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13" w:name="P1459"/>
      <w:bookmarkEnd w:id="13"/>
      <w:r>
        <w:t>МЕТОДИКА</w:t>
      </w:r>
    </w:p>
    <w:p w:rsidR="004578F8" w:rsidRDefault="004578F8">
      <w:pPr>
        <w:pStyle w:val="ConsPlusTitle"/>
        <w:jc w:val="center"/>
      </w:pPr>
      <w:r>
        <w:t>РАСЧЕТА ЦЕЛЕВЫХ ПОКАЗАТЕЛЕЙ ГОСУДАРСТВЕННОЙ ПРОГРАММЫ</w:t>
      </w:r>
    </w:p>
    <w:p w:rsidR="004578F8" w:rsidRDefault="004578F8">
      <w:pPr>
        <w:pStyle w:val="ConsPlusTitle"/>
        <w:jc w:val="center"/>
      </w:pPr>
      <w:r>
        <w:t>ВОЛГОГРАДСКОЙ ОБЛАСТИ "РАЗВИТИЕ РЫНКА ТРУДА И ОБЕСПЕЧЕНИЕ</w:t>
      </w:r>
    </w:p>
    <w:p w:rsidR="004578F8" w:rsidRDefault="004578F8">
      <w:pPr>
        <w:pStyle w:val="ConsPlusTitle"/>
        <w:jc w:val="center"/>
      </w:pPr>
      <w:r>
        <w:t>ЗАНЯТОСТИ В ВОЛГОГРАДСКОЙ ОБЛАСТИ"</w:t>
      </w:r>
    </w:p>
    <w:p w:rsidR="004578F8" w:rsidRDefault="004578F8">
      <w:pPr>
        <w:pStyle w:val="ConsPlusNormal"/>
        <w:jc w:val="both"/>
      </w:pPr>
    </w:p>
    <w:p w:rsidR="004578F8" w:rsidRDefault="004578F8">
      <w:pPr>
        <w:pStyle w:val="ConsPlusNormal"/>
        <w:jc w:val="center"/>
        <w:outlineLvl w:val="2"/>
      </w:pPr>
      <w:r>
        <w:t>Государственная программа Волгоградской области "Развитие</w:t>
      </w:r>
    </w:p>
    <w:p w:rsidR="004578F8" w:rsidRDefault="004578F8">
      <w:pPr>
        <w:pStyle w:val="ConsPlusNormal"/>
        <w:jc w:val="center"/>
      </w:pPr>
      <w:r>
        <w:t>рынка труда и обеспечение занятости в Волгоградской области"</w:t>
      </w:r>
    </w:p>
    <w:p w:rsidR="004578F8" w:rsidRDefault="004578F8">
      <w:pPr>
        <w:pStyle w:val="ConsPlusNormal"/>
        <w:jc w:val="both"/>
      </w:pPr>
    </w:p>
    <w:p w:rsidR="004578F8" w:rsidRDefault="004578F8">
      <w:pPr>
        <w:pStyle w:val="ConsPlusNormal"/>
        <w:ind w:firstLine="540"/>
        <w:jc w:val="both"/>
      </w:pPr>
      <w:r>
        <w:t>1. Показатель "Уровень безработицы (по методологии Международной организации труда)" рассчитывается как отношение (в процентах) численности безработных (по методологии Международной организации труда) к численности рабочей силы.</w:t>
      </w:r>
    </w:p>
    <w:p w:rsidR="004578F8" w:rsidRDefault="004578F8">
      <w:pPr>
        <w:pStyle w:val="ConsPlusNormal"/>
        <w:spacing w:before="220"/>
        <w:ind w:firstLine="540"/>
        <w:jc w:val="both"/>
      </w:pPr>
      <w:r>
        <w:t>Безработные (по методологии Международной организации труда) - лица в возрасте, установленном для измерения рабочей силы (15 - 72 лет), которые не имеют работы (доходного занятия), ищущие работу и готовые к ней приступить или стремящиеся организовать собственное дело.</w:t>
      </w:r>
    </w:p>
    <w:p w:rsidR="004578F8" w:rsidRDefault="004578F8">
      <w:pPr>
        <w:pStyle w:val="ConsPlusNormal"/>
        <w:spacing w:before="220"/>
        <w:ind w:firstLine="540"/>
        <w:jc w:val="both"/>
      </w:pPr>
      <w:r>
        <w:t>Рабочая сила включает всех лиц в возрасте 15 - 72 лет, которые обеспечивают предложение рабочей силы (труда) для производства товаров или услуг в пределах границы производства, определенного в системе национальных счетов, в течение отчетного периода. К рабочей силе относятся как занятые лица, так и безработные (по методологии Международной организации труда).</w:t>
      </w:r>
    </w:p>
    <w:p w:rsidR="004578F8" w:rsidRDefault="004578F8">
      <w:pPr>
        <w:pStyle w:val="ConsPlusNormal"/>
        <w:spacing w:before="220"/>
        <w:ind w:firstLine="540"/>
        <w:jc w:val="both"/>
      </w:pPr>
      <w:r>
        <w:t>Занятые лица определяются как все лица в возрасте 15 - 72 лет, которые в течение короткого учетного периода (одна неделя) осуществляли любую деятельность, связанную с производством товаров или оказанием услуг за плату или прибыль.</w:t>
      </w:r>
    </w:p>
    <w:p w:rsidR="004578F8" w:rsidRDefault="004578F8">
      <w:pPr>
        <w:pStyle w:val="ConsPlusNormal"/>
        <w:spacing w:before="220"/>
        <w:ind w:firstLine="540"/>
        <w:jc w:val="both"/>
      </w:pPr>
      <w:r>
        <w:t>В категорию "занятые лица" включаются:</w:t>
      </w:r>
    </w:p>
    <w:p w:rsidR="004578F8" w:rsidRDefault="004578F8">
      <w:pPr>
        <w:pStyle w:val="ConsPlusNormal"/>
        <w:spacing w:before="220"/>
        <w:ind w:firstLine="540"/>
        <w:jc w:val="both"/>
      </w:pPr>
      <w:r>
        <w:t>занятые лица, находящиеся "на работе", то есть те, кто проработал не менее одного часа на рабочем месте;</w:t>
      </w:r>
    </w:p>
    <w:p w:rsidR="004578F8" w:rsidRDefault="004578F8">
      <w:pPr>
        <w:pStyle w:val="ConsPlusNormal"/>
        <w:spacing w:before="220"/>
        <w:ind w:firstLine="540"/>
        <w:jc w:val="both"/>
      </w:pPr>
      <w:r>
        <w:t>занятые лица, находящиеся "не на работе" по причине временного отсутствия на рабочем месте или организации рабочего времени (например, из-за сменной работы, гибкого рабочего графика и отгулов за сверхурочную работу).</w:t>
      </w:r>
    </w:p>
    <w:p w:rsidR="004578F8" w:rsidRDefault="004578F8">
      <w:pPr>
        <w:pStyle w:val="ConsPlusNormal"/>
        <w:spacing w:before="220"/>
        <w:ind w:firstLine="540"/>
        <w:jc w:val="both"/>
      </w:pPr>
      <w:r>
        <w:t>Занятые лица, "временно отсутствующие" в течение короткого учетного периода, - это лица, которые уже работали на своей текущей работе, однако находились "не на работе" в течение короткого промежутка времени, при этом сохраняя связь с рабочим местом во время отсутствия. При длительном отсутствии (отпуск по уходу за ребенком, академический отпуск, уход за другими лицами, другие личные причины отсутствия на работе, забастовки или локауты, дезорганизация или приостановка работы) требуются дополнительные доказательства сохранения связи с рабочим местом.</w:t>
      </w:r>
    </w:p>
    <w:p w:rsidR="004578F8" w:rsidRDefault="004578F8">
      <w:pPr>
        <w:pStyle w:val="ConsPlusNormal"/>
        <w:spacing w:before="220"/>
        <w:ind w:firstLine="540"/>
        <w:jc w:val="both"/>
      </w:pPr>
      <w:r>
        <w:t>Расчет показателя производится Федеральной службой государственной статистики на основании данных проводимого Федеральной службой государственной статистики обследования по проблемам занятости населения (обследование проводится во всех субъектах Российской Федерации на основе выборочного метода наблюдения с последующим распространением итогов на всю численность населения обследуемого возраста).</w:t>
      </w:r>
    </w:p>
    <w:p w:rsidR="004578F8" w:rsidRDefault="004578F8">
      <w:pPr>
        <w:pStyle w:val="ConsPlusNormal"/>
        <w:spacing w:before="220"/>
        <w:ind w:firstLine="540"/>
        <w:jc w:val="both"/>
      </w:pPr>
      <w:r>
        <w:t>2. Показатель "Уровень регистрируемой безработицы" рассчитывается как отношение (в процентах) численности безработных, состоящих на учете в органах службы занятости, к численности рабочей силы.</w:t>
      </w:r>
    </w:p>
    <w:p w:rsidR="004578F8" w:rsidRDefault="004578F8">
      <w:pPr>
        <w:pStyle w:val="ConsPlusNormal"/>
        <w:spacing w:before="220"/>
        <w:ind w:firstLine="540"/>
        <w:jc w:val="both"/>
      </w:pPr>
      <w:r>
        <w:t>Источником для расчета значений показателя являются:</w:t>
      </w:r>
    </w:p>
    <w:p w:rsidR="004578F8" w:rsidRDefault="004578F8">
      <w:pPr>
        <w:pStyle w:val="ConsPlusNormal"/>
        <w:spacing w:before="220"/>
        <w:ind w:firstLine="540"/>
        <w:jc w:val="both"/>
      </w:pPr>
      <w:r>
        <w:t xml:space="preserve">данные месячной формы федерального статистического наблюдения </w:t>
      </w:r>
      <w:hyperlink r:id="rId147" w:history="1">
        <w:r>
          <w:rPr>
            <w:color w:val="0000FF"/>
          </w:rPr>
          <w:t>N 1-Т (трудоустройство)</w:t>
        </w:r>
      </w:hyperlink>
      <w:r>
        <w:t xml:space="preserve"> "Сведения о содействии занятости граждан", утвержденной приказом Росстата от 24 декабря 2013 г. N 494 "Об утверждении статистического инструментария для организации Рострудом федерального статистического наблюдения за деятельностью по содействию занятости населения" [далее именуется - месячная форма федерального статистического наблюдения N 1-Т (трудоустройство)], и (или) квартальной формы федерального статистического наблюдения </w:t>
      </w:r>
      <w:hyperlink r:id="rId148" w:history="1">
        <w:r>
          <w:rPr>
            <w:color w:val="0000FF"/>
          </w:rPr>
          <w:t>N 2-Т (трудоустройство)</w:t>
        </w:r>
      </w:hyperlink>
      <w:r>
        <w:t xml:space="preserve"> "Сведения о предоставлении государственных услуг в области содействия занятости населения", утвержденной приказом Росстата от 18 февраля 2016 г. N 71 "Об утверждении статистического инструментария для организации Рострудом федерального статистического наблюдения за предоставлением государственных услуг в области содействия занятости населения" [далее именуется - квартальная форма федерального статистического наблюдения N 2-Т (трудоустройство)], о численности безработных, состоящих на учете в органах службы занятости;</w:t>
      </w:r>
    </w:p>
    <w:p w:rsidR="004578F8" w:rsidRDefault="004578F8">
      <w:pPr>
        <w:pStyle w:val="ConsPlusNormal"/>
        <w:spacing w:before="220"/>
        <w:ind w:firstLine="540"/>
        <w:jc w:val="both"/>
      </w:pPr>
      <w:r>
        <w:t>данные проводимого Федеральной службой государственной статистики обследования по проблемам занятости населения - о численности рабочей силы.</w:t>
      </w:r>
    </w:p>
    <w:p w:rsidR="004578F8" w:rsidRDefault="004578F8">
      <w:pPr>
        <w:pStyle w:val="ConsPlusNormal"/>
        <w:spacing w:before="220"/>
        <w:ind w:firstLine="540"/>
        <w:jc w:val="both"/>
      </w:pPr>
      <w:r>
        <w:t>3. Показатель "Коэффициент напряженности на рынке труда" рассчитывается как отношение численности не занятых трудовой деятельностью граждан, зарегистрированных в государственных учреждениях службы занятости населения на конец отчетного периода, к числу заявленных вакансий на конец отчетного периода.</w:t>
      </w:r>
    </w:p>
    <w:p w:rsidR="004578F8" w:rsidRDefault="004578F8">
      <w:pPr>
        <w:pStyle w:val="ConsPlusNormal"/>
        <w:spacing w:before="220"/>
        <w:ind w:firstLine="540"/>
        <w:jc w:val="both"/>
      </w:pPr>
      <w:r>
        <w:t xml:space="preserve">Источником для расчета значений показателя являются данные месячной формы федерального статистического наблюдения </w:t>
      </w:r>
      <w:hyperlink r:id="rId149" w:history="1">
        <w:r>
          <w:rPr>
            <w:color w:val="0000FF"/>
          </w:rPr>
          <w:t>N 1-Т (трудоустройство)</w:t>
        </w:r>
      </w:hyperlink>
      <w:r>
        <w:t xml:space="preserve"> и (или) квартальной формы федерального статистического наблюдения </w:t>
      </w:r>
      <w:hyperlink r:id="rId150" w:history="1">
        <w:r>
          <w:rPr>
            <w:color w:val="0000FF"/>
          </w:rPr>
          <w:t>N 2-Т (трудоустройство)</w:t>
        </w:r>
      </w:hyperlink>
      <w:r>
        <w:t>.</w:t>
      </w:r>
    </w:p>
    <w:p w:rsidR="004578F8" w:rsidRDefault="004578F8">
      <w:pPr>
        <w:pStyle w:val="ConsPlusNormal"/>
        <w:spacing w:before="220"/>
        <w:ind w:firstLine="540"/>
        <w:jc w:val="both"/>
      </w:pPr>
      <w:r>
        <w:t>4. Показатель "Количество рабочих мест, на которых проведена специальная оценка условий труда" определяется как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 в течение года.</w:t>
      </w:r>
    </w:p>
    <w:p w:rsidR="004578F8" w:rsidRDefault="004578F8">
      <w:pPr>
        <w:pStyle w:val="ConsPlusNormal"/>
        <w:spacing w:before="220"/>
        <w:ind w:firstLine="540"/>
        <w:jc w:val="both"/>
      </w:pPr>
      <w:r>
        <w:t>Источником данных являются сведения Федеральной государственной информационной системы учета результатов проведения специальной оценки условий труда, информация организаций, имеющих аккредитацию Министерства труда и социальной защиты Российской Федерации на право оказания услуг по проведению специальной оценки условий труда.</w:t>
      </w:r>
    </w:p>
    <w:p w:rsidR="004578F8" w:rsidRDefault="004578F8">
      <w:pPr>
        <w:pStyle w:val="ConsPlusNormal"/>
        <w:spacing w:before="220"/>
        <w:ind w:firstLine="540"/>
        <w:jc w:val="both"/>
      </w:pPr>
      <w:r>
        <w:t xml:space="preserve">5. Показатель "Доля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в трудоспособном возрасте в общем числе участников" рассчитывается как отношение (в процентах) численности прибывших соотечественников, находящихся в трудоспособном возрасте, к общей численности прибывших в регион соотечественников.</w:t>
      </w:r>
    </w:p>
    <w:p w:rsidR="004578F8" w:rsidRDefault="004578F8">
      <w:pPr>
        <w:pStyle w:val="ConsPlusNormal"/>
        <w:spacing w:before="220"/>
        <w:ind w:firstLine="540"/>
        <w:jc w:val="both"/>
      </w:pPr>
      <w:r>
        <w:t>Источником для расчета значений показателя являются сведения, ежемесячно представляемые Управлением по вопросам миграции Главного управления Министерства внутренних дел Российской Федерации по Волгоградской области.</w:t>
      </w:r>
    </w:p>
    <w:p w:rsidR="004578F8" w:rsidRDefault="004578F8">
      <w:pPr>
        <w:pStyle w:val="ConsPlusNormal"/>
        <w:jc w:val="both"/>
      </w:pPr>
    </w:p>
    <w:p w:rsidR="004578F8" w:rsidRDefault="00EC4DEC">
      <w:pPr>
        <w:pStyle w:val="ConsPlusNormal"/>
        <w:jc w:val="center"/>
        <w:outlineLvl w:val="3"/>
      </w:pPr>
      <w:hyperlink w:anchor="P314" w:history="1">
        <w:r w:rsidR="004578F8">
          <w:rPr>
            <w:color w:val="0000FF"/>
          </w:rPr>
          <w:t>Подпрограмма</w:t>
        </w:r>
      </w:hyperlink>
      <w:r w:rsidR="004578F8">
        <w:t xml:space="preserve"> "Активная политика занятости населения</w:t>
      </w:r>
    </w:p>
    <w:p w:rsidR="004578F8" w:rsidRDefault="004578F8">
      <w:pPr>
        <w:pStyle w:val="ConsPlusNormal"/>
        <w:jc w:val="center"/>
      </w:pPr>
      <w:r>
        <w:t>и социальная поддержка безработных граждан"</w:t>
      </w:r>
    </w:p>
    <w:p w:rsidR="004578F8" w:rsidRDefault="004578F8">
      <w:pPr>
        <w:pStyle w:val="ConsPlusNormal"/>
        <w:jc w:val="both"/>
      </w:pPr>
    </w:p>
    <w:p w:rsidR="004578F8" w:rsidRDefault="004578F8">
      <w:pPr>
        <w:pStyle w:val="ConsPlusNormal"/>
        <w:ind w:firstLine="540"/>
        <w:jc w:val="both"/>
      </w:pPr>
      <w:r>
        <w:t>6. Показатель "Доля трудоустроенных граждан в общей численности граждан, обратившихся за содействием в поиске подходящей работы в органы службы занятости" рассчитывается как отношение (в процентах) численности трудоустроенных при содействии органов службы занятости граждан из числа граждан, обратившихся за содействием в поиске подходящей работы в центры занятости населения в течение года, к общей численности граждан, обратившихся за содействием в поиске подходящей работы в центры занятости населения в течение года.</w:t>
      </w:r>
    </w:p>
    <w:p w:rsidR="004578F8" w:rsidRDefault="004578F8">
      <w:pPr>
        <w:pStyle w:val="ConsPlusNormal"/>
        <w:spacing w:before="220"/>
        <w:ind w:firstLine="540"/>
        <w:jc w:val="both"/>
      </w:pPr>
      <w:r>
        <w:t xml:space="preserve">Источником для расчета значений показателя являются данные месячной формы федерального статистического наблюдения </w:t>
      </w:r>
      <w:hyperlink r:id="rId151" w:history="1">
        <w:r>
          <w:rPr>
            <w:color w:val="0000FF"/>
          </w:rPr>
          <w:t>N 1-Т (трудоустройство)</w:t>
        </w:r>
      </w:hyperlink>
      <w:r>
        <w:t xml:space="preserve"> и (или) квартальной формы федерального статистического наблюдения </w:t>
      </w:r>
      <w:hyperlink r:id="rId152" w:history="1">
        <w:r>
          <w:rPr>
            <w:color w:val="0000FF"/>
          </w:rPr>
          <w:t>N 2-Т (трудоустройство)</w:t>
        </w:r>
      </w:hyperlink>
      <w:r>
        <w:t>.</w:t>
      </w:r>
    </w:p>
    <w:p w:rsidR="004578F8" w:rsidRDefault="004578F8">
      <w:pPr>
        <w:pStyle w:val="ConsPlusNormal"/>
        <w:spacing w:before="220"/>
        <w:ind w:firstLine="540"/>
        <w:jc w:val="both"/>
      </w:pPr>
      <w:r>
        <w:t>7. Показатель "Доля безработных граждан, ищущих работу 12 и более месяцев, в общей численности безработных граждан, зарегистрированных в органах службы занятости" рассчитывается как отношение (в процентах) численности безработных граждан, ищущих работу 12 и более месяцев, на конец отчетного периода, к общей численности безработных граждан, зарегистрированных в органах службы занятости на конец отчетного периода.</w:t>
      </w:r>
    </w:p>
    <w:p w:rsidR="004578F8" w:rsidRDefault="004578F8">
      <w:pPr>
        <w:pStyle w:val="ConsPlusNormal"/>
        <w:spacing w:before="220"/>
        <w:ind w:firstLine="540"/>
        <w:jc w:val="both"/>
      </w:pPr>
      <w:r>
        <w:t xml:space="preserve">Источником для расчета значений показателя являются данные квартальной формы федерального статистического наблюдения </w:t>
      </w:r>
      <w:hyperlink r:id="rId153" w:history="1">
        <w:r>
          <w:rPr>
            <w:color w:val="0000FF"/>
          </w:rPr>
          <w:t>N 2-Т (трудоустройство)</w:t>
        </w:r>
      </w:hyperlink>
      <w:r>
        <w:t>.</w:t>
      </w:r>
    </w:p>
    <w:p w:rsidR="004578F8" w:rsidRDefault="004578F8">
      <w:pPr>
        <w:pStyle w:val="ConsPlusNormal"/>
        <w:spacing w:before="220"/>
        <w:ind w:firstLine="540"/>
        <w:jc w:val="both"/>
      </w:pPr>
      <w:r>
        <w:t>8. Показатель "Доля граждан, признанных безработными, в общей численности безработных граждан, завершивших профессиональное обучение, получивших дополнительное профессиональное образование" рассчитывается как отношение (в процентах) численности граждан, завершивших профессиональное обучение, получивших дополнительное профессиональное образование и признанных безработными повторно, к общей численности безработных граждан, завершивших профессиональное обучение, получивших дополнительное профессиональное образование.</w:t>
      </w:r>
    </w:p>
    <w:p w:rsidR="004578F8" w:rsidRDefault="004578F8">
      <w:pPr>
        <w:pStyle w:val="ConsPlusNormal"/>
        <w:spacing w:before="220"/>
        <w:ind w:firstLine="540"/>
        <w:jc w:val="both"/>
      </w:pPr>
      <w:r>
        <w:t xml:space="preserve">Источником для расчета значений показателя являются данные квартальной формы федерального статистического наблюдения </w:t>
      </w:r>
      <w:hyperlink r:id="rId154" w:history="1">
        <w:r>
          <w:rPr>
            <w:color w:val="0000FF"/>
          </w:rPr>
          <w:t>N 2-Т (трудоустройство)</w:t>
        </w:r>
      </w:hyperlink>
      <w:r>
        <w:t>.</w:t>
      </w:r>
    </w:p>
    <w:p w:rsidR="004578F8" w:rsidRDefault="004578F8">
      <w:pPr>
        <w:pStyle w:val="ConsPlusNormal"/>
        <w:spacing w:before="220"/>
        <w:ind w:firstLine="540"/>
        <w:jc w:val="both"/>
      </w:pPr>
      <w:r>
        <w:t>9. Показатель "Доля трудоустроенных граждан, относящихся к категории инвалидов, в общей численности граждан, относящихся к категории инвалидов, обратившихся за содействием в центры занятости населения с целью поиска подходящей работы" рассчитывается как отношение (в процентах) численности трудоустроенных в течение года при содействии органов службы занятости граждан, относящихся к категории инвалидов, к общей численности граждан, относящихся к категории инвалидов, обратившихся за содействием в центры занятости населения с целью поиска подходящей работы в течение года.</w:t>
      </w:r>
    </w:p>
    <w:p w:rsidR="004578F8" w:rsidRDefault="004578F8">
      <w:pPr>
        <w:pStyle w:val="ConsPlusNormal"/>
        <w:spacing w:before="220"/>
        <w:ind w:firstLine="540"/>
        <w:jc w:val="both"/>
      </w:pPr>
      <w:r>
        <w:t xml:space="preserve">Источником для расчета значений показателя являются данные квартальной формы федерального статистического наблюдения </w:t>
      </w:r>
      <w:hyperlink r:id="rId155" w:history="1">
        <w:r>
          <w:rPr>
            <w:color w:val="0000FF"/>
          </w:rPr>
          <w:t>N 2-Т (трудоустройство)</w:t>
        </w:r>
      </w:hyperlink>
      <w:r>
        <w:t>.</w:t>
      </w:r>
    </w:p>
    <w:p w:rsidR="004578F8" w:rsidRDefault="004578F8">
      <w:pPr>
        <w:pStyle w:val="ConsPlusNormal"/>
        <w:spacing w:before="220"/>
        <w:ind w:firstLine="540"/>
        <w:jc w:val="both"/>
      </w:pPr>
      <w:r>
        <w:t>10. Показатель "Доля трудоустроенных выпускников образовательных организаций в общей численности выпускников, обратившихся за содействием в поиске подходящей работы" рассчитывается как отношение (в процентах) численности трудоустроенных в течение года при содействии органов службы занятости выпускников образовательных организаций, к общей численности выпускников образовательных организаций, обратившихся за содействием в центры занятости населения с целью поиска подходящей работы в течение года.</w:t>
      </w:r>
    </w:p>
    <w:p w:rsidR="004578F8" w:rsidRDefault="004578F8">
      <w:pPr>
        <w:pStyle w:val="ConsPlusNormal"/>
        <w:spacing w:before="220"/>
        <w:ind w:firstLine="540"/>
        <w:jc w:val="both"/>
      </w:pPr>
      <w:r>
        <w:t xml:space="preserve">Источником для расчета значений показателя являются данные квартальной формы федерального статистического наблюдения </w:t>
      </w:r>
      <w:hyperlink r:id="rId156" w:history="1">
        <w:r>
          <w:rPr>
            <w:color w:val="0000FF"/>
          </w:rPr>
          <w:t>N 2-Т (трудоустройство)</w:t>
        </w:r>
      </w:hyperlink>
      <w:r>
        <w:t>.</w:t>
      </w:r>
    </w:p>
    <w:p w:rsidR="004578F8" w:rsidRDefault="004578F8">
      <w:pPr>
        <w:pStyle w:val="ConsPlusNormal"/>
        <w:spacing w:before="220"/>
        <w:ind w:firstLine="540"/>
        <w:jc w:val="both"/>
      </w:pPr>
      <w:r>
        <w:t>11. Показатель "Средний период участия во временных работах" рассчитывается как отношение (в месяцах) суммы средних периодов участия во временных работах в отчетном периоде к количеству наименований временных работ.</w:t>
      </w:r>
    </w:p>
    <w:p w:rsidR="004578F8" w:rsidRDefault="004578F8">
      <w:pPr>
        <w:pStyle w:val="ConsPlusNormal"/>
        <w:spacing w:before="220"/>
        <w:ind w:firstLine="540"/>
        <w:jc w:val="both"/>
      </w:pPr>
      <w:r>
        <w:t>К временным работам относятся:</w:t>
      </w:r>
    </w:p>
    <w:p w:rsidR="004578F8" w:rsidRDefault="004578F8">
      <w:pPr>
        <w:pStyle w:val="ConsPlusNormal"/>
        <w:spacing w:before="220"/>
        <w:ind w:firstLine="540"/>
        <w:jc w:val="both"/>
      </w:pPr>
      <w:r>
        <w:t>трудоустройство граждан на общественные работы;</w:t>
      </w:r>
    </w:p>
    <w:p w:rsidR="004578F8" w:rsidRDefault="004578F8">
      <w:pPr>
        <w:pStyle w:val="ConsPlusNormal"/>
        <w:spacing w:before="220"/>
        <w:ind w:firstLine="540"/>
        <w:jc w:val="both"/>
      </w:pPr>
      <w:r>
        <w:t>трудоустройство безработных граждан, испытывающих трудности в поиске работы;</w:t>
      </w:r>
    </w:p>
    <w:p w:rsidR="004578F8" w:rsidRDefault="004578F8">
      <w:pPr>
        <w:pStyle w:val="ConsPlusNormal"/>
        <w:spacing w:before="220"/>
        <w:ind w:firstLine="540"/>
        <w:jc w:val="both"/>
      </w:pPr>
      <w:r>
        <w:t>трудоустройство безработных граждан в возрасте от 18 до 20 лет, имеющих среднее профессиональное образование и ищущих работу впервые;</w:t>
      </w:r>
    </w:p>
    <w:p w:rsidR="004578F8" w:rsidRDefault="004578F8">
      <w:pPr>
        <w:pStyle w:val="ConsPlusNormal"/>
        <w:spacing w:before="220"/>
        <w:ind w:firstLine="540"/>
        <w:jc w:val="both"/>
      </w:pPr>
      <w:r>
        <w:t>трудоустройство несовершеннолетних граждан в возрасте от 14 до 18 лет в свободное от учебы время.</w:t>
      </w:r>
    </w:p>
    <w:p w:rsidR="004578F8" w:rsidRDefault="004578F8">
      <w:pPr>
        <w:pStyle w:val="ConsPlusNormal"/>
        <w:spacing w:before="220"/>
        <w:ind w:firstLine="540"/>
        <w:jc w:val="both"/>
      </w:pPr>
      <w:r>
        <w:t xml:space="preserve">Источником для расчета значений показателя являются данные квартальной формы федерального статистического наблюдения </w:t>
      </w:r>
      <w:hyperlink r:id="rId157" w:history="1">
        <w:r>
          <w:rPr>
            <w:color w:val="0000FF"/>
          </w:rPr>
          <w:t>N 2-Т (трудоустройство)</w:t>
        </w:r>
      </w:hyperlink>
      <w:r>
        <w:t>.</w:t>
      </w:r>
    </w:p>
    <w:p w:rsidR="004578F8" w:rsidRDefault="004578F8">
      <w:pPr>
        <w:pStyle w:val="ConsPlusNormal"/>
        <w:spacing w:before="220"/>
        <w:ind w:firstLine="540"/>
        <w:jc w:val="both"/>
      </w:pPr>
      <w:r>
        <w:t>12. Показатель "Доля вакансий с заработной платой выше регионального минимального размера оплаты труда в общем количестве вакансий, заявленных на конец отчетного периода" рассчитывается как отношение (в процентах) количества вакансий с заработной платой выше регионального минимального размера оплаты труда, заявленных работодателями в центры занятости населения на конец отчетного периода, к общему количеству вакансий, заявленных работодателями в органы службы занятости населения на конец отчетного периода.</w:t>
      </w:r>
    </w:p>
    <w:p w:rsidR="004578F8" w:rsidRDefault="004578F8">
      <w:pPr>
        <w:pStyle w:val="ConsPlusNormal"/>
        <w:spacing w:before="220"/>
        <w:ind w:firstLine="540"/>
        <w:jc w:val="both"/>
      </w:pPr>
      <w:r>
        <w:t>Источником для расчета значений показателя являются:</w:t>
      </w:r>
    </w:p>
    <w:p w:rsidR="004578F8" w:rsidRDefault="004578F8">
      <w:pPr>
        <w:pStyle w:val="ConsPlusNormal"/>
        <w:spacing w:before="220"/>
        <w:ind w:firstLine="540"/>
        <w:jc w:val="both"/>
      </w:pPr>
      <w:r>
        <w:t>данные ведомственной системы обработки информации о количестве вакансий с заработной платой выше регионального минимального размера оплаты труда;</w:t>
      </w:r>
    </w:p>
    <w:p w:rsidR="004578F8" w:rsidRDefault="004578F8">
      <w:pPr>
        <w:pStyle w:val="ConsPlusNormal"/>
        <w:spacing w:before="220"/>
        <w:ind w:firstLine="540"/>
        <w:jc w:val="both"/>
      </w:pPr>
      <w:r>
        <w:t xml:space="preserve">данные месячной формы федерального статистического наблюдения </w:t>
      </w:r>
      <w:hyperlink r:id="rId158" w:history="1">
        <w:r>
          <w:rPr>
            <w:color w:val="0000FF"/>
          </w:rPr>
          <w:t>N 1-Т (трудоустройство)</w:t>
        </w:r>
      </w:hyperlink>
      <w:r>
        <w:t xml:space="preserve"> и (или) квартальной формы федерального статистического наблюдения </w:t>
      </w:r>
      <w:hyperlink r:id="rId159" w:history="1">
        <w:r>
          <w:rPr>
            <w:color w:val="0000FF"/>
          </w:rPr>
          <w:t>N 2-Т (трудоустройство)</w:t>
        </w:r>
      </w:hyperlink>
      <w:r>
        <w:t xml:space="preserve"> о количестве вакансий, заявленных работодателями в органы службы занятости населения на конец отчетного периода.</w:t>
      </w:r>
    </w:p>
    <w:p w:rsidR="004578F8" w:rsidRDefault="004578F8">
      <w:pPr>
        <w:pStyle w:val="ConsPlusNormal"/>
        <w:spacing w:before="220"/>
        <w:ind w:firstLine="540"/>
        <w:jc w:val="both"/>
      </w:pPr>
      <w:r>
        <w:t>13. Показатель "Доля зарегистрированных безработных граждан, охваченных мероприятиями по профилированию, в общей численности зарегистрированных в отчетном периоде безработных граждан" рассчитывается как отношение (в процентах) численности безработных граждан, охваченных мероприятиями по профилированию в течение года, к численности граждан, признанных безработными в установленном порядке в течение года (в суммарном исчислении).</w:t>
      </w:r>
    </w:p>
    <w:p w:rsidR="004578F8" w:rsidRDefault="004578F8">
      <w:pPr>
        <w:pStyle w:val="ConsPlusNormal"/>
        <w:spacing w:before="220"/>
        <w:ind w:firstLine="540"/>
        <w:jc w:val="both"/>
      </w:pPr>
      <w:r>
        <w:t>Источником для расчета значений показателя являются:</w:t>
      </w:r>
    </w:p>
    <w:p w:rsidR="004578F8" w:rsidRDefault="004578F8">
      <w:pPr>
        <w:pStyle w:val="ConsPlusNormal"/>
        <w:spacing w:before="220"/>
        <w:ind w:firstLine="540"/>
        <w:jc w:val="both"/>
      </w:pPr>
      <w:r>
        <w:t xml:space="preserve">данные квартальной формы федерального статистического наблюдения </w:t>
      </w:r>
      <w:hyperlink r:id="rId160" w:history="1">
        <w:r>
          <w:rPr>
            <w:color w:val="0000FF"/>
          </w:rPr>
          <w:t>N 2-Т (трудоустройство)</w:t>
        </w:r>
      </w:hyperlink>
      <w:r>
        <w:t xml:space="preserve"> о численности граждан, признанных безработными в установленном порядке в течение года;</w:t>
      </w:r>
    </w:p>
    <w:p w:rsidR="004578F8" w:rsidRDefault="004578F8">
      <w:pPr>
        <w:pStyle w:val="ConsPlusNormal"/>
        <w:spacing w:before="220"/>
        <w:ind w:firstLine="540"/>
        <w:jc w:val="both"/>
      </w:pPr>
      <w:r>
        <w:t>данные ведомственной системы обработки информации о численности безработных граждан, охваченных мероприятиями по профилированию.</w:t>
      </w:r>
    </w:p>
    <w:p w:rsidR="004578F8" w:rsidRDefault="004578F8">
      <w:pPr>
        <w:pStyle w:val="ConsPlusNormal"/>
        <w:jc w:val="both"/>
      </w:pPr>
    </w:p>
    <w:p w:rsidR="004578F8" w:rsidRDefault="00EC4DEC">
      <w:pPr>
        <w:pStyle w:val="ConsPlusNormal"/>
        <w:jc w:val="center"/>
        <w:outlineLvl w:val="3"/>
      </w:pPr>
      <w:hyperlink w:anchor="P598" w:history="1">
        <w:r w:rsidR="004578F8">
          <w:rPr>
            <w:color w:val="0000FF"/>
          </w:rPr>
          <w:t>Подпрограмма</w:t>
        </w:r>
      </w:hyperlink>
      <w:r w:rsidR="004578F8">
        <w:t xml:space="preserve"> "Улучшение условий и охраны труда</w:t>
      </w:r>
    </w:p>
    <w:p w:rsidR="004578F8" w:rsidRDefault="004578F8">
      <w:pPr>
        <w:pStyle w:val="ConsPlusNormal"/>
        <w:jc w:val="center"/>
      </w:pPr>
      <w:r>
        <w:t>в Волгоградской области"</w:t>
      </w:r>
    </w:p>
    <w:p w:rsidR="004578F8" w:rsidRDefault="004578F8">
      <w:pPr>
        <w:pStyle w:val="ConsPlusNormal"/>
        <w:jc w:val="both"/>
      </w:pPr>
    </w:p>
    <w:p w:rsidR="004578F8" w:rsidRDefault="004578F8">
      <w:pPr>
        <w:pStyle w:val="ConsPlusNormal"/>
        <w:ind w:firstLine="540"/>
        <w:jc w:val="both"/>
      </w:pPr>
      <w:r>
        <w:t>14. Показатель "Удельный вес работников, занятых во вредных и (или) опасных условиях труда, в общей численности работников" рассчитывается как отношение (в процентах) численности работников, занятых во вредных и (или) опасных условиях труда, к общей численности работников.</w:t>
      </w:r>
    </w:p>
    <w:p w:rsidR="004578F8" w:rsidRDefault="004578F8">
      <w:pPr>
        <w:pStyle w:val="ConsPlusNormal"/>
        <w:spacing w:before="220"/>
        <w:ind w:firstLine="540"/>
        <w:jc w:val="both"/>
      </w:pPr>
      <w:r>
        <w:t>Источником данных является информация Государственного учреждения - Волгоградского регионального отделения Фонда социального страхования Российской Федерации.</w:t>
      </w:r>
    </w:p>
    <w:p w:rsidR="004578F8" w:rsidRDefault="004578F8">
      <w:pPr>
        <w:pStyle w:val="ConsPlusNormal"/>
        <w:spacing w:before="220"/>
        <w:ind w:firstLine="540"/>
        <w:jc w:val="both"/>
      </w:pPr>
      <w:r>
        <w:t>15. Показатель "Численность пострадавших в результате несчастных случаев на производстве со смертельным исходом" определяется как общая численность пострадавших в результате несчастных случаев на производстве со смертельным исходом в течение года.</w:t>
      </w:r>
    </w:p>
    <w:p w:rsidR="004578F8" w:rsidRDefault="004578F8">
      <w:pPr>
        <w:pStyle w:val="ConsPlusNormal"/>
        <w:spacing w:before="220"/>
        <w:ind w:firstLine="540"/>
        <w:jc w:val="both"/>
      </w:pPr>
      <w:r>
        <w:t>Источником данных являются сведения Государственной инспекции труда в Волгоградской области.</w:t>
      </w:r>
    </w:p>
    <w:p w:rsidR="004578F8" w:rsidRDefault="004578F8">
      <w:pPr>
        <w:pStyle w:val="ConsPlusNormal"/>
        <w:spacing w:before="220"/>
        <w:ind w:firstLine="540"/>
        <w:jc w:val="both"/>
      </w:pPr>
      <w:r>
        <w:t>16. Показатель "Численность пострадавших в результате несчастных случаев на производстве с утратой трудоспособности на 1 рабочий день и более" определяется как общая численность пострадавших в результате несчастных случаев на производстве с утратой трудоспособности на один рабочий день и более в течение года.</w:t>
      </w:r>
    </w:p>
    <w:p w:rsidR="004578F8" w:rsidRDefault="004578F8">
      <w:pPr>
        <w:pStyle w:val="ConsPlusNormal"/>
        <w:spacing w:before="220"/>
        <w:ind w:firstLine="540"/>
        <w:jc w:val="both"/>
      </w:pPr>
      <w:r>
        <w:t>Источником данных является информация Государственного учреждения - Волгоградского регионального отделения Фонда социального страхования Российской Федерации.</w:t>
      </w:r>
    </w:p>
    <w:p w:rsidR="004578F8" w:rsidRDefault="004578F8">
      <w:pPr>
        <w:pStyle w:val="ConsPlusNormal"/>
        <w:spacing w:before="220"/>
        <w:ind w:firstLine="540"/>
        <w:jc w:val="both"/>
      </w:pPr>
      <w:r>
        <w:t>17. Показатель "Количество дней временной нетрудоспособности в связи с несчастным случаем на производстве в расчете на 1 пострадавшего" определяется как отношение числа человеко-дней нетрудоспособности у пострадавших при несчастных случаях на производстве с утратой трудоспособности на 1 рабочий день и более к численности пострадавших при несчастных случаях на производстве в течение года.</w:t>
      </w:r>
    </w:p>
    <w:p w:rsidR="004578F8" w:rsidRDefault="004578F8">
      <w:pPr>
        <w:pStyle w:val="ConsPlusNormal"/>
        <w:spacing w:before="220"/>
        <w:ind w:firstLine="540"/>
        <w:jc w:val="both"/>
      </w:pPr>
      <w:r>
        <w:t>Источником данных является информация Государственного учреждения - Волгоградского регионального отделения Фонда социального страхования Российской Федерации.</w:t>
      </w:r>
    </w:p>
    <w:p w:rsidR="004578F8" w:rsidRDefault="004578F8">
      <w:pPr>
        <w:pStyle w:val="ConsPlusNormal"/>
        <w:spacing w:before="220"/>
        <w:ind w:firstLine="540"/>
        <w:jc w:val="both"/>
      </w:pPr>
      <w:r>
        <w:t>18. Показатель "Численность работников с впервые установленным профессиональным заболеванием" определяется как общая численность работников с впервые установленным предварительным диагнозом профессионального заболевания в течение года.</w:t>
      </w:r>
    </w:p>
    <w:p w:rsidR="004578F8" w:rsidRDefault="004578F8">
      <w:pPr>
        <w:pStyle w:val="ConsPlusNormal"/>
        <w:spacing w:before="220"/>
        <w:ind w:firstLine="540"/>
        <w:jc w:val="both"/>
      </w:pPr>
      <w:r>
        <w:t>Источником данных является информация Управления Федеральной службы по надзору в сфере защиты прав потребителей и благополучия человека по Волгоградской области.</w:t>
      </w:r>
    </w:p>
    <w:p w:rsidR="004578F8" w:rsidRDefault="004578F8">
      <w:pPr>
        <w:pStyle w:val="ConsPlusNormal"/>
        <w:spacing w:before="220"/>
        <w:ind w:firstLine="540"/>
        <w:jc w:val="both"/>
      </w:pPr>
      <w:r>
        <w:t>19. Показатель "Количество рабочих мест, на которых улучшены условия труда по результатам специальной оценки условий труда" рассчитывается как количество рабочих мест, на которых по результатам специальной оценки условий труда, в том числе внеплановой, зафиксировано улучшение условий труда по сравнению с результатами ранее проведенной специальной оценки условий труда или аттестации рабочих мест [условия труда на рабочих местах по степени вредности и (или) опасности отнесены к более низким классам (подклассам) условий труда] в течение года.</w:t>
      </w:r>
    </w:p>
    <w:p w:rsidR="004578F8" w:rsidRDefault="004578F8">
      <w:pPr>
        <w:pStyle w:val="ConsPlusNormal"/>
        <w:spacing w:before="220"/>
        <w:ind w:firstLine="540"/>
        <w:jc w:val="both"/>
      </w:pPr>
      <w:r>
        <w:t>Источником данных являются сведения Государственной инспекции труда в Волгоградской области.</w:t>
      </w:r>
    </w:p>
    <w:p w:rsidR="004578F8" w:rsidRDefault="004578F8">
      <w:pPr>
        <w:pStyle w:val="ConsPlusNormal"/>
        <w:spacing w:before="220"/>
        <w:ind w:firstLine="540"/>
        <w:jc w:val="both"/>
      </w:pPr>
      <w:r>
        <w:t>20. Показатель "Удельный вес рабочих мест, на которых проведена специальная оценка условий труда, в общем количестве рабочих мест" рассчитывается как отношение (в процентах) количества рабочих мест, на которых по результатам проведенной в течение года специальной оценки условий труда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 к общему количеству рабочих мест с вредными и (или) опасными условиями труда.</w:t>
      </w:r>
    </w:p>
    <w:p w:rsidR="004578F8" w:rsidRDefault="004578F8">
      <w:pPr>
        <w:pStyle w:val="ConsPlusNormal"/>
        <w:spacing w:before="220"/>
        <w:ind w:firstLine="540"/>
        <w:jc w:val="both"/>
      </w:pPr>
      <w:r>
        <w:t>Источником данных являются сведения Федеральной государственной информационной системы учета результатов проведения специальной оценки условий труда, информация организаций, имеющих аккредитацию Министерства труда и социальной защиты Российской Федерации на право оказания услуг по проведению специальной оценки условий труда.</w:t>
      </w:r>
    </w:p>
    <w:p w:rsidR="004578F8" w:rsidRDefault="004578F8">
      <w:pPr>
        <w:pStyle w:val="ConsPlusNormal"/>
        <w:spacing w:before="220"/>
        <w:ind w:firstLine="540"/>
        <w:jc w:val="both"/>
      </w:pPr>
      <w:r>
        <w:t>21. Показатель "Численность работников, занятых во вредных и (или) опасных условиях труда" определяется как общая численность работников, занятых во вредных и (или) опасных условиях труда в течение года.</w:t>
      </w:r>
    </w:p>
    <w:p w:rsidR="004578F8" w:rsidRDefault="004578F8">
      <w:pPr>
        <w:pStyle w:val="ConsPlusNormal"/>
        <w:spacing w:before="220"/>
        <w:ind w:firstLine="540"/>
        <w:jc w:val="both"/>
      </w:pPr>
      <w:r>
        <w:t>Источником данных является информация Государственного учреждения - Волгоградского регионального отделения Фонда социального страхования Российской Федерации.</w:t>
      </w:r>
    </w:p>
    <w:p w:rsidR="004578F8" w:rsidRDefault="004578F8">
      <w:pPr>
        <w:pStyle w:val="ConsPlusNormal"/>
        <w:jc w:val="both"/>
      </w:pPr>
    </w:p>
    <w:p w:rsidR="004578F8" w:rsidRDefault="00EC4DEC">
      <w:pPr>
        <w:pStyle w:val="ConsPlusNormal"/>
        <w:jc w:val="center"/>
        <w:outlineLvl w:val="3"/>
      </w:pPr>
      <w:hyperlink w:anchor="P979" w:history="1">
        <w:r w:rsidR="004578F8">
          <w:rPr>
            <w:color w:val="0000FF"/>
          </w:rPr>
          <w:t>Подпрограмма</w:t>
        </w:r>
      </w:hyperlink>
      <w:r w:rsidR="004578F8">
        <w:t xml:space="preserve"> "Оказание содействия добровольному переселению</w:t>
      </w:r>
    </w:p>
    <w:p w:rsidR="004578F8" w:rsidRDefault="004578F8">
      <w:pPr>
        <w:pStyle w:val="ConsPlusNormal"/>
        <w:jc w:val="center"/>
      </w:pPr>
      <w:r>
        <w:t>в Российскую Федерацию соотечественников, проживающих</w:t>
      </w:r>
    </w:p>
    <w:p w:rsidR="004578F8" w:rsidRDefault="004578F8">
      <w:pPr>
        <w:pStyle w:val="ConsPlusNormal"/>
        <w:jc w:val="center"/>
      </w:pPr>
      <w:r>
        <w:t>за рубежом"</w:t>
      </w:r>
    </w:p>
    <w:p w:rsidR="004578F8" w:rsidRDefault="004578F8">
      <w:pPr>
        <w:pStyle w:val="ConsPlusNormal"/>
        <w:jc w:val="both"/>
      </w:pPr>
    </w:p>
    <w:p w:rsidR="004578F8" w:rsidRDefault="004578F8">
      <w:pPr>
        <w:pStyle w:val="ConsPlusNormal"/>
        <w:ind w:firstLine="540"/>
        <w:jc w:val="both"/>
      </w:pPr>
      <w:r>
        <w:t>22. Показатель "Количество участников подпрограммы и членов их семей, прибывших в Волгоградскую область и зарегистрированных в Управлении по вопросам миграции Главного управления Министерства внутренних дел Российской Федерации по Волгоградской области" определяется на основе данных ведомственной отчетности Управления по вопросам миграции Главного управления Министерства внутренних дел Российской Федерации по Волгоградской области.</w:t>
      </w:r>
    </w:p>
    <w:p w:rsidR="004578F8" w:rsidRDefault="004578F8">
      <w:pPr>
        <w:pStyle w:val="ConsPlusNormal"/>
        <w:spacing w:before="220"/>
        <w:ind w:firstLine="540"/>
        <w:jc w:val="both"/>
      </w:pPr>
      <w:r>
        <w:t xml:space="preserve">23. Показатель "Количество выданных свидетельств участника Государственной </w:t>
      </w:r>
      <w:hyperlink r:id="rId161"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определяется на основе данных ведомственной отчетности Управления по вопросам миграции Главного управления Министерства внутренних дел Российской Федерации по Волгоградской области.</w:t>
      </w:r>
    </w:p>
    <w:p w:rsidR="004578F8" w:rsidRDefault="004578F8">
      <w:pPr>
        <w:pStyle w:val="ConsPlusNormal"/>
        <w:spacing w:before="220"/>
        <w:ind w:firstLine="540"/>
        <w:jc w:val="both"/>
      </w:pPr>
      <w:r>
        <w:t>24. Показатель "Доля расходов областного бюджета на реализацию мероприятий подпрограммы,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мероприятий, предусмотренных подпрограммой" рассчитывается как отношение (в процентах) объема средств областного бюджета, направленных на реализацию указанных мер социальной поддержки и дополнительных гарантий, к общему объему средств областного бюджета, направленных на выполнение мероприятий подпрограммы.</w:t>
      </w:r>
    </w:p>
    <w:p w:rsidR="004578F8" w:rsidRDefault="004578F8">
      <w:pPr>
        <w:pStyle w:val="ConsPlusNormal"/>
        <w:spacing w:before="220"/>
        <w:ind w:firstLine="540"/>
        <w:jc w:val="both"/>
      </w:pPr>
      <w:r>
        <w:t>Источником данных являются сведения подсистемы исполнения бюджета государственной информационной системы Волгоградской области "Электронный бюджет Волгоградской области".</w:t>
      </w:r>
    </w:p>
    <w:p w:rsidR="004578F8" w:rsidRDefault="004578F8">
      <w:pPr>
        <w:pStyle w:val="ConsPlusNormal"/>
        <w:spacing w:before="220"/>
        <w:ind w:firstLine="540"/>
        <w:jc w:val="both"/>
      </w:pPr>
      <w:r>
        <w:t>25. Показатель "Количество заявлений, принятых от соотечественников, проживающих за рубежом, желающих участвовать в подпрограмме" рассчитывается на основании ведомственной отчетности комитета по труду и занятости населения Волгоградской области.</w:t>
      </w: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sectPr w:rsidR="004578F8" w:rsidSect="00B30B86">
          <w:pgSz w:w="11906" w:h="16838"/>
          <w:pgMar w:top="1134" w:right="850" w:bottom="1134" w:left="1701" w:header="708" w:footer="708" w:gutter="0"/>
          <w:cols w:space="708"/>
          <w:docGrid w:linePitch="360"/>
        </w:sectPr>
      </w:pPr>
    </w:p>
    <w:p w:rsidR="004578F8" w:rsidRDefault="004578F8">
      <w:pPr>
        <w:pStyle w:val="ConsPlusNormal"/>
        <w:jc w:val="right"/>
        <w:outlineLvl w:val="1"/>
      </w:pPr>
      <w:r>
        <w:t>Приложение 2</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14" w:name="P1557"/>
      <w:bookmarkEnd w:id="14"/>
      <w:r>
        <w:t>ПЕРЕЧЕНЬ</w:t>
      </w:r>
    </w:p>
    <w:p w:rsidR="004578F8" w:rsidRDefault="004578F8">
      <w:pPr>
        <w:pStyle w:val="ConsPlusTitle"/>
        <w:jc w:val="center"/>
      </w:pPr>
      <w:r>
        <w:t>ЦЕЛЕВЫХ ПОКАЗАТЕЛЕЙ ГОСУДАРСТВЕННОЙ ПРОГРАММЫ ВОЛГОГРАДСКОЙ</w:t>
      </w:r>
    </w:p>
    <w:p w:rsidR="004578F8" w:rsidRDefault="004578F8">
      <w:pPr>
        <w:pStyle w:val="ConsPlusTitle"/>
        <w:jc w:val="center"/>
      </w:pPr>
      <w:r>
        <w:t>ОБЛАСТИ "РАЗВИТИЕ РЫНКА ТРУДА И ОБЕСПЕЧЕНИЕ ЗАНЯТОСТИ</w:t>
      </w:r>
    </w:p>
    <w:p w:rsidR="004578F8" w:rsidRDefault="004578F8">
      <w:pPr>
        <w:pStyle w:val="ConsPlusTitle"/>
        <w:jc w:val="center"/>
      </w:pPr>
      <w:r>
        <w:t>В ВОЛГОГРАДСКОЙ ОБЛАСТИ"</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08"/>
        <w:gridCol w:w="1429"/>
        <w:gridCol w:w="1020"/>
        <w:gridCol w:w="1020"/>
        <w:gridCol w:w="1020"/>
        <w:gridCol w:w="907"/>
        <w:gridCol w:w="907"/>
      </w:tblGrid>
      <w:tr w:rsidR="004578F8">
        <w:tc>
          <w:tcPr>
            <w:tcW w:w="567" w:type="dxa"/>
            <w:vMerge w:val="restart"/>
            <w:tcBorders>
              <w:top w:val="single" w:sz="4" w:space="0" w:color="auto"/>
              <w:left w:val="nil"/>
              <w:bottom w:val="single" w:sz="4" w:space="0" w:color="auto"/>
            </w:tcBorders>
          </w:tcPr>
          <w:p w:rsidR="004578F8" w:rsidRDefault="004578F8">
            <w:pPr>
              <w:pStyle w:val="ConsPlusNormal"/>
              <w:jc w:val="center"/>
            </w:pPr>
            <w:r>
              <w:t>N п/п</w:t>
            </w:r>
          </w:p>
        </w:tc>
        <w:tc>
          <w:tcPr>
            <w:tcW w:w="2608" w:type="dxa"/>
            <w:vMerge w:val="restart"/>
            <w:tcBorders>
              <w:top w:val="single" w:sz="4" w:space="0" w:color="auto"/>
              <w:bottom w:val="single" w:sz="4" w:space="0" w:color="auto"/>
            </w:tcBorders>
          </w:tcPr>
          <w:p w:rsidR="004578F8" w:rsidRDefault="004578F8">
            <w:pPr>
              <w:pStyle w:val="ConsPlusNormal"/>
              <w:jc w:val="center"/>
            </w:pPr>
            <w:r>
              <w:t>Наименование целевого показателя</w:t>
            </w:r>
          </w:p>
        </w:tc>
        <w:tc>
          <w:tcPr>
            <w:tcW w:w="1429" w:type="dxa"/>
            <w:vMerge w:val="restart"/>
            <w:tcBorders>
              <w:top w:val="single" w:sz="4" w:space="0" w:color="auto"/>
              <w:bottom w:val="single" w:sz="4" w:space="0" w:color="auto"/>
            </w:tcBorders>
          </w:tcPr>
          <w:p w:rsidR="004578F8" w:rsidRDefault="004578F8">
            <w:pPr>
              <w:pStyle w:val="ConsPlusNormal"/>
              <w:jc w:val="center"/>
            </w:pPr>
            <w:r>
              <w:t>Единица измерения</w:t>
            </w:r>
          </w:p>
        </w:tc>
        <w:tc>
          <w:tcPr>
            <w:tcW w:w="4874" w:type="dxa"/>
            <w:gridSpan w:val="5"/>
            <w:tcBorders>
              <w:top w:val="single" w:sz="4" w:space="0" w:color="auto"/>
              <w:bottom w:val="single" w:sz="4" w:space="0" w:color="auto"/>
              <w:right w:val="nil"/>
            </w:tcBorders>
          </w:tcPr>
          <w:p w:rsidR="004578F8" w:rsidRDefault="004578F8">
            <w:pPr>
              <w:pStyle w:val="ConsPlusNormal"/>
              <w:jc w:val="center"/>
            </w:pPr>
            <w:r>
              <w:t>Значения целевых показателей</w:t>
            </w:r>
          </w:p>
        </w:tc>
      </w:tr>
      <w:tr w:rsidR="004578F8">
        <w:tc>
          <w:tcPr>
            <w:tcW w:w="567" w:type="dxa"/>
            <w:vMerge/>
            <w:tcBorders>
              <w:top w:val="single" w:sz="4" w:space="0" w:color="auto"/>
              <w:left w:val="nil"/>
              <w:bottom w:val="single" w:sz="4" w:space="0" w:color="auto"/>
            </w:tcBorders>
          </w:tcPr>
          <w:p w:rsidR="004578F8" w:rsidRDefault="004578F8"/>
        </w:tc>
        <w:tc>
          <w:tcPr>
            <w:tcW w:w="2608" w:type="dxa"/>
            <w:vMerge/>
            <w:tcBorders>
              <w:top w:val="single" w:sz="4" w:space="0" w:color="auto"/>
              <w:bottom w:val="single" w:sz="4" w:space="0" w:color="auto"/>
            </w:tcBorders>
          </w:tcPr>
          <w:p w:rsidR="004578F8" w:rsidRDefault="004578F8"/>
        </w:tc>
        <w:tc>
          <w:tcPr>
            <w:tcW w:w="1429" w:type="dxa"/>
            <w:vMerge/>
            <w:tcBorders>
              <w:top w:val="single" w:sz="4" w:space="0" w:color="auto"/>
              <w:bottom w:val="single" w:sz="4" w:space="0" w:color="auto"/>
            </w:tcBorders>
          </w:tcPr>
          <w:p w:rsidR="004578F8" w:rsidRDefault="004578F8"/>
        </w:tc>
        <w:tc>
          <w:tcPr>
            <w:tcW w:w="1020" w:type="dxa"/>
            <w:tcBorders>
              <w:top w:val="single" w:sz="4" w:space="0" w:color="auto"/>
              <w:bottom w:val="single" w:sz="4" w:space="0" w:color="auto"/>
            </w:tcBorders>
          </w:tcPr>
          <w:p w:rsidR="004578F8" w:rsidRDefault="004578F8">
            <w:pPr>
              <w:pStyle w:val="ConsPlusNormal"/>
              <w:jc w:val="center"/>
            </w:pPr>
            <w:r>
              <w:t>2016 год (отчетный)</w:t>
            </w:r>
          </w:p>
        </w:tc>
        <w:tc>
          <w:tcPr>
            <w:tcW w:w="1020" w:type="dxa"/>
            <w:tcBorders>
              <w:top w:val="single" w:sz="4" w:space="0" w:color="auto"/>
              <w:bottom w:val="single" w:sz="4" w:space="0" w:color="auto"/>
            </w:tcBorders>
          </w:tcPr>
          <w:p w:rsidR="004578F8" w:rsidRDefault="004578F8">
            <w:pPr>
              <w:pStyle w:val="ConsPlusNormal"/>
              <w:jc w:val="center"/>
            </w:pPr>
            <w:r>
              <w:t>2017 год (текущий)</w:t>
            </w:r>
          </w:p>
        </w:tc>
        <w:tc>
          <w:tcPr>
            <w:tcW w:w="1020" w:type="dxa"/>
            <w:tcBorders>
              <w:top w:val="single" w:sz="4" w:space="0" w:color="auto"/>
              <w:bottom w:val="single" w:sz="4" w:space="0" w:color="auto"/>
            </w:tcBorders>
          </w:tcPr>
          <w:p w:rsidR="004578F8" w:rsidRDefault="004578F8">
            <w:pPr>
              <w:pStyle w:val="ConsPlusNormal"/>
              <w:jc w:val="center"/>
            </w:pPr>
            <w:r>
              <w:t>2018 год</w:t>
            </w:r>
          </w:p>
        </w:tc>
        <w:tc>
          <w:tcPr>
            <w:tcW w:w="907" w:type="dxa"/>
            <w:tcBorders>
              <w:top w:val="single" w:sz="4" w:space="0" w:color="auto"/>
              <w:bottom w:val="single" w:sz="4" w:space="0" w:color="auto"/>
            </w:tcBorders>
          </w:tcPr>
          <w:p w:rsidR="004578F8" w:rsidRDefault="004578F8">
            <w:pPr>
              <w:pStyle w:val="ConsPlusNormal"/>
              <w:jc w:val="center"/>
            </w:pPr>
            <w:r>
              <w:t>2019 год</w:t>
            </w:r>
          </w:p>
        </w:tc>
        <w:tc>
          <w:tcPr>
            <w:tcW w:w="907" w:type="dxa"/>
            <w:tcBorders>
              <w:top w:val="single" w:sz="4" w:space="0" w:color="auto"/>
              <w:bottom w:val="single" w:sz="4" w:space="0" w:color="auto"/>
              <w:right w:val="nil"/>
            </w:tcBorders>
          </w:tcPr>
          <w:p w:rsidR="004578F8" w:rsidRDefault="004578F8">
            <w:pPr>
              <w:pStyle w:val="ConsPlusNormal"/>
              <w:jc w:val="center"/>
            </w:pPr>
            <w:r>
              <w:t>2020 год</w:t>
            </w:r>
          </w:p>
        </w:tc>
      </w:tr>
      <w:tr w:rsidR="004578F8">
        <w:tc>
          <w:tcPr>
            <w:tcW w:w="567" w:type="dxa"/>
            <w:tcBorders>
              <w:top w:val="single" w:sz="4" w:space="0" w:color="auto"/>
              <w:left w:val="nil"/>
              <w:bottom w:val="single" w:sz="4" w:space="0" w:color="auto"/>
            </w:tcBorders>
          </w:tcPr>
          <w:p w:rsidR="004578F8" w:rsidRDefault="004578F8">
            <w:pPr>
              <w:pStyle w:val="ConsPlusNormal"/>
              <w:jc w:val="center"/>
            </w:pPr>
            <w:r>
              <w:t>1</w:t>
            </w:r>
          </w:p>
        </w:tc>
        <w:tc>
          <w:tcPr>
            <w:tcW w:w="2608" w:type="dxa"/>
            <w:tcBorders>
              <w:top w:val="single" w:sz="4" w:space="0" w:color="auto"/>
              <w:bottom w:val="single" w:sz="4" w:space="0" w:color="auto"/>
            </w:tcBorders>
          </w:tcPr>
          <w:p w:rsidR="004578F8" w:rsidRDefault="004578F8">
            <w:pPr>
              <w:pStyle w:val="ConsPlusNormal"/>
              <w:jc w:val="center"/>
            </w:pPr>
            <w:r>
              <w:t>2</w:t>
            </w:r>
          </w:p>
        </w:tc>
        <w:tc>
          <w:tcPr>
            <w:tcW w:w="1429" w:type="dxa"/>
            <w:tcBorders>
              <w:top w:val="single" w:sz="4" w:space="0" w:color="auto"/>
              <w:bottom w:val="single" w:sz="4" w:space="0" w:color="auto"/>
            </w:tcBorders>
          </w:tcPr>
          <w:p w:rsidR="004578F8" w:rsidRDefault="004578F8">
            <w:pPr>
              <w:pStyle w:val="ConsPlusNormal"/>
              <w:jc w:val="center"/>
            </w:pPr>
            <w:r>
              <w:t>3</w:t>
            </w:r>
          </w:p>
        </w:tc>
        <w:tc>
          <w:tcPr>
            <w:tcW w:w="1020" w:type="dxa"/>
            <w:tcBorders>
              <w:top w:val="single" w:sz="4" w:space="0" w:color="auto"/>
              <w:bottom w:val="single" w:sz="4" w:space="0" w:color="auto"/>
            </w:tcBorders>
          </w:tcPr>
          <w:p w:rsidR="004578F8" w:rsidRDefault="004578F8">
            <w:pPr>
              <w:pStyle w:val="ConsPlusNormal"/>
              <w:jc w:val="center"/>
            </w:pPr>
            <w:r>
              <w:t>4</w:t>
            </w:r>
          </w:p>
        </w:tc>
        <w:tc>
          <w:tcPr>
            <w:tcW w:w="1020" w:type="dxa"/>
            <w:tcBorders>
              <w:top w:val="single" w:sz="4" w:space="0" w:color="auto"/>
              <w:bottom w:val="single" w:sz="4" w:space="0" w:color="auto"/>
            </w:tcBorders>
          </w:tcPr>
          <w:p w:rsidR="004578F8" w:rsidRDefault="004578F8">
            <w:pPr>
              <w:pStyle w:val="ConsPlusNormal"/>
              <w:jc w:val="center"/>
            </w:pPr>
            <w:r>
              <w:t>5</w:t>
            </w:r>
          </w:p>
        </w:tc>
        <w:tc>
          <w:tcPr>
            <w:tcW w:w="1020" w:type="dxa"/>
            <w:tcBorders>
              <w:top w:val="single" w:sz="4" w:space="0" w:color="auto"/>
              <w:bottom w:val="single" w:sz="4" w:space="0" w:color="auto"/>
            </w:tcBorders>
          </w:tcPr>
          <w:p w:rsidR="004578F8" w:rsidRDefault="004578F8">
            <w:pPr>
              <w:pStyle w:val="ConsPlusNormal"/>
              <w:jc w:val="center"/>
            </w:pPr>
            <w:r>
              <w:t>6</w:t>
            </w:r>
          </w:p>
        </w:tc>
        <w:tc>
          <w:tcPr>
            <w:tcW w:w="907" w:type="dxa"/>
            <w:tcBorders>
              <w:top w:val="single" w:sz="4" w:space="0" w:color="auto"/>
              <w:bottom w:val="single" w:sz="4" w:space="0" w:color="auto"/>
            </w:tcBorders>
          </w:tcPr>
          <w:p w:rsidR="004578F8" w:rsidRDefault="004578F8">
            <w:pPr>
              <w:pStyle w:val="ConsPlusNormal"/>
              <w:jc w:val="center"/>
            </w:pPr>
            <w:r>
              <w:t>7</w:t>
            </w:r>
          </w:p>
        </w:tc>
        <w:tc>
          <w:tcPr>
            <w:tcW w:w="907" w:type="dxa"/>
            <w:tcBorders>
              <w:top w:val="single" w:sz="4" w:space="0" w:color="auto"/>
              <w:bottom w:val="single" w:sz="4" w:space="0" w:color="auto"/>
              <w:right w:val="nil"/>
            </w:tcBorders>
          </w:tcPr>
          <w:p w:rsidR="004578F8" w:rsidRDefault="004578F8">
            <w:pPr>
              <w:pStyle w:val="ConsPlusNormal"/>
              <w:jc w:val="center"/>
            </w:pPr>
            <w:r>
              <w:t>8</w:t>
            </w:r>
          </w:p>
        </w:tc>
      </w:tr>
      <w:tr w:rsidR="004578F8">
        <w:tblPrEx>
          <w:tblBorders>
            <w:insideH w:val="none" w:sz="0" w:space="0" w:color="auto"/>
            <w:insideV w:val="none" w:sz="0" w:space="0" w:color="auto"/>
          </w:tblBorders>
        </w:tblPrEx>
        <w:tc>
          <w:tcPr>
            <w:tcW w:w="9478" w:type="dxa"/>
            <w:gridSpan w:val="8"/>
            <w:tcBorders>
              <w:top w:val="single" w:sz="4" w:space="0" w:color="auto"/>
              <w:left w:val="nil"/>
              <w:bottom w:val="nil"/>
              <w:right w:val="nil"/>
            </w:tcBorders>
          </w:tcPr>
          <w:p w:rsidR="004578F8" w:rsidRDefault="004578F8">
            <w:pPr>
              <w:pStyle w:val="ConsPlusNormal"/>
              <w:jc w:val="center"/>
              <w:outlineLvl w:val="2"/>
            </w:pPr>
            <w:r>
              <w:t>Государственная программа Волгоградской области "Развитие рынка труда и обеспечение занятости в Волгоградской области"</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w:t>
            </w:r>
          </w:p>
        </w:tc>
        <w:tc>
          <w:tcPr>
            <w:tcW w:w="2608" w:type="dxa"/>
            <w:tcBorders>
              <w:top w:val="nil"/>
              <w:left w:val="nil"/>
              <w:bottom w:val="nil"/>
              <w:right w:val="nil"/>
            </w:tcBorders>
          </w:tcPr>
          <w:p w:rsidR="004578F8" w:rsidRDefault="004578F8">
            <w:pPr>
              <w:pStyle w:val="ConsPlusNormal"/>
            </w:pPr>
            <w:r>
              <w:t>Уровень безработицы (по методологии Международной организации труда)</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6,8</w:t>
            </w:r>
          </w:p>
        </w:tc>
        <w:tc>
          <w:tcPr>
            <w:tcW w:w="1020" w:type="dxa"/>
            <w:tcBorders>
              <w:top w:val="nil"/>
              <w:left w:val="nil"/>
              <w:bottom w:val="nil"/>
              <w:right w:val="nil"/>
            </w:tcBorders>
          </w:tcPr>
          <w:p w:rsidR="004578F8" w:rsidRDefault="004578F8">
            <w:pPr>
              <w:pStyle w:val="ConsPlusNormal"/>
              <w:jc w:val="center"/>
            </w:pPr>
            <w:r>
              <w:t>6,1</w:t>
            </w:r>
          </w:p>
        </w:tc>
        <w:tc>
          <w:tcPr>
            <w:tcW w:w="1020" w:type="dxa"/>
            <w:tcBorders>
              <w:top w:val="nil"/>
              <w:left w:val="nil"/>
              <w:bottom w:val="nil"/>
              <w:right w:val="nil"/>
            </w:tcBorders>
          </w:tcPr>
          <w:p w:rsidR="004578F8" w:rsidRDefault="004578F8">
            <w:pPr>
              <w:pStyle w:val="ConsPlusNormal"/>
              <w:jc w:val="center"/>
            </w:pPr>
            <w:r>
              <w:t>6</w:t>
            </w:r>
          </w:p>
        </w:tc>
        <w:tc>
          <w:tcPr>
            <w:tcW w:w="907" w:type="dxa"/>
            <w:tcBorders>
              <w:top w:val="nil"/>
              <w:left w:val="nil"/>
              <w:bottom w:val="nil"/>
              <w:right w:val="nil"/>
            </w:tcBorders>
          </w:tcPr>
          <w:p w:rsidR="004578F8" w:rsidRDefault="004578F8">
            <w:pPr>
              <w:pStyle w:val="ConsPlusNormal"/>
              <w:jc w:val="center"/>
            </w:pPr>
            <w:r>
              <w:t>5,9</w:t>
            </w:r>
          </w:p>
        </w:tc>
        <w:tc>
          <w:tcPr>
            <w:tcW w:w="907" w:type="dxa"/>
            <w:tcBorders>
              <w:top w:val="nil"/>
              <w:left w:val="nil"/>
              <w:bottom w:val="nil"/>
              <w:right w:val="nil"/>
            </w:tcBorders>
          </w:tcPr>
          <w:p w:rsidR="004578F8" w:rsidRDefault="004578F8">
            <w:pPr>
              <w:pStyle w:val="ConsPlusNormal"/>
              <w:jc w:val="center"/>
            </w:pPr>
            <w:r>
              <w:t>5,8</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w:t>
            </w:r>
          </w:p>
        </w:tc>
        <w:tc>
          <w:tcPr>
            <w:tcW w:w="2608" w:type="dxa"/>
            <w:tcBorders>
              <w:top w:val="nil"/>
              <w:left w:val="nil"/>
              <w:bottom w:val="nil"/>
              <w:right w:val="nil"/>
            </w:tcBorders>
          </w:tcPr>
          <w:p w:rsidR="004578F8" w:rsidRDefault="004578F8">
            <w:pPr>
              <w:pStyle w:val="ConsPlusNormal"/>
            </w:pPr>
            <w:r>
              <w:t>Уровень регистрируемой безработицы</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1</w:t>
            </w:r>
          </w:p>
        </w:tc>
        <w:tc>
          <w:tcPr>
            <w:tcW w:w="1020" w:type="dxa"/>
            <w:tcBorders>
              <w:top w:val="nil"/>
              <w:left w:val="nil"/>
              <w:bottom w:val="nil"/>
              <w:right w:val="nil"/>
            </w:tcBorders>
          </w:tcPr>
          <w:p w:rsidR="004578F8" w:rsidRDefault="004578F8">
            <w:pPr>
              <w:pStyle w:val="ConsPlusNormal"/>
              <w:jc w:val="center"/>
            </w:pPr>
            <w:r>
              <w:t>1,4</w:t>
            </w:r>
          </w:p>
        </w:tc>
        <w:tc>
          <w:tcPr>
            <w:tcW w:w="1020" w:type="dxa"/>
            <w:tcBorders>
              <w:top w:val="nil"/>
              <w:left w:val="nil"/>
              <w:bottom w:val="nil"/>
              <w:right w:val="nil"/>
            </w:tcBorders>
          </w:tcPr>
          <w:p w:rsidR="004578F8" w:rsidRDefault="004578F8">
            <w:pPr>
              <w:pStyle w:val="ConsPlusNormal"/>
              <w:jc w:val="center"/>
            </w:pPr>
            <w:r>
              <w:t>1,4</w:t>
            </w:r>
          </w:p>
        </w:tc>
        <w:tc>
          <w:tcPr>
            <w:tcW w:w="907" w:type="dxa"/>
            <w:tcBorders>
              <w:top w:val="nil"/>
              <w:left w:val="nil"/>
              <w:bottom w:val="nil"/>
              <w:right w:val="nil"/>
            </w:tcBorders>
          </w:tcPr>
          <w:p w:rsidR="004578F8" w:rsidRDefault="004578F8">
            <w:pPr>
              <w:pStyle w:val="ConsPlusNormal"/>
              <w:jc w:val="center"/>
            </w:pPr>
            <w:r>
              <w:t>1,4</w:t>
            </w:r>
          </w:p>
        </w:tc>
        <w:tc>
          <w:tcPr>
            <w:tcW w:w="907" w:type="dxa"/>
            <w:tcBorders>
              <w:top w:val="nil"/>
              <w:left w:val="nil"/>
              <w:bottom w:val="nil"/>
              <w:right w:val="nil"/>
            </w:tcBorders>
          </w:tcPr>
          <w:p w:rsidR="004578F8" w:rsidRDefault="004578F8">
            <w:pPr>
              <w:pStyle w:val="ConsPlusNormal"/>
              <w:jc w:val="center"/>
            </w:pPr>
            <w:r>
              <w:t>1,3</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3.</w:t>
            </w:r>
          </w:p>
        </w:tc>
        <w:tc>
          <w:tcPr>
            <w:tcW w:w="2608" w:type="dxa"/>
            <w:tcBorders>
              <w:top w:val="nil"/>
              <w:left w:val="nil"/>
              <w:bottom w:val="nil"/>
              <w:right w:val="nil"/>
            </w:tcBorders>
          </w:tcPr>
          <w:p w:rsidR="004578F8" w:rsidRDefault="004578F8">
            <w:pPr>
              <w:pStyle w:val="ConsPlusNormal"/>
            </w:pPr>
            <w:r>
              <w:t>Коэффициент напряженности на рынке труда</w:t>
            </w:r>
          </w:p>
        </w:tc>
        <w:tc>
          <w:tcPr>
            <w:tcW w:w="1429" w:type="dxa"/>
            <w:tcBorders>
              <w:top w:val="nil"/>
              <w:left w:val="nil"/>
              <w:bottom w:val="nil"/>
              <w:right w:val="nil"/>
            </w:tcBorders>
          </w:tcPr>
          <w:p w:rsidR="004578F8" w:rsidRDefault="004578F8">
            <w:pPr>
              <w:pStyle w:val="ConsPlusNormal"/>
            </w:pPr>
            <w:r>
              <w:t>-</w:t>
            </w:r>
          </w:p>
        </w:tc>
        <w:tc>
          <w:tcPr>
            <w:tcW w:w="1020" w:type="dxa"/>
            <w:tcBorders>
              <w:top w:val="nil"/>
              <w:left w:val="nil"/>
              <w:bottom w:val="nil"/>
              <w:right w:val="nil"/>
            </w:tcBorders>
          </w:tcPr>
          <w:p w:rsidR="004578F8" w:rsidRDefault="004578F8">
            <w:pPr>
              <w:pStyle w:val="ConsPlusNormal"/>
              <w:jc w:val="center"/>
            </w:pPr>
            <w:r>
              <w:t>0,76</w:t>
            </w:r>
          </w:p>
        </w:tc>
        <w:tc>
          <w:tcPr>
            <w:tcW w:w="1020" w:type="dxa"/>
            <w:tcBorders>
              <w:top w:val="nil"/>
              <w:left w:val="nil"/>
              <w:bottom w:val="nil"/>
              <w:right w:val="nil"/>
            </w:tcBorders>
          </w:tcPr>
          <w:p w:rsidR="004578F8" w:rsidRDefault="004578F8">
            <w:pPr>
              <w:pStyle w:val="ConsPlusNormal"/>
              <w:jc w:val="center"/>
            </w:pPr>
            <w:r>
              <w:t>0,65</w:t>
            </w:r>
          </w:p>
        </w:tc>
        <w:tc>
          <w:tcPr>
            <w:tcW w:w="1020" w:type="dxa"/>
            <w:tcBorders>
              <w:top w:val="nil"/>
              <w:left w:val="nil"/>
              <w:bottom w:val="nil"/>
              <w:right w:val="nil"/>
            </w:tcBorders>
          </w:tcPr>
          <w:p w:rsidR="004578F8" w:rsidRDefault="004578F8">
            <w:pPr>
              <w:pStyle w:val="ConsPlusNormal"/>
              <w:jc w:val="center"/>
            </w:pPr>
            <w:r>
              <w:t>0,6</w:t>
            </w:r>
          </w:p>
        </w:tc>
        <w:tc>
          <w:tcPr>
            <w:tcW w:w="907" w:type="dxa"/>
            <w:tcBorders>
              <w:top w:val="nil"/>
              <w:left w:val="nil"/>
              <w:bottom w:val="nil"/>
              <w:right w:val="nil"/>
            </w:tcBorders>
          </w:tcPr>
          <w:p w:rsidR="004578F8" w:rsidRDefault="004578F8">
            <w:pPr>
              <w:pStyle w:val="ConsPlusNormal"/>
              <w:jc w:val="center"/>
            </w:pPr>
            <w:r>
              <w:t>0,6</w:t>
            </w:r>
          </w:p>
        </w:tc>
        <w:tc>
          <w:tcPr>
            <w:tcW w:w="907" w:type="dxa"/>
            <w:tcBorders>
              <w:top w:val="nil"/>
              <w:left w:val="nil"/>
              <w:bottom w:val="nil"/>
              <w:right w:val="nil"/>
            </w:tcBorders>
          </w:tcPr>
          <w:p w:rsidR="004578F8" w:rsidRDefault="004578F8">
            <w:pPr>
              <w:pStyle w:val="ConsPlusNormal"/>
              <w:jc w:val="center"/>
            </w:pPr>
            <w:r>
              <w:t>0,5</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4.</w:t>
            </w:r>
          </w:p>
        </w:tc>
        <w:tc>
          <w:tcPr>
            <w:tcW w:w="2608" w:type="dxa"/>
            <w:tcBorders>
              <w:top w:val="nil"/>
              <w:left w:val="nil"/>
              <w:bottom w:val="nil"/>
              <w:right w:val="nil"/>
            </w:tcBorders>
          </w:tcPr>
          <w:p w:rsidR="004578F8" w:rsidRDefault="004578F8">
            <w:pPr>
              <w:pStyle w:val="ConsPlusNormal"/>
            </w:pPr>
            <w:r>
              <w:t xml:space="preserve">Количество рабочих мест, на которых проведена специальная оценка условий труда </w:t>
            </w:r>
            <w:hyperlink w:anchor="P1786" w:history="1">
              <w:r>
                <w:rPr>
                  <w:color w:val="0000FF"/>
                </w:rPr>
                <w:t>&lt;*&gt;</w:t>
              </w:r>
            </w:hyperlink>
          </w:p>
        </w:tc>
        <w:tc>
          <w:tcPr>
            <w:tcW w:w="1429" w:type="dxa"/>
            <w:tcBorders>
              <w:top w:val="nil"/>
              <w:left w:val="nil"/>
              <w:bottom w:val="nil"/>
              <w:right w:val="nil"/>
            </w:tcBorders>
          </w:tcPr>
          <w:p w:rsidR="004578F8" w:rsidRDefault="004578F8">
            <w:pPr>
              <w:pStyle w:val="ConsPlusNormal"/>
            </w:pPr>
            <w:r>
              <w:t>единиц</w:t>
            </w:r>
          </w:p>
        </w:tc>
        <w:tc>
          <w:tcPr>
            <w:tcW w:w="1020" w:type="dxa"/>
            <w:tcBorders>
              <w:top w:val="nil"/>
              <w:left w:val="nil"/>
              <w:bottom w:val="nil"/>
              <w:right w:val="nil"/>
            </w:tcBorders>
          </w:tcPr>
          <w:p w:rsidR="004578F8" w:rsidRDefault="004578F8">
            <w:pPr>
              <w:pStyle w:val="ConsPlusNormal"/>
              <w:jc w:val="center"/>
            </w:pPr>
            <w:r>
              <w:t>9752</w:t>
            </w:r>
          </w:p>
        </w:tc>
        <w:tc>
          <w:tcPr>
            <w:tcW w:w="1020" w:type="dxa"/>
            <w:tcBorders>
              <w:top w:val="nil"/>
              <w:left w:val="nil"/>
              <w:bottom w:val="nil"/>
              <w:right w:val="nil"/>
            </w:tcBorders>
          </w:tcPr>
          <w:p w:rsidR="004578F8" w:rsidRDefault="004578F8">
            <w:pPr>
              <w:pStyle w:val="ConsPlusNormal"/>
              <w:jc w:val="center"/>
            </w:pPr>
            <w:r>
              <w:t>7212</w:t>
            </w:r>
          </w:p>
        </w:tc>
        <w:tc>
          <w:tcPr>
            <w:tcW w:w="1020" w:type="dxa"/>
            <w:tcBorders>
              <w:top w:val="nil"/>
              <w:left w:val="nil"/>
              <w:bottom w:val="nil"/>
              <w:right w:val="nil"/>
            </w:tcBorders>
          </w:tcPr>
          <w:p w:rsidR="004578F8" w:rsidRDefault="004578F8">
            <w:pPr>
              <w:pStyle w:val="ConsPlusNormal"/>
              <w:jc w:val="center"/>
            </w:pPr>
            <w:r>
              <w:t>14300</w:t>
            </w:r>
          </w:p>
        </w:tc>
        <w:tc>
          <w:tcPr>
            <w:tcW w:w="907" w:type="dxa"/>
            <w:tcBorders>
              <w:top w:val="nil"/>
              <w:left w:val="nil"/>
              <w:bottom w:val="nil"/>
              <w:right w:val="nil"/>
            </w:tcBorders>
          </w:tcPr>
          <w:p w:rsidR="004578F8" w:rsidRDefault="004578F8">
            <w:pPr>
              <w:pStyle w:val="ConsPlusNormal"/>
              <w:jc w:val="center"/>
            </w:pPr>
            <w:r>
              <w:t>10600</w:t>
            </w:r>
          </w:p>
        </w:tc>
        <w:tc>
          <w:tcPr>
            <w:tcW w:w="907" w:type="dxa"/>
            <w:tcBorders>
              <w:top w:val="nil"/>
              <w:left w:val="nil"/>
              <w:bottom w:val="nil"/>
              <w:right w:val="nil"/>
            </w:tcBorders>
          </w:tcPr>
          <w:p w:rsidR="004578F8" w:rsidRDefault="004578F8">
            <w:pPr>
              <w:pStyle w:val="ConsPlusNormal"/>
              <w:jc w:val="center"/>
            </w:pPr>
            <w:r>
              <w:t>10700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5.</w:t>
            </w:r>
          </w:p>
        </w:tc>
        <w:tc>
          <w:tcPr>
            <w:tcW w:w="2608" w:type="dxa"/>
            <w:tcBorders>
              <w:top w:val="nil"/>
              <w:left w:val="nil"/>
              <w:bottom w:val="nil"/>
              <w:right w:val="nil"/>
            </w:tcBorders>
          </w:tcPr>
          <w:p w:rsidR="004578F8" w:rsidRDefault="004578F8">
            <w:pPr>
              <w:pStyle w:val="ConsPlusNormal"/>
            </w:pPr>
            <w:r>
              <w:t xml:space="preserve">Доля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в трудоспособном возрасте в общем числе участников</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70,5</w:t>
            </w:r>
          </w:p>
        </w:tc>
        <w:tc>
          <w:tcPr>
            <w:tcW w:w="1020" w:type="dxa"/>
            <w:tcBorders>
              <w:top w:val="nil"/>
              <w:left w:val="nil"/>
              <w:bottom w:val="nil"/>
              <w:right w:val="nil"/>
            </w:tcBorders>
          </w:tcPr>
          <w:p w:rsidR="004578F8" w:rsidRDefault="004578F8">
            <w:pPr>
              <w:pStyle w:val="ConsPlusNormal"/>
              <w:jc w:val="center"/>
            </w:pPr>
            <w:r>
              <w:t>60</w:t>
            </w:r>
          </w:p>
        </w:tc>
        <w:tc>
          <w:tcPr>
            <w:tcW w:w="1020" w:type="dxa"/>
            <w:tcBorders>
              <w:top w:val="nil"/>
              <w:left w:val="nil"/>
              <w:bottom w:val="nil"/>
              <w:right w:val="nil"/>
            </w:tcBorders>
          </w:tcPr>
          <w:p w:rsidR="004578F8" w:rsidRDefault="004578F8">
            <w:pPr>
              <w:pStyle w:val="ConsPlusNormal"/>
              <w:jc w:val="center"/>
            </w:pPr>
            <w:r>
              <w:t>60</w:t>
            </w:r>
          </w:p>
        </w:tc>
        <w:tc>
          <w:tcPr>
            <w:tcW w:w="907" w:type="dxa"/>
            <w:tcBorders>
              <w:top w:val="nil"/>
              <w:left w:val="nil"/>
              <w:bottom w:val="nil"/>
              <w:right w:val="nil"/>
            </w:tcBorders>
          </w:tcPr>
          <w:p w:rsidR="004578F8" w:rsidRDefault="004578F8">
            <w:pPr>
              <w:pStyle w:val="ConsPlusNormal"/>
              <w:jc w:val="center"/>
            </w:pPr>
            <w:r>
              <w:t>60</w:t>
            </w:r>
          </w:p>
        </w:tc>
        <w:tc>
          <w:tcPr>
            <w:tcW w:w="907" w:type="dxa"/>
            <w:tcBorders>
              <w:top w:val="nil"/>
              <w:left w:val="nil"/>
              <w:bottom w:val="nil"/>
              <w:right w:val="nil"/>
            </w:tcBorders>
          </w:tcPr>
          <w:p w:rsidR="004578F8" w:rsidRDefault="004578F8">
            <w:pPr>
              <w:pStyle w:val="ConsPlusNormal"/>
              <w:jc w:val="center"/>
            </w:pPr>
            <w:r>
              <w:t>60</w:t>
            </w:r>
          </w:p>
        </w:tc>
      </w:tr>
      <w:tr w:rsidR="004578F8">
        <w:tblPrEx>
          <w:tblBorders>
            <w:insideH w:val="none" w:sz="0" w:space="0" w:color="auto"/>
            <w:insideV w:val="none" w:sz="0" w:space="0" w:color="auto"/>
          </w:tblBorders>
        </w:tblPrEx>
        <w:tc>
          <w:tcPr>
            <w:tcW w:w="9478" w:type="dxa"/>
            <w:gridSpan w:val="8"/>
            <w:tcBorders>
              <w:top w:val="nil"/>
              <w:left w:val="nil"/>
              <w:bottom w:val="nil"/>
              <w:right w:val="nil"/>
            </w:tcBorders>
          </w:tcPr>
          <w:p w:rsidR="004578F8" w:rsidRDefault="00EC4DEC">
            <w:pPr>
              <w:pStyle w:val="ConsPlusNormal"/>
              <w:jc w:val="center"/>
              <w:outlineLvl w:val="3"/>
            </w:pPr>
            <w:hyperlink w:anchor="P314" w:history="1">
              <w:r w:rsidR="004578F8">
                <w:rPr>
                  <w:color w:val="0000FF"/>
                </w:rPr>
                <w:t>Подпрограмма</w:t>
              </w:r>
            </w:hyperlink>
            <w:r w:rsidR="004578F8">
              <w:t xml:space="preserve"> "Активная политика занятости населения и социальная поддержка безработных граждан"</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6.</w:t>
            </w:r>
          </w:p>
        </w:tc>
        <w:tc>
          <w:tcPr>
            <w:tcW w:w="2608" w:type="dxa"/>
            <w:tcBorders>
              <w:top w:val="nil"/>
              <w:left w:val="nil"/>
              <w:bottom w:val="nil"/>
              <w:right w:val="nil"/>
            </w:tcBorders>
          </w:tcPr>
          <w:p w:rsidR="004578F8" w:rsidRDefault="004578F8">
            <w:pPr>
              <w:pStyle w:val="ConsPlusNormal"/>
            </w:pPr>
            <w:r>
              <w:t>Доля трудоустроенных граждан в общей численности граждан, обратившихся за содействием в поиске подходящей работы в органы службы занятости</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67,5</w:t>
            </w:r>
          </w:p>
        </w:tc>
        <w:tc>
          <w:tcPr>
            <w:tcW w:w="1020" w:type="dxa"/>
            <w:tcBorders>
              <w:top w:val="nil"/>
              <w:left w:val="nil"/>
              <w:bottom w:val="nil"/>
              <w:right w:val="nil"/>
            </w:tcBorders>
          </w:tcPr>
          <w:p w:rsidR="004578F8" w:rsidRDefault="004578F8">
            <w:pPr>
              <w:pStyle w:val="ConsPlusNormal"/>
              <w:jc w:val="center"/>
            </w:pPr>
            <w:r>
              <w:t>65</w:t>
            </w:r>
          </w:p>
        </w:tc>
        <w:tc>
          <w:tcPr>
            <w:tcW w:w="1020" w:type="dxa"/>
            <w:tcBorders>
              <w:top w:val="nil"/>
              <w:left w:val="nil"/>
              <w:bottom w:val="nil"/>
              <w:right w:val="nil"/>
            </w:tcBorders>
          </w:tcPr>
          <w:p w:rsidR="004578F8" w:rsidRDefault="004578F8">
            <w:pPr>
              <w:pStyle w:val="ConsPlusNormal"/>
              <w:jc w:val="center"/>
            </w:pPr>
            <w:r>
              <w:t>66</w:t>
            </w:r>
          </w:p>
        </w:tc>
        <w:tc>
          <w:tcPr>
            <w:tcW w:w="907" w:type="dxa"/>
            <w:tcBorders>
              <w:top w:val="nil"/>
              <w:left w:val="nil"/>
              <w:bottom w:val="nil"/>
              <w:right w:val="nil"/>
            </w:tcBorders>
          </w:tcPr>
          <w:p w:rsidR="004578F8" w:rsidRDefault="004578F8">
            <w:pPr>
              <w:pStyle w:val="ConsPlusNormal"/>
              <w:jc w:val="center"/>
            </w:pPr>
            <w:r>
              <w:t>67</w:t>
            </w:r>
          </w:p>
        </w:tc>
        <w:tc>
          <w:tcPr>
            <w:tcW w:w="907" w:type="dxa"/>
            <w:tcBorders>
              <w:top w:val="nil"/>
              <w:left w:val="nil"/>
              <w:bottom w:val="nil"/>
              <w:right w:val="nil"/>
            </w:tcBorders>
          </w:tcPr>
          <w:p w:rsidR="004578F8" w:rsidRDefault="004578F8">
            <w:pPr>
              <w:pStyle w:val="ConsPlusNormal"/>
              <w:jc w:val="center"/>
            </w:pPr>
            <w:r>
              <w:t>68,5</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7.</w:t>
            </w:r>
          </w:p>
        </w:tc>
        <w:tc>
          <w:tcPr>
            <w:tcW w:w="2608" w:type="dxa"/>
            <w:tcBorders>
              <w:top w:val="nil"/>
              <w:left w:val="nil"/>
              <w:bottom w:val="nil"/>
              <w:right w:val="nil"/>
            </w:tcBorders>
          </w:tcPr>
          <w:p w:rsidR="004578F8" w:rsidRDefault="004578F8">
            <w:pPr>
              <w:pStyle w:val="ConsPlusNormal"/>
            </w:pPr>
            <w:r>
              <w:t>Доля безработных граждан, ищущих работу 12 и более месяцев, в общей численности безработных граждан, зарегистрированных в органах службы занятости</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5,7</w:t>
            </w:r>
          </w:p>
        </w:tc>
        <w:tc>
          <w:tcPr>
            <w:tcW w:w="1020" w:type="dxa"/>
            <w:tcBorders>
              <w:top w:val="nil"/>
              <w:left w:val="nil"/>
              <w:bottom w:val="nil"/>
              <w:right w:val="nil"/>
            </w:tcBorders>
          </w:tcPr>
          <w:p w:rsidR="004578F8" w:rsidRDefault="004578F8">
            <w:pPr>
              <w:pStyle w:val="ConsPlusNormal"/>
              <w:jc w:val="center"/>
            </w:pPr>
            <w:r>
              <w:t>5,2</w:t>
            </w:r>
          </w:p>
        </w:tc>
        <w:tc>
          <w:tcPr>
            <w:tcW w:w="1020" w:type="dxa"/>
            <w:tcBorders>
              <w:top w:val="nil"/>
              <w:left w:val="nil"/>
              <w:bottom w:val="nil"/>
              <w:right w:val="nil"/>
            </w:tcBorders>
          </w:tcPr>
          <w:p w:rsidR="004578F8" w:rsidRDefault="004578F8">
            <w:pPr>
              <w:pStyle w:val="ConsPlusNormal"/>
              <w:jc w:val="center"/>
            </w:pPr>
            <w:r>
              <w:t>5,2</w:t>
            </w:r>
          </w:p>
        </w:tc>
        <w:tc>
          <w:tcPr>
            <w:tcW w:w="907" w:type="dxa"/>
            <w:tcBorders>
              <w:top w:val="nil"/>
              <w:left w:val="nil"/>
              <w:bottom w:val="nil"/>
              <w:right w:val="nil"/>
            </w:tcBorders>
          </w:tcPr>
          <w:p w:rsidR="004578F8" w:rsidRDefault="004578F8">
            <w:pPr>
              <w:pStyle w:val="ConsPlusNormal"/>
              <w:jc w:val="center"/>
            </w:pPr>
            <w:r>
              <w:t>5,1</w:t>
            </w:r>
          </w:p>
        </w:tc>
        <w:tc>
          <w:tcPr>
            <w:tcW w:w="907" w:type="dxa"/>
            <w:tcBorders>
              <w:top w:val="nil"/>
              <w:left w:val="nil"/>
              <w:bottom w:val="nil"/>
              <w:right w:val="nil"/>
            </w:tcBorders>
          </w:tcPr>
          <w:p w:rsidR="004578F8" w:rsidRDefault="004578F8">
            <w:pPr>
              <w:pStyle w:val="ConsPlusNormal"/>
              <w:jc w:val="center"/>
            </w:pPr>
            <w:r>
              <w:t>5</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8.</w:t>
            </w:r>
          </w:p>
        </w:tc>
        <w:tc>
          <w:tcPr>
            <w:tcW w:w="2608" w:type="dxa"/>
            <w:tcBorders>
              <w:top w:val="nil"/>
              <w:left w:val="nil"/>
              <w:bottom w:val="nil"/>
              <w:right w:val="nil"/>
            </w:tcBorders>
          </w:tcPr>
          <w:p w:rsidR="004578F8" w:rsidRDefault="004578F8">
            <w:pPr>
              <w:pStyle w:val="ConsPlusNormal"/>
            </w:pPr>
            <w:r>
              <w:t>Доля граждан, признанных безработными, в общей численности безработных граждан, завершивших профессиональное обучение, получивших дополнительное профессиональное образование</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1,7</w:t>
            </w:r>
          </w:p>
        </w:tc>
        <w:tc>
          <w:tcPr>
            <w:tcW w:w="1020" w:type="dxa"/>
            <w:tcBorders>
              <w:top w:val="nil"/>
              <w:left w:val="nil"/>
              <w:bottom w:val="nil"/>
              <w:right w:val="nil"/>
            </w:tcBorders>
          </w:tcPr>
          <w:p w:rsidR="004578F8" w:rsidRDefault="004578F8">
            <w:pPr>
              <w:pStyle w:val="ConsPlusNormal"/>
              <w:jc w:val="center"/>
            </w:pPr>
            <w:r>
              <w:t>3,5</w:t>
            </w:r>
          </w:p>
        </w:tc>
        <w:tc>
          <w:tcPr>
            <w:tcW w:w="1020" w:type="dxa"/>
            <w:tcBorders>
              <w:top w:val="nil"/>
              <w:left w:val="nil"/>
              <w:bottom w:val="nil"/>
              <w:right w:val="nil"/>
            </w:tcBorders>
          </w:tcPr>
          <w:p w:rsidR="004578F8" w:rsidRDefault="004578F8">
            <w:pPr>
              <w:pStyle w:val="ConsPlusNormal"/>
              <w:jc w:val="center"/>
            </w:pPr>
            <w:r>
              <w:t>3,5</w:t>
            </w:r>
          </w:p>
        </w:tc>
        <w:tc>
          <w:tcPr>
            <w:tcW w:w="907" w:type="dxa"/>
            <w:tcBorders>
              <w:top w:val="nil"/>
              <w:left w:val="nil"/>
              <w:bottom w:val="nil"/>
              <w:right w:val="nil"/>
            </w:tcBorders>
          </w:tcPr>
          <w:p w:rsidR="004578F8" w:rsidRDefault="004578F8">
            <w:pPr>
              <w:pStyle w:val="ConsPlusNormal"/>
              <w:jc w:val="center"/>
            </w:pPr>
            <w:r>
              <w:t>3,5</w:t>
            </w:r>
          </w:p>
        </w:tc>
        <w:tc>
          <w:tcPr>
            <w:tcW w:w="907" w:type="dxa"/>
            <w:tcBorders>
              <w:top w:val="nil"/>
              <w:left w:val="nil"/>
              <w:bottom w:val="nil"/>
              <w:right w:val="nil"/>
            </w:tcBorders>
          </w:tcPr>
          <w:p w:rsidR="004578F8" w:rsidRDefault="004578F8">
            <w:pPr>
              <w:pStyle w:val="ConsPlusNormal"/>
              <w:jc w:val="center"/>
            </w:pPr>
            <w:r>
              <w:t>3,5</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9.</w:t>
            </w:r>
          </w:p>
        </w:tc>
        <w:tc>
          <w:tcPr>
            <w:tcW w:w="2608" w:type="dxa"/>
            <w:tcBorders>
              <w:top w:val="nil"/>
              <w:left w:val="nil"/>
              <w:bottom w:val="nil"/>
              <w:right w:val="nil"/>
            </w:tcBorders>
          </w:tcPr>
          <w:p w:rsidR="004578F8" w:rsidRDefault="004578F8">
            <w:pPr>
              <w:pStyle w:val="ConsPlusNormal"/>
            </w:pPr>
            <w:r>
              <w:t>Доля трудоустроенных граждан, относящихся к категории инвалидов, в общей численности граждан, относящихся к категории инвалидов, обратившихся за содействием в центры занятости населения с целью поиска подходящей работы</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32,5</w:t>
            </w:r>
          </w:p>
        </w:tc>
        <w:tc>
          <w:tcPr>
            <w:tcW w:w="1020" w:type="dxa"/>
            <w:tcBorders>
              <w:top w:val="nil"/>
              <w:left w:val="nil"/>
              <w:bottom w:val="nil"/>
              <w:right w:val="nil"/>
            </w:tcBorders>
          </w:tcPr>
          <w:p w:rsidR="004578F8" w:rsidRDefault="004578F8">
            <w:pPr>
              <w:pStyle w:val="ConsPlusNormal"/>
              <w:jc w:val="center"/>
            </w:pPr>
            <w:r>
              <w:t>27,5</w:t>
            </w:r>
          </w:p>
        </w:tc>
        <w:tc>
          <w:tcPr>
            <w:tcW w:w="1020" w:type="dxa"/>
            <w:tcBorders>
              <w:top w:val="nil"/>
              <w:left w:val="nil"/>
              <w:bottom w:val="nil"/>
              <w:right w:val="nil"/>
            </w:tcBorders>
          </w:tcPr>
          <w:p w:rsidR="004578F8" w:rsidRDefault="004578F8">
            <w:pPr>
              <w:pStyle w:val="ConsPlusNormal"/>
              <w:jc w:val="center"/>
            </w:pPr>
            <w:r>
              <w:t>35</w:t>
            </w:r>
          </w:p>
        </w:tc>
        <w:tc>
          <w:tcPr>
            <w:tcW w:w="907" w:type="dxa"/>
            <w:tcBorders>
              <w:top w:val="nil"/>
              <w:left w:val="nil"/>
              <w:bottom w:val="nil"/>
              <w:right w:val="nil"/>
            </w:tcBorders>
          </w:tcPr>
          <w:p w:rsidR="004578F8" w:rsidRDefault="004578F8">
            <w:pPr>
              <w:pStyle w:val="ConsPlusNormal"/>
              <w:jc w:val="center"/>
            </w:pPr>
            <w:r>
              <w:t>38</w:t>
            </w:r>
          </w:p>
        </w:tc>
        <w:tc>
          <w:tcPr>
            <w:tcW w:w="907" w:type="dxa"/>
            <w:tcBorders>
              <w:top w:val="nil"/>
              <w:left w:val="nil"/>
              <w:bottom w:val="nil"/>
              <w:right w:val="nil"/>
            </w:tcBorders>
          </w:tcPr>
          <w:p w:rsidR="004578F8" w:rsidRDefault="004578F8">
            <w:pPr>
              <w:pStyle w:val="ConsPlusNormal"/>
              <w:jc w:val="center"/>
            </w:pPr>
            <w:r>
              <w:t>40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10.</w:t>
            </w:r>
          </w:p>
        </w:tc>
        <w:tc>
          <w:tcPr>
            <w:tcW w:w="2608" w:type="dxa"/>
            <w:tcBorders>
              <w:top w:val="nil"/>
              <w:left w:val="nil"/>
              <w:bottom w:val="nil"/>
              <w:right w:val="nil"/>
            </w:tcBorders>
          </w:tcPr>
          <w:p w:rsidR="004578F8" w:rsidRDefault="004578F8">
            <w:pPr>
              <w:pStyle w:val="ConsPlusNormal"/>
            </w:pPr>
            <w:r>
              <w:t>Доля трудоустроенных выпускников образовательных организаций в общей численности выпускников, обратившихся за содействием в поиске подходящей работы</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53,4</w:t>
            </w:r>
          </w:p>
        </w:tc>
        <w:tc>
          <w:tcPr>
            <w:tcW w:w="1020" w:type="dxa"/>
            <w:tcBorders>
              <w:top w:val="nil"/>
              <w:left w:val="nil"/>
              <w:bottom w:val="nil"/>
              <w:right w:val="nil"/>
            </w:tcBorders>
          </w:tcPr>
          <w:p w:rsidR="004578F8" w:rsidRDefault="004578F8">
            <w:pPr>
              <w:pStyle w:val="ConsPlusNormal"/>
              <w:jc w:val="center"/>
            </w:pPr>
            <w:r>
              <w:t>40</w:t>
            </w:r>
          </w:p>
        </w:tc>
        <w:tc>
          <w:tcPr>
            <w:tcW w:w="1020" w:type="dxa"/>
            <w:tcBorders>
              <w:top w:val="nil"/>
              <w:left w:val="nil"/>
              <w:bottom w:val="nil"/>
              <w:right w:val="nil"/>
            </w:tcBorders>
          </w:tcPr>
          <w:p w:rsidR="004578F8" w:rsidRDefault="004578F8">
            <w:pPr>
              <w:pStyle w:val="ConsPlusNormal"/>
              <w:jc w:val="center"/>
            </w:pPr>
            <w:r>
              <w:t>40</w:t>
            </w:r>
          </w:p>
        </w:tc>
        <w:tc>
          <w:tcPr>
            <w:tcW w:w="907" w:type="dxa"/>
            <w:tcBorders>
              <w:top w:val="nil"/>
              <w:left w:val="nil"/>
              <w:bottom w:val="nil"/>
              <w:right w:val="nil"/>
            </w:tcBorders>
          </w:tcPr>
          <w:p w:rsidR="004578F8" w:rsidRDefault="004578F8">
            <w:pPr>
              <w:pStyle w:val="ConsPlusNormal"/>
              <w:jc w:val="center"/>
            </w:pPr>
            <w:r>
              <w:t>40</w:t>
            </w:r>
          </w:p>
        </w:tc>
        <w:tc>
          <w:tcPr>
            <w:tcW w:w="907" w:type="dxa"/>
            <w:tcBorders>
              <w:top w:val="nil"/>
              <w:left w:val="nil"/>
              <w:bottom w:val="nil"/>
              <w:right w:val="nil"/>
            </w:tcBorders>
          </w:tcPr>
          <w:p w:rsidR="004578F8" w:rsidRDefault="004578F8">
            <w:pPr>
              <w:pStyle w:val="ConsPlusNormal"/>
              <w:jc w:val="center"/>
            </w:pPr>
            <w:r>
              <w:t>40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11.</w:t>
            </w:r>
          </w:p>
        </w:tc>
        <w:tc>
          <w:tcPr>
            <w:tcW w:w="2608" w:type="dxa"/>
            <w:tcBorders>
              <w:top w:val="nil"/>
              <w:left w:val="nil"/>
              <w:bottom w:val="nil"/>
              <w:right w:val="nil"/>
            </w:tcBorders>
          </w:tcPr>
          <w:p w:rsidR="004578F8" w:rsidRDefault="004578F8">
            <w:pPr>
              <w:pStyle w:val="ConsPlusNormal"/>
            </w:pPr>
            <w:r>
              <w:t>Средний период участия во временных работах</w:t>
            </w:r>
          </w:p>
        </w:tc>
        <w:tc>
          <w:tcPr>
            <w:tcW w:w="1429" w:type="dxa"/>
            <w:tcBorders>
              <w:top w:val="nil"/>
              <w:left w:val="nil"/>
              <w:bottom w:val="nil"/>
              <w:right w:val="nil"/>
            </w:tcBorders>
          </w:tcPr>
          <w:p w:rsidR="004578F8" w:rsidRDefault="004578F8">
            <w:pPr>
              <w:pStyle w:val="ConsPlusNormal"/>
            </w:pPr>
            <w:r>
              <w:t>месяцев</w:t>
            </w:r>
          </w:p>
        </w:tc>
        <w:tc>
          <w:tcPr>
            <w:tcW w:w="1020" w:type="dxa"/>
            <w:tcBorders>
              <w:top w:val="nil"/>
              <w:left w:val="nil"/>
              <w:bottom w:val="nil"/>
              <w:right w:val="nil"/>
            </w:tcBorders>
          </w:tcPr>
          <w:p w:rsidR="004578F8" w:rsidRDefault="004578F8">
            <w:pPr>
              <w:pStyle w:val="ConsPlusNormal"/>
              <w:jc w:val="center"/>
            </w:pPr>
            <w:r>
              <w:t>0,9</w:t>
            </w:r>
          </w:p>
        </w:tc>
        <w:tc>
          <w:tcPr>
            <w:tcW w:w="1020" w:type="dxa"/>
            <w:tcBorders>
              <w:top w:val="nil"/>
              <w:left w:val="nil"/>
              <w:bottom w:val="nil"/>
              <w:right w:val="nil"/>
            </w:tcBorders>
          </w:tcPr>
          <w:p w:rsidR="004578F8" w:rsidRDefault="004578F8">
            <w:pPr>
              <w:pStyle w:val="ConsPlusNormal"/>
              <w:jc w:val="center"/>
            </w:pPr>
            <w:r>
              <w:t>1</w:t>
            </w:r>
          </w:p>
        </w:tc>
        <w:tc>
          <w:tcPr>
            <w:tcW w:w="1020" w:type="dxa"/>
            <w:tcBorders>
              <w:top w:val="nil"/>
              <w:left w:val="nil"/>
              <w:bottom w:val="nil"/>
              <w:right w:val="nil"/>
            </w:tcBorders>
          </w:tcPr>
          <w:p w:rsidR="004578F8" w:rsidRDefault="004578F8">
            <w:pPr>
              <w:pStyle w:val="ConsPlusNormal"/>
              <w:jc w:val="center"/>
            </w:pPr>
            <w:r>
              <w:t>1</w:t>
            </w:r>
          </w:p>
        </w:tc>
        <w:tc>
          <w:tcPr>
            <w:tcW w:w="907" w:type="dxa"/>
            <w:tcBorders>
              <w:top w:val="nil"/>
              <w:left w:val="nil"/>
              <w:bottom w:val="nil"/>
              <w:right w:val="nil"/>
            </w:tcBorders>
          </w:tcPr>
          <w:p w:rsidR="004578F8" w:rsidRDefault="004578F8">
            <w:pPr>
              <w:pStyle w:val="ConsPlusNormal"/>
              <w:jc w:val="center"/>
            </w:pPr>
            <w:r>
              <w:t>1</w:t>
            </w:r>
          </w:p>
        </w:tc>
        <w:tc>
          <w:tcPr>
            <w:tcW w:w="907" w:type="dxa"/>
            <w:tcBorders>
              <w:top w:val="nil"/>
              <w:left w:val="nil"/>
              <w:bottom w:val="nil"/>
              <w:right w:val="nil"/>
            </w:tcBorders>
          </w:tcPr>
          <w:p w:rsidR="004578F8" w:rsidRDefault="004578F8">
            <w:pPr>
              <w:pStyle w:val="ConsPlusNormal"/>
              <w:jc w:val="center"/>
            </w:pPr>
            <w:r>
              <w:t>1</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12.</w:t>
            </w:r>
          </w:p>
        </w:tc>
        <w:tc>
          <w:tcPr>
            <w:tcW w:w="2608" w:type="dxa"/>
            <w:tcBorders>
              <w:top w:val="nil"/>
              <w:left w:val="nil"/>
              <w:bottom w:val="nil"/>
              <w:right w:val="nil"/>
            </w:tcBorders>
          </w:tcPr>
          <w:p w:rsidR="004578F8" w:rsidRDefault="004578F8">
            <w:pPr>
              <w:pStyle w:val="ConsPlusNormal"/>
            </w:pPr>
            <w:r>
              <w:t>Доля вакансий с заработной платой выше регионального минимального размера оплаты труда в общем количестве вакансий, заявленных на конец отчетного периода</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94</w:t>
            </w:r>
          </w:p>
        </w:tc>
        <w:tc>
          <w:tcPr>
            <w:tcW w:w="1020" w:type="dxa"/>
            <w:tcBorders>
              <w:top w:val="nil"/>
              <w:left w:val="nil"/>
              <w:bottom w:val="nil"/>
              <w:right w:val="nil"/>
            </w:tcBorders>
          </w:tcPr>
          <w:p w:rsidR="004578F8" w:rsidRDefault="004578F8">
            <w:pPr>
              <w:pStyle w:val="ConsPlusNormal"/>
              <w:jc w:val="center"/>
            </w:pPr>
            <w:r>
              <w:t>90</w:t>
            </w:r>
          </w:p>
        </w:tc>
        <w:tc>
          <w:tcPr>
            <w:tcW w:w="1020" w:type="dxa"/>
            <w:tcBorders>
              <w:top w:val="nil"/>
              <w:left w:val="nil"/>
              <w:bottom w:val="nil"/>
              <w:right w:val="nil"/>
            </w:tcBorders>
          </w:tcPr>
          <w:p w:rsidR="004578F8" w:rsidRDefault="004578F8">
            <w:pPr>
              <w:pStyle w:val="ConsPlusNormal"/>
              <w:jc w:val="center"/>
            </w:pPr>
            <w:r>
              <w:t>90</w:t>
            </w:r>
          </w:p>
        </w:tc>
        <w:tc>
          <w:tcPr>
            <w:tcW w:w="907" w:type="dxa"/>
            <w:tcBorders>
              <w:top w:val="nil"/>
              <w:left w:val="nil"/>
              <w:bottom w:val="nil"/>
              <w:right w:val="nil"/>
            </w:tcBorders>
          </w:tcPr>
          <w:p w:rsidR="004578F8" w:rsidRDefault="004578F8">
            <w:pPr>
              <w:pStyle w:val="ConsPlusNormal"/>
              <w:jc w:val="center"/>
            </w:pPr>
            <w:r>
              <w:t>90</w:t>
            </w:r>
          </w:p>
        </w:tc>
        <w:tc>
          <w:tcPr>
            <w:tcW w:w="907" w:type="dxa"/>
            <w:tcBorders>
              <w:top w:val="nil"/>
              <w:left w:val="nil"/>
              <w:bottom w:val="nil"/>
              <w:right w:val="nil"/>
            </w:tcBorders>
          </w:tcPr>
          <w:p w:rsidR="004578F8" w:rsidRDefault="004578F8">
            <w:pPr>
              <w:pStyle w:val="ConsPlusNormal"/>
              <w:jc w:val="center"/>
            </w:pPr>
            <w:r>
              <w:t>90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13.</w:t>
            </w:r>
          </w:p>
        </w:tc>
        <w:tc>
          <w:tcPr>
            <w:tcW w:w="2608" w:type="dxa"/>
            <w:tcBorders>
              <w:top w:val="nil"/>
              <w:left w:val="nil"/>
              <w:bottom w:val="nil"/>
              <w:right w:val="nil"/>
            </w:tcBorders>
          </w:tcPr>
          <w:p w:rsidR="004578F8" w:rsidRDefault="004578F8">
            <w:pPr>
              <w:pStyle w:val="ConsPlusNormal"/>
            </w:pPr>
            <w:r>
              <w:t>Доля зарегистрированных безработных граждан, охваченных мероприятиями по профилированию, в общей численности зарегистрированных в отчетном периоде безработных граждан</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100</w:t>
            </w:r>
          </w:p>
        </w:tc>
        <w:tc>
          <w:tcPr>
            <w:tcW w:w="907" w:type="dxa"/>
            <w:tcBorders>
              <w:top w:val="nil"/>
              <w:left w:val="nil"/>
              <w:bottom w:val="nil"/>
              <w:right w:val="nil"/>
            </w:tcBorders>
          </w:tcPr>
          <w:p w:rsidR="004578F8" w:rsidRDefault="004578F8">
            <w:pPr>
              <w:pStyle w:val="ConsPlusNormal"/>
              <w:jc w:val="center"/>
            </w:pPr>
            <w:r>
              <w:t>100</w:t>
            </w:r>
          </w:p>
        </w:tc>
        <w:tc>
          <w:tcPr>
            <w:tcW w:w="907" w:type="dxa"/>
            <w:tcBorders>
              <w:top w:val="nil"/>
              <w:left w:val="nil"/>
              <w:bottom w:val="nil"/>
              <w:right w:val="nil"/>
            </w:tcBorders>
          </w:tcPr>
          <w:p w:rsidR="004578F8" w:rsidRDefault="004578F8">
            <w:pPr>
              <w:pStyle w:val="ConsPlusNormal"/>
              <w:jc w:val="center"/>
            </w:pPr>
            <w:r>
              <w:t>100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pPr>
          </w:p>
        </w:tc>
        <w:tc>
          <w:tcPr>
            <w:tcW w:w="8911" w:type="dxa"/>
            <w:gridSpan w:val="7"/>
            <w:tcBorders>
              <w:top w:val="nil"/>
              <w:left w:val="nil"/>
              <w:bottom w:val="nil"/>
              <w:right w:val="nil"/>
            </w:tcBorders>
          </w:tcPr>
          <w:p w:rsidR="004578F8" w:rsidRDefault="00EC4DEC">
            <w:pPr>
              <w:pStyle w:val="ConsPlusNormal"/>
              <w:jc w:val="center"/>
              <w:outlineLvl w:val="3"/>
            </w:pPr>
            <w:hyperlink w:anchor="P598" w:history="1">
              <w:r w:rsidR="004578F8">
                <w:rPr>
                  <w:color w:val="0000FF"/>
                </w:rPr>
                <w:t>Подпрограмма</w:t>
              </w:r>
            </w:hyperlink>
            <w:r w:rsidR="004578F8">
              <w:t xml:space="preserve"> "Улучшение условий и охрана труда в Волгоградской области"</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14.</w:t>
            </w:r>
          </w:p>
        </w:tc>
        <w:tc>
          <w:tcPr>
            <w:tcW w:w="2608" w:type="dxa"/>
            <w:tcBorders>
              <w:top w:val="nil"/>
              <w:left w:val="nil"/>
              <w:bottom w:val="nil"/>
              <w:right w:val="nil"/>
            </w:tcBorders>
          </w:tcPr>
          <w:p w:rsidR="004578F8" w:rsidRDefault="004578F8">
            <w:pPr>
              <w:pStyle w:val="ConsPlusNormal"/>
            </w:pPr>
            <w:r>
              <w:t>Удельный вес работников, занятых во вредных и (или) опасных условиях труда, в общей численности работников</w:t>
            </w:r>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16,5</w:t>
            </w:r>
          </w:p>
        </w:tc>
        <w:tc>
          <w:tcPr>
            <w:tcW w:w="1020" w:type="dxa"/>
            <w:tcBorders>
              <w:top w:val="nil"/>
              <w:left w:val="nil"/>
              <w:bottom w:val="nil"/>
              <w:right w:val="nil"/>
            </w:tcBorders>
          </w:tcPr>
          <w:p w:rsidR="004578F8" w:rsidRDefault="004578F8">
            <w:pPr>
              <w:pStyle w:val="ConsPlusNormal"/>
              <w:jc w:val="center"/>
            </w:pPr>
            <w:r>
              <w:t>13,9</w:t>
            </w:r>
          </w:p>
        </w:tc>
        <w:tc>
          <w:tcPr>
            <w:tcW w:w="1020" w:type="dxa"/>
            <w:tcBorders>
              <w:top w:val="nil"/>
              <w:left w:val="nil"/>
              <w:bottom w:val="nil"/>
              <w:right w:val="nil"/>
            </w:tcBorders>
          </w:tcPr>
          <w:p w:rsidR="004578F8" w:rsidRDefault="004578F8">
            <w:pPr>
              <w:pStyle w:val="ConsPlusNormal"/>
              <w:jc w:val="center"/>
            </w:pPr>
            <w:r>
              <w:t>13,9</w:t>
            </w:r>
          </w:p>
        </w:tc>
        <w:tc>
          <w:tcPr>
            <w:tcW w:w="907" w:type="dxa"/>
            <w:tcBorders>
              <w:top w:val="nil"/>
              <w:left w:val="nil"/>
              <w:bottom w:val="nil"/>
              <w:right w:val="nil"/>
            </w:tcBorders>
          </w:tcPr>
          <w:p w:rsidR="004578F8" w:rsidRDefault="004578F8">
            <w:pPr>
              <w:pStyle w:val="ConsPlusNormal"/>
              <w:jc w:val="center"/>
            </w:pPr>
            <w:r>
              <w:t>13,8</w:t>
            </w:r>
          </w:p>
        </w:tc>
        <w:tc>
          <w:tcPr>
            <w:tcW w:w="907" w:type="dxa"/>
            <w:tcBorders>
              <w:top w:val="nil"/>
              <w:left w:val="nil"/>
              <w:bottom w:val="nil"/>
              <w:right w:val="nil"/>
            </w:tcBorders>
          </w:tcPr>
          <w:p w:rsidR="004578F8" w:rsidRDefault="004578F8">
            <w:pPr>
              <w:pStyle w:val="ConsPlusNormal"/>
              <w:jc w:val="center"/>
            </w:pPr>
            <w:r>
              <w:t>13,7</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15.</w:t>
            </w:r>
          </w:p>
        </w:tc>
        <w:tc>
          <w:tcPr>
            <w:tcW w:w="2608" w:type="dxa"/>
            <w:tcBorders>
              <w:top w:val="nil"/>
              <w:left w:val="nil"/>
              <w:bottom w:val="nil"/>
              <w:right w:val="nil"/>
            </w:tcBorders>
          </w:tcPr>
          <w:p w:rsidR="004578F8" w:rsidRDefault="004578F8">
            <w:pPr>
              <w:pStyle w:val="ConsPlusNormal"/>
            </w:pPr>
            <w:r>
              <w:t>Численность пострадавших в результате несчастных случаев на производстве со смертельным исходом</w:t>
            </w:r>
          </w:p>
        </w:tc>
        <w:tc>
          <w:tcPr>
            <w:tcW w:w="1429" w:type="dxa"/>
            <w:tcBorders>
              <w:top w:val="nil"/>
              <w:left w:val="nil"/>
              <w:bottom w:val="nil"/>
              <w:right w:val="nil"/>
            </w:tcBorders>
          </w:tcPr>
          <w:p w:rsidR="004578F8" w:rsidRDefault="004578F8">
            <w:pPr>
              <w:pStyle w:val="ConsPlusNormal"/>
            </w:pPr>
            <w:r>
              <w:t>человек</w:t>
            </w:r>
          </w:p>
        </w:tc>
        <w:tc>
          <w:tcPr>
            <w:tcW w:w="1020" w:type="dxa"/>
            <w:tcBorders>
              <w:top w:val="nil"/>
              <w:left w:val="nil"/>
              <w:bottom w:val="nil"/>
              <w:right w:val="nil"/>
            </w:tcBorders>
          </w:tcPr>
          <w:p w:rsidR="004578F8" w:rsidRDefault="004578F8">
            <w:pPr>
              <w:pStyle w:val="ConsPlusNormal"/>
              <w:jc w:val="center"/>
            </w:pPr>
            <w:r>
              <w:t>25</w:t>
            </w:r>
          </w:p>
        </w:tc>
        <w:tc>
          <w:tcPr>
            <w:tcW w:w="1020" w:type="dxa"/>
            <w:tcBorders>
              <w:top w:val="nil"/>
              <w:left w:val="nil"/>
              <w:bottom w:val="nil"/>
              <w:right w:val="nil"/>
            </w:tcBorders>
          </w:tcPr>
          <w:p w:rsidR="004578F8" w:rsidRDefault="004578F8">
            <w:pPr>
              <w:pStyle w:val="ConsPlusNormal"/>
              <w:jc w:val="center"/>
            </w:pPr>
            <w:r>
              <w:t>33</w:t>
            </w:r>
          </w:p>
        </w:tc>
        <w:tc>
          <w:tcPr>
            <w:tcW w:w="1020" w:type="dxa"/>
            <w:tcBorders>
              <w:top w:val="nil"/>
              <w:left w:val="nil"/>
              <w:bottom w:val="nil"/>
              <w:right w:val="nil"/>
            </w:tcBorders>
          </w:tcPr>
          <w:p w:rsidR="004578F8" w:rsidRDefault="004578F8">
            <w:pPr>
              <w:pStyle w:val="ConsPlusNormal"/>
              <w:jc w:val="center"/>
            </w:pPr>
            <w:r>
              <w:t>30</w:t>
            </w:r>
          </w:p>
        </w:tc>
        <w:tc>
          <w:tcPr>
            <w:tcW w:w="907" w:type="dxa"/>
            <w:tcBorders>
              <w:top w:val="nil"/>
              <w:left w:val="nil"/>
              <w:bottom w:val="nil"/>
              <w:right w:val="nil"/>
            </w:tcBorders>
          </w:tcPr>
          <w:p w:rsidR="004578F8" w:rsidRDefault="004578F8">
            <w:pPr>
              <w:pStyle w:val="ConsPlusNormal"/>
              <w:jc w:val="center"/>
            </w:pPr>
            <w:r>
              <w:t>29</w:t>
            </w:r>
          </w:p>
        </w:tc>
        <w:tc>
          <w:tcPr>
            <w:tcW w:w="907" w:type="dxa"/>
            <w:tcBorders>
              <w:top w:val="nil"/>
              <w:left w:val="nil"/>
              <w:bottom w:val="nil"/>
              <w:right w:val="nil"/>
            </w:tcBorders>
          </w:tcPr>
          <w:p w:rsidR="004578F8" w:rsidRDefault="004578F8">
            <w:pPr>
              <w:pStyle w:val="ConsPlusNormal"/>
              <w:jc w:val="center"/>
            </w:pPr>
            <w:r>
              <w:t>28</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16.</w:t>
            </w:r>
          </w:p>
        </w:tc>
        <w:tc>
          <w:tcPr>
            <w:tcW w:w="2608" w:type="dxa"/>
            <w:tcBorders>
              <w:top w:val="nil"/>
              <w:left w:val="nil"/>
              <w:bottom w:val="nil"/>
              <w:right w:val="nil"/>
            </w:tcBorders>
          </w:tcPr>
          <w:p w:rsidR="004578F8" w:rsidRDefault="004578F8">
            <w:pPr>
              <w:pStyle w:val="ConsPlusNormal"/>
            </w:pPr>
            <w:r>
              <w:t>Численность пострадавших в результате несчастных случаев на производстве с утратой трудоспособности на 1 рабочий день и более</w:t>
            </w:r>
          </w:p>
        </w:tc>
        <w:tc>
          <w:tcPr>
            <w:tcW w:w="1429" w:type="dxa"/>
            <w:tcBorders>
              <w:top w:val="nil"/>
              <w:left w:val="nil"/>
              <w:bottom w:val="nil"/>
              <w:right w:val="nil"/>
            </w:tcBorders>
          </w:tcPr>
          <w:p w:rsidR="004578F8" w:rsidRDefault="004578F8">
            <w:pPr>
              <w:pStyle w:val="ConsPlusNormal"/>
            </w:pPr>
            <w:r>
              <w:t>человек</w:t>
            </w:r>
          </w:p>
        </w:tc>
        <w:tc>
          <w:tcPr>
            <w:tcW w:w="1020" w:type="dxa"/>
            <w:tcBorders>
              <w:top w:val="nil"/>
              <w:left w:val="nil"/>
              <w:bottom w:val="nil"/>
              <w:right w:val="nil"/>
            </w:tcBorders>
          </w:tcPr>
          <w:p w:rsidR="004578F8" w:rsidRDefault="004578F8">
            <w:pPr>
              <w:pStyle w:val="ConsPlusNormal"/>
              <w:jc w:val="center"/>
            </w:pPr>
            <w:r>
              <w:t>469</w:t>
            </w:r>
          </w:p>
        </w:tc>
        <w:tc>
          <w:tcPr>
            <w:tcW w:w="1020" w:type="dxa"/>
            <w:tcBorders>
              <w:top w:val="nil"/>
              <w:left w:val="nil"/>
              <w:bottom w:val="nil"/>
              <w:right w:val="nil"/>
            </w:tcBorders>
          </w:tcPr>
          <w:p w:rsidR="004578F8" w:rsidRDefault="004578F8">
            <w:pPr>
              <w:pStyle w:val="ConsPlusNormal"/>
              <w:jc w:val="center"/>
            </w:pPr>
            <w:r>
              <w:t>713</w:t>
            </w:r>
          </w:p>
        </w:tc>
        <w:tc>
          <w:tcPr>
            <w:tcW w:w="1020" w:type="dxa"/>
            <w:tcBorders>
              <w:top w:val="nil"/>
              <w:left w:val="nil"/>
              <w:bottom w:val="nil"/>
              <w:right w:val="nil"/>
            </w:tcBorders>
          </w:tcPr>
          <w:p w:rsidR="004578F8" w:rsidRDefault="004578F8">
            <w:pPr>
              <w:pStyle w:val="ConsPlusNormal"/>
              <w:jc w:val="center"/>
            </w:pPr>
            <w:r>
              <w:t>700</w:t>
            </w:r>
          </w:p>
        </w:tc>
        <w:tc>
          <w:tcPr>
            <w:tcW w:w="907" w:type="dxa"/>
            <w:tcBorders>
              <w:top w:val="nil"/>
              <w:left w:val="nil"/>
              <w:bottom w:val="nil"/>
              <w:right w:val="nil"/>
            </w:tcBorders>
          </w:tcPr>
          <w:p w:rsidR="004578F8" w:rsidRDefault="004578F8">
            <w:pPr>
              <w:pStyle w:val="ConsPlusNormal"/>
              <w:jc w:val="center"/>
            </w:pPr>
            <w:r>
              <w:t>690</w:t>
            </w:r>
          </w:p>
        </w:tc>
        <w:tc>
          <w:tcPr>
            <w:tcW w:w="907" w:type="dxa"/>
            <w:tcBorders>
              <w:top w:val="nil"/>
              <w:left w:val="nil"/>
              <w:bottom w:val="nil"/>
              <w:right w:val="nil"/>
            </w:tcBorders>
          </w:tcPr>
          <w:p w:rsidR="004578F8" w:rsidRDefault="004578F8">
            <w:pPr>
              <w:pStyle w:val="ConsPlusNormal"/>
              <w:jc w:val="center"/>
            </w:pPr>
            <w:r>
              <w:t>680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17.</w:t>
            </w:r>
          </w:p>
        </w:tc>
        <w:tc>
          <w:tcPr>
            <w:tcW w:w="2608" w:type="dxa"/>
            <w:tcBorders>
              <w:top w:val="nil"/>
              <w:left w:val="nil"/>
              <w:bottom w:val="nil"/>
              <w:right w:val="nil"/>
            </w:tcBorders>
          </w:tcPr>
          <w:p w:rsidR="004578F8" w:rsidRDefault="004578F8">
            <w:pPr>
              <w:pStyle w:val="ConsPlusNormal"/>
            </w:pPr>
            <w:r>
              <w:t>Количество дней временной нетрудоспособности в связи с несчастным случаем на производстве в расчете на 1 пострадавшего</w:t>
            </w:r>
          </w:p>
        </w:tc>
        <w:tc>
          <w:tcPr>
            <w:tcW w:w="1429" w:type="dxa"/>
            <w:tcBorders>
              <w:top w:val="nil"/>
              <w:left w:val="nil"/>
              <w:bottom w:val="nil"/>
              <w:right w:val="nil"/>
            </w:tcBorders>
          </w:tcPr>
          <w:p w:rsidR="004578F8" w:rsidRDefault="004578F8">
            <w:pPr>
              <w:pStyle w:val="ConsPlusNormal"/>
            </w:pPr>
            <w:r>
              <w:t>человеко-дней</w:t>
            </w:r>
          </w:p>
        </w:tc>
        <w:tc>
          <w:tcPr>
            <w:tcW w:w="1020" w:type="dxa"/>
            <w:tcBorders>
              <w:top w:val="nil"/>
              <w:left w:val="nil"/>
              <w:bottom w:val="nil"/>
              <w:right w:val="nil"/>
            </w:tcBorders>
          </w:tcPr>
          <w:p w:rsidR="004578F8" w:rsidRDefault="004578F8">
            <w:pPr>
              <w:pStyle w:val="ConsPlusNormal"/>
              <w:jc w:val="center"/>
            </w:pPr>
            <w:r>
              <w:t>37,4</w:t>
            </w:r>
          </w:p>
        </w:tc>
        <w:tc>
          <w:tcPr>
            <w:tcW w:w="1020" w:type="dxa"/>
            <w:tcBorders>
              <w:top w:val="nil"/>
              <w:left w:val="nil"/>
              <w:bottom w:val="nil"/>
              <w:right w:val="nil"/>
            </w:tcBorders>
          </w:tcPr>
          <w:p w:rsidR="004578F8" w:rsidRDefault="004578F8">
            <w:pPr>
              <w:pStyle w:val="ConsPlusNormal"/>
              <w:jc w:val="center"/>
            </w:pPr>
            <w:r>
              <w:t>51,3</w:t>
            </w:r>
          </w:p>
        </w:tc>
        <w:tc>
          <w:tcPr>
            <w:tcW w:w="1020" w:type="dxa"/>
            <w:tcBorders>
              <w:top w:val="nil"/>
              <w:left w:val="nil"/>
              <w:bottom w:val="nil"/>
              <w:right w:val="nil"/>
            </w:tcBorders>
          </w:tcPr>
          <w:p w:rsidR="004578F8" w:rsidRDefault="004578F8">
            <w:pPr>
              <w:pStyle w:val="ConsPlusNormal"/>
              <w:jc w:val="center"/>
            </w:pPr>
            <w:r>
              <w:t>51</w:t>
            </w:r>
          </w:p>
        </w:tc>
        <w:tc>
          <w:tcPr>
            <w:tcW w:w="907" w:type="dxa"/>
            <w:tcBorders>
              <w:top w:val="nil"/>
              <w:left w:val="nil"/>
              <w:bottom w:val="nil"/>
              <w:right w:val="nil"/>
            </w:tcBorders>
          </w:tcPr>
          <w:p w:rsidR="004578F8" w:rsidRDefault="004578F8">
            <w:pPr>
              <w:pStyle w:val="ConsPlusNormal"/>
              <w:jc w:val="center"/>
            </w:pPr>
            <w:r>
              <w:t>50</w:t>
            </w:r>
          </w:p>
        </w:tc>
        <w:tc>
          <w:tcPr>
            <w:tcW w:w="907" w:type="dxa"/>
            <w:tcBorders>
              <w:top w:val="nil"/>
              <w:left w:val="nil"/>
              <w:bottom w:val="nil"/>
              <w:right w:val="nil"/>
            </w:tcBorders>
          </w:tcPr>
          <w:p w:rsidR="004578F8" w:rsidRDefault="004578F8">
            <w:pPr>
              <w:pStyle w:val="ConsPlusNormal"/>
              <w:jc w:val="center"/>
            </w:pPr>
            <w:r>
              <w:t>49</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18.</w:t>
            </w:r>
          </w:p>
        </w:tc>
        <w:tc>
          <w:tcPr>
            <w:tcW w:w="2608" w:type="dxa"/>
            <w:tcBorders>
              <w:top w:val="nil"/>
              <w:left w:val="nil"/>
              <w:bottom w:val="nil"/>
              <w:right w:val="nil"/>
            </w:tcBorders>
          </w:tcPr>
          <w:p w:rsidR="004578F8" w:rsidRDefault="004578F8">
            <w:pPr>
              <w:pStyle w:val="ConsPlusNormal"/>
            </w:pPr>
            <w:r>
              <w:t>Численность работников с впервые установленным профессиональным заболеванием</w:t>
            </w:r>
          </w:p>
        </w:tc>
        <w:tc>
          <w:tcPr>
            <w:tcW w:w="1429" w:type="dxa"/>
            <w:tcBorders>
              <w:top w:val="nil"/>
              <w:left w:val="nil"/>
              <w:bottom w:val="nil"/>
              <w:right w:val="nil"/>
            </w:tcBorders>
          </w:tcPr>
          <w:p w:rsidR="004578F8" w:rsidRDefault="004578F8">
            <w:pPr>
              <w:pStyle w:val="ConsPlusNormal"/>
            </w:pPr>
            <w:r>
              <w:t>человек</w:t>
            </w:r>
          </w:p>
        </w:tc>
        <w:tc>
          <w:tcPr>
            <w:tcW w:w="1020" w:type="dxa"/>
            <w:tcBorders>
              <w:top w:val="nil"/>
              <w:left w:val="nil"/>
              <w:bottom w:val="nil"/>
              <w:right w:val="nil"/>
            </w:tcBorders>
          </w:tcPr>
          <w:p w:rsidR="004578F8" w:rsidRDefault="004578F8">
            <w:pPr>
              <w:pStyle w:val="ConsPlusNormal"/>
              <w:jc w:val="center"/>
            </w:pPr>
            <w:r>
              <w:t>21</w:t>
            </w:r>
          </w:p>
        </w:tc>
        <w:tc>
          <w:tcPr>
            <w:tcW w:w="1020" w:type="dxa"/>
            <w:tcBorders>
              <w:top w:val="nil"/>
              <w:left w:val="nil"/>
              <w:bottom w:val="nil"/>
              <w:right w:val="nil"/>
            </w:tcBorders>
          </w:tcPr>
          <w:p w:rsidR="004578F8" w:rsidRDefault="004578F8">
            <w:pPr>
              <w:pStyle w:val="ConsPlusNormal"/>
              <w:jc w:val="center"/>
            </w:pPr>
            <w:r>
              <w:t>38</w:t>
            </w:r>
          </w:p>
        </w:tc>
        <w:tc>
          <w:tcPr>
            <w:tcW w:w="1020" w:type="dxa"/>
            <w:tcBorders>
              <w:top w:val="nil"/>
              <w:left w:val="nil"/>
              <w:bottom w:val="nil"/>
              <w:right w:val="nil"/>
            </w:tcBorders>
          </w:tcPr>
          <w:p w:rsidR="004578F8" w:rsidRDefault="004578F8">
            <w:pPr>
              <w:pStyle w:val="ConsPlusNormal"/>
              <w:jc w:val="center"/>
            </w:pPr>
            <w:r>
              <w:t>38</w:t>
            </w:r>
          </w:p>
        </w:tc>
        <w:tc>
          <w:tcPr>
            <w:tcW w:w="907" w:type="dxa"/>
            <w:tcBorders>
              <w:top w:val="nil"/>
              <w:left w:val="nil"/>
              <w:bottom w:val="nil"/>
              <w:right w:val="nil"/>
            </w:tcBorders>
          </w:tcPr>
          <w:p w:rsidR="004578F8" w:rsidRDefault="004578F8">
            <w:pPr>
              <w:pStyle w:val="ConsPlusNormal"/>
              <w:jc w:val="center"/>
            </w:pPr>
            <w:r>
              <w:t>37</w:t>
            </w:r>
          </w:p>
        </w:tc>
        <w:tc>
          <w:tcPr>
            <w:tcW w:w="907" w:type="dxa"/>
            <w:tcBorders>
              <w:top w:val="nil"/>
              <w:left w:val="nil"/>
              <w:bottom w:val="nil"/>
              <w:right w:val="nil"/>
            </w:tcBorders>
          </w:tcPr>
          <w:p w:rsidR="004578F8" w:rsidRDefault="004578F8">
            <w:pPr>
              <w:pStyle w:val="ConsPlusNormal"/>
              <w:jc w:val="center"/>
            </w:pPr>
            <w:r>
              <w:t>36</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19.</w:t>
            </w:r>
          </w:p>
        </w:tc>
        <w:tc>
          <w:tcPr>
            <w:tcW w:w="2608" w:type="dxa"/>
            <w:tcBorders>
              <w:top w:val="nil"/>
              <w:left w:val="nil"/>
              <w:bottom w:val="nil"/>
              <w:right w:val="nil"/>
            </w:tcBorders>
          </w:tcPr>
          <w:p w:rsidR="004578F8" w:rsidRDefault="004578F8">
            <w:pPr>
              <w:pStyle w:val="ConsPlusNormal"/>
            </w:pPr>
            <w:r>
              <w:t>Количество рабочих мест, на которых улучшены условия труда по результатам специальной оценки условий труда</w:t>
            </w:r>
          </w:p>
        </w:tc>
        <w:tc>
          <w:tcPr>
            <w:tcW w:w="1429" w:type="dxa"/>
            <w:tcBorders>
              <w:top w:val="nil"/>
              <w:left w:val="nil"/>
              <w:bottom w:val="nil"/>
              <w:right w:val="nil"/>
            </w:tcBorders>
          </w:tcPr>
          <w:p w:rsidR="004578F8" w:rsidRDefault="004578F8">
            <w:pPr>
              <w:pStyle w:val="ConsPlusNormal"/>
            </w:pPr>
            <w:r>
              <w:t>единиц</w:t>
            </w:r>
          </w:p>
        </w:tc>
        <w:tc>
          <w:tcPr>
            <w:tcW w:w="1020" w:type="dxa"/>
            <w:tcBorders>
              <w:top w:val="nil"/>
              <w:left w:val="nil"/>
              <w:bottom w:val="nil"/>
              <w:right w:val="nil"/>
            </w:tcBorders>
          </w:tcPr>
          <w:p w:rsidR="004578F8" w:rsidRDefault="004578F8">
            <w:pPr>
              <w:pStyle w:val="ConsPlusNormal"/>
              <w:jc w:val="center"/>
            </w:pPr>
            <w:r>
              <w:t>8300</w:t>
            </w:r>
          </w:p>
        </w:tc>
        <w:tc>
          <w:tcPr>
            <w:tcW w:w="1020" w:type="dxa"/>
            <w:tcBorders>
              <w:top w:val="nil"/>
              <w:left w:val="nil"/>
              <w:bottom w:val="nil"/>
              <w:right w:val="nil"/>
            </w:tcBorders>
          </w:tcPr>
          <w:p w:rsidR="004578F8" w:rsidRDefault="004578F8">
            <w:pPr>
              <w:pStyle w:val="ConsPlusNormal"/>
              <w:jc w:val="center"/>
            </w:pPr>
            <w:r>
              <w:t>988</w:t>
            </w:r>
          </w:p>
        </w:tc>
        <w:tc>
          <w:tcPr>
            <w:tcW w:w="1020" w:type="dxa"/>
            <w:tcBorders>
              <w:top w:val="nil"/>
              <w:left w:val="nil"/>
              <w:bottom w:val="nil"/>
              <w:right w:val="nil"/>
            </w:tcBorders>
          </w:tcPr>
          <w:p w:rsidR="004578F8" w:rsidRDefault="004578F8">
            <w:pPr>
              <w:pStyle w:val="ConsPlusNormal"/>
              <w:jc w:val="center"/>
            </w:pPr>
            <w:r>
              <w:t>1000</w:t>
            </w:r>
          </w:p>
        </w:tc>
        <w:tc>
          <w:tcPr>
            <w:tcW w:w="907" w:type="dxa"/>
            <w:tcBorders>
              <w:top w:val="nil"/>
              <w:left w:val="nil"/>
              <w:bottom w:val="nil"/>
              <w:right w:val="nil"/>
            </w:tcBorders>
          </w:tcPr>
          <w:p w:rsidR="004578F8" w:rsidRDefault="004578F8">
            <w:pPr>
              <w:pStyle w:val="ConsPlusNormal"/>
              <w:jc w:val="center"/>
            </w:pPr>
            <w:r>
              <w:t>1050</w:t>
            </w:r>
          </w:p>
        </w:tc>
        <w:tc>
          <w:tcPr>
            <w:tcW w:w="907" w:type="dxa"/>
            <w:tcBorders>
              <w:top w:val="nil"/>
              <w:left w:val="nil"/>
              <w:bottom w:val="nil"/>
              <w:right w:val="nil"/>
            </w:tcBorders>
          </w:tcPr>
          <w:p w:rsidR="004578F8" w:rsidRDefault="004578F8">
            <w:pPr>
              <w:pStyle w:val="ConsPlusNormal"/>
              <w:jc w:val="center"/>
            </w:pPr>
            <w:r>
              <w:t>1100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20.</w:t>
            </w:r>
          </w:p>
        </w:tc>
        <w:tc>
          <w:tcPr>
            <w:tcW w:w="2608" w:type="dxa"/>
            <w:tcBorders>
              <w:top w:val="nil"/>
              <w:left w:val="nil"/>
              <w:bottom w:val="nil"/>
              <w:right w:val="nil"/>
            </w:tcBorders>
          </w:tcPr>
          <w:p w:rsidR="004578F8" w:rsidRDefault="004578F8">
            <w:pPr>
              <w:pStyle w:val="ConsPlusNormal"/>
            </w:pPr>
            <w:r>
              <w:t xml:space="preserve">Удельный вес рабочих мест, на которых проведена специальная оценка условий труда, в общем количестве рабочих мест </w:t>
            </w:r>
            <w:hyperlink w:anchor="P1786" w:history="1">
              <w:r>
                <w:rPr>
                  <w:color w:val="0000FF"/>
                </w:rPr>
                <w:t>&lt;*&gt;</w:t>
              </w:r>
            </w:hyperlink>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79,7</w:t>
            </w:r>
          </w:p>
        </w:tc>
        <w:tc>
          <w:tcPr>
            <w:tcW w:w="1020" w:type="dxa"/>
            <w:tcBorders>
              <w:top w:val="nil"/>
              <w:left w:val="nil"/>
              <w:bottom w:val="nil"/>
              <w:right w:val="nil"/>
            </w:tcBorders>
          </w:tcPr>
          <w:p w:rsidR="004578F8" w:rsidRDefault="004578F8">
            <w:pPr>
              <w:pStyle w:val="ConsPlusNormal"/>
              <w:jc w:val="center"/>
            </w:pPr>
            <w:r>
              <w:t>93</w:t>
            </w:r>
          </w:p>
        </w:tc>
        <w:tc>
          <w:tcPr>
            <w:tcW w:w="1020" w:type="dxa"/>
            <w:tcBorders>
              <w:top w:val="nil"/>
              <w:left w:val="nil"/>
              <w:bottom w:val="nil"/>
              <w:right w:val="nil"/>
            </w:tcBorders>
          </w:tcPr>
          <w:p w:rsidR="004578F8" w:rsidRDefault="004578F8">
            <w:pPr>
              <w:pStyle w:val="ConsPlusNormal"/>
              <w:jc w:val="center"/>
            </w:pPr>
            <w:r>
              <w:t>98</w:t>
            </w:r>
          </w:p>
        </w:tc>
        <w:tc>
          <w:tcPr>
            <w:tcW w:w="907" w:type="dxa"/>
            <w:tcBorders>
              <w:top w:val="nil"/>
              <w:left w:val="nil"/>
              <w:bottom w:val="nil"/>
              <w:right w:val="nil"/>
            </w:tcBorders>
          </w:tcPr>
          <w:p w:rsidR="004578F8" w:rsidRDefault="004578F8">
            <w:pPr>
              <w:pStyle w:val="ConsPlusNormal"/>
              <w:jc w:val="center"/>
            </w:pPr>
            <w:r>
              <w:t>98</w:t>
            </w:r>
          </w:p>
        </w:tc>
        <w:tc>
          <w:tcPr>
            <w:tcW w:w="907" w:type="dxa"/>
            <w:tcBorders>
              <w:top w:val="nil"/>
              <w:left w:val="nil"/>
              <w:bottom w:val="nil"/>
              <w:right w:val="nil"/>
            </w:tcBorders>
          </w:tcPr>
          <w:p w:rsidR="004578F8" w:rsidRDefault="004578F8">
            <w:pPr>
              <w:pStyle w:val="ConsPlusNormal"/>
              <w:jc w:val="center"/>
            </w:pPr>
            <w:r>
              <w:t>98</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21.</w:t>
            </w:r>
          </w:p>
        </w:tc>
        <w:tc>
          <w:tcPr>
            <w:tcW w:w="2608" w:type="dxa"/>
            <w:tcBorders>
              <w:top w:val="nil"/>
              <w:left w:val="nil"/>
              <w:bottom w:val="nil"/>
              <w:right w:val="nil"/>
            </w:tcBorders>
          </w:tcPr>
          <w:p w:rsidR="004578F8" w:rsidRDefault="004578F8">
            <w:pPr>
              <w:pStyle w:val="ConsPlusNormal"/>
            </w:pPr>
            <w:r>
              <w:t>Численность работников, занятых во вредных и (или) опасных условиях труда</w:t>
            </w:r>
          </w:p>
        </w:tc>
        <w:tc>
          <w:tcPr>
            <w:tcW w:w="1429" w:type="dxa"/>
            <w:tcBorders>
              <w:top w:val="nil"/>
              <w:left w:val="nil"/>
              <w:bottom w:val="nil"/>
              <w:right w:val="nil"/>
            </w:tcBorders>
          </w:tcPr>
          <w:p w:rsidR="004578F8" w:rsidRDefault="004578F8">
            <w:pPr>
              <w:pStyle w:val="ConsPlusNormal"/>
            </w:pPr>
            <w:r>
              <w:t>человек</w:t>
            </w:r>
          </w:p>
        </w:tc>
        <w:tc>
          <w:tcPr>
            <w:tcW w:w="1020" w:type="dxa"/>
            <w:tcBorders>
              <w:top w:val="nil"/>
              <w:left w:val="nil"/>
              <w:bottom w:val="nil"/>
              <w:right w:val="nil"/>
            </w:tcBorders>
          </w:tcPr>
          <w:p w:rsidR="004578F8" w:rsidRDefault="004578F8">
            <w:pPr>
              <w:pStyle w:val="ConsPlusNormal"/>
              <w:jc w:val="center"/>
            </w:pPr>
            <w:r>
              <w:t>111976</w:t>
            </w:r>
          </w:p>
        </w:tc>
        <w:tc>
          <w:tcPr>
            <w:tcW w:w="1020" w:type="dxa"/>
            <w:tcBorders>
              <w:top w:val="nil"/>
              <w:left w:val="nil"/>
              <w:bottom w:val="nil"/>
              <w:right w:val="nil"/>
            </w:tcBorders>
          </w:tcPr>
          <w:p w:rsidR="004578F8" w:rsidRDefault="004578F8">
            <w:pPr>
              <w:pStyle w:val="ConsPlusNormal"/>
              <w:jc w:val="center"/>
            </w:pPr>
            <w:r>
              <w:t>110000</w:t>
            </w:r>
          </w:p>
        </w:tc>
        <w:tc>
          <w:tcPr>
            <w:tcW w:w="1020" w:type="dxa"/>
            <w:tcBorders>
              <w:top w:val="nil"/>
              <w:left w:val="nil"/>
              <w:bottom w:val="nil"/>
              <w:right w:val="nil"/>
            </w:tcBorders>
          </w:tcPr>
          <w:p w:rsidR="004578F8" w:rsidRDefault="004578F8">
            <w:pPr>
              <w:pStyle w:val="ConsPlusNormal"/>
              <w:jc w:val="center"/>
            </w:pPr>
            <w:r>
              <w:t>100000</w:t>
            </w:r>
          </w:p>
        </w:tc>
        <w:tc>
          <w:tcPr>
            <w:tcW w:w="907" w:type="dxa"/>
            <w:tcBorders>
              <w:top w:val="nil"/>
              <w:left w:val="nil"/>
              <w:bottom w:val="nil"/>
              <w:right w:val="nil"/>
            </w:tcBorders>
          </w:tcPr>
          <w:p w:rsidR="004578F8" w:rsidRDefault="004578F8">
            <w:pPr>
              <w:pStyle w:val="ConsPlusNormal"/>
              <w:jc w:val="center"/>
            </w:pPr>
            <w:r>
              <w:t>90000</w:t>
            </w:r>
          </w:p>
        </w:tc>
        <w:tc>
          <w:tcPr>
            <w:tcW w:w="907" w:type="dxa"/>
            <w:tcBorders>
              <w:top w:val="nil"/>
              <w:left w:val="nil"/>
              <w:bottom w:val="nil"/>
              <w:right w:val="nil"/>
            </w:tcBorders>
          </w:tcPr>
          <w:p w:rsidR="004578F8" w:rsidRDefault="004578F8">
            <w:pPr>
              <w:pStyle w:val="ConsPlusNormal"/>
              <w:jc w:val="center"/>
            </w:pPr>
            <w:r>
              <w:t>81000</w:t>
            </w:r>
          </w:p>
        </w:tc>
      </w:tr>
      <w:tr w:rsidR="004578F8">
        <w:tblPrEx>
          <w:tblBorders>
            <w:insideH w:val="none" w:sz="0" w:space="0" w:color="auto"/>
            <w:insideV w:val="none" w:sz="0" w:space="0" w:color="auto"/>
          </w:tblBorders>
        </w:tblPrEx>
        <w:tc>
          <w:tcPr>
            <w:tcW w:w="9478" w:type="dxa"/>
            <w:gridSpan w:val="8"/>
            <w:tcBorders>
              <w:top w:val="nil"/>
              <w:left w:val="nil"/>
              <w:bottom w:val="nil"/>
              <w:right w:val="nil"/>
            </w:tcBorders>
          </w:tcPr>
          <w:p w:rsidR="004578F8" w:rsidRDefault="00EC4DEC">
            <w:pPr>
              <w:pStyle w:val="ConsPlusNormal"/>
              <w:jc w:val="center"/>
              <w:outlineLvl w:val="3"/>
            </w:pPr>
            <w:hyperlink w:anchor="P979" w:history="1">
              <w:r w:rsidR="004578F8">
                <w:rPr>
                  <w:color w:val="0000FF"/>
                </w:rPr>
                <w:t>Подпрограмма</w:t>
              </w:r>
            </w:hyperlink>
            <w:r w:rsidR="004578F8">
              <w:t xml:space="preserve"> "Оказание содействия добровольному переселению в Российскую Федерацию соотечественников, проживающих за рубежом"</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22.</w:t>
            </w:r>
          </w:p>
        </w:tc>
        <w:tc>
          <w:tcPr>
            <w:tcW w:w="2608" w:type="dxa"/>
            <w:tcBorders>
              <w:top w:val="nil"/>
              <w:left w:val="nil"/>
              <w:bottom w:val="nil"/>
              <w:right w:val="nil"/>
            </w:tcBorders>
          </w:tcPr>
          <w:p w:rsidR="004578F8" w:rsidRDefault="004578F8">
            <w:pPr>
              <w:pStyle w:val="ConsPlusNormal"/>
            </w:pPr>
            <w:r>
              <w:t xml:space="preserve">Количество участников </w:t>
            </w:r>
            <w:hyperlink w:anchor="P979" w:history="1">
              <w:r>
                <w:rPr>
                  <w:color w:val="0000FF"/>
                </w:rPr>
                <w:t>подпрограммы</w:t>
              </w:r>
            </w:hyperlink>
            <w:r>
              <w:t xml:space="preserve"> и членов их семей, прибывших в Волгоградскую область и зарегистрированных в Управлении по вопросам миграции Главного управления Министерства внутренних дел Российской Федерации по Волгоградской области</w:t>
            </w:r>
          </w:p>
        </w:tc>
        <w:tc>
          <w:tcPr>
            <w:tcW w:w="1429" w:type="dxa"/>
            <w:tcBorders>
              <w:top w:val="nil"/>
              <w:left w:val="nil"/>
              <w:bottom w:val="nil"/>
              <w:right w:val="nil"/>
            </w:tcBorders>
          </w:tcPr>
          <w:p w:rsidR="004578F8" w:rsidRDefault="004578F8">
            <w:pPr>
              <w:pStyle w:val="ConsPlusNormal"/>
            </w:pPr>
            <w:r>
              <w:t>человек</w:t>
            </w:r>
          </w:p>
        </w:tc>
        <w:tc>
          <w:tcPr>
            <w:tcW w:w="1020" w:type="dxa"/>
            <w:tcBorders>
              <w:top w:val="nil"/>
              <w:left w:val="nil"/>
              <w:bottom w:val="nil"/>
              <w:right w:val="nil"/>
            </w:tcBorders>
          </w:tcPr>
          <w:p w:rsidR="004578F8" w:rsidRDefault="004578F8">
            <w:pPr>
              <w:pStyle w:val="ConsPlusNormal"/>
              <w:jc w:val="center"/>
            </w:pPr>
            <w:r>
              <w:t>3016</w:t>
            </w:r>
          </w:p>
        </w:tc>
        <w:tc>
          <w:tcPr>
            <w:tcW w:w="1020" w:type="dxa"/>
            <w:tcBorders>
              <w:top w:val="nil"/>
              <w:left w:val="nil"/>
              <w:bottom w:val="nil"/>
              <w:right w:val="nil"/>
            </w:tcBorders>
          </w:tcPr>
          <w:p w:rsidR="004578F8" w:rsidRDefault="004578F8">
            <w:pPr>
              <w:pStyle w:val="ConsPlusNormal"/>
              <w:jc w:val="center"/>
            </w:pPr>
            <w:r>
              <w:t>1800</w:t>
            </w:r>
          </w:p>
        </w:tc>
        <w:tc>
          <w:tcPr>
            <w:tcW w:w="1020" w:type="dxa"/>
            <w:tcBorders>
              <w:top w:val="nil"/>
              <w:left w:val="nil"/>
              <w:bottom w:val="nil"/>
              <w:right w:val="nil"/>
            </w:tcBorders>
          </w:tcPr>
          <w:p w:rsidR="004578F8" w:rsidRDefault="004578F8">
            <w:pPr>
              <w:pStyle w:val="ConsPlusNormal"/>
              <w:jc w:val="center"/>
            </w:pPr>
            <w:r>
              <w:t>1440</w:t>
            </w:r>
          </w:p>
        </w:tc>
        <w:tc>
          <w:tcPr>
            <w:tcW w:w="907" w:type="dxa"/>
            <w:tcBorders>
              <w:top w:val="nil"/>
              <w:left w:val="nil"/>
              <w:bottom w:val="nil"/>
              <w:right w:val="nil"/>
            </w:tcBorders>
          </w:tcPr>
          <w:p w:rsidR="004578F8" w:rsidRDefault="004578F8">
            <w:pPr>
              <w:pStyle w:val="ConsPlusNormal"/>
              <w:jc w:val="center"/>
            </w:pPr>
            <w:r>
              <w:t>1280</w:t>
            </w:r>
          </w:p>
        </w:tc>
        <w:tc>
          <w:tcPr>
            <w:tcW w:w="907" w:type="dxa"/>
            <w:tcBorders>
              <w:top w:val="nil"/>
              <w:left w:val="nil"/>
              <w:bottom w:val="nil"/>
              <w:right w:val="nil"/>
            </w:tcBorders>
          </w:tcPr>
          <w:p w:rsidR="004578F8" w:rsidRDefault="004578F8">
            <w:pPr>
              <w:pStyle w:val="ConsPlusNormal"/>
              <w:jc w:val="center"/>
            </w:pPr>
            <w:r>
              <w:t>1120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23.</w:t>
            </w:r>
          </w:p>
        </w:tc>
        <w:tc>
          <w:tcPr>
            <w:tcW w:w="2608" w:type="dxa"/>
            <w:tcBorders>
              <w:top w:val="nil"/>
              <w:left w:val="nil"/>
              <w:bottom w:val="nil"/>
              <w:right w:val="nil"/>
            </w:tcBorders>
          </w:tcPr>
          <w:p w:rsidR="004578F8" w:rsidRDefault="004578F8">
            <w:pPr>
              <w:pStyle w:val="ConsPlusNormal"/>
            </w:pPr>
            <w:r>
              <w:t xml:space="preserve">Количество выданных свидетельств участника Государственной </w:t>
            </w:r>
            <w:hyperlink r:id="rId162"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w:t>
            </w:r>
          </w:p>
        </w:tc>
        <w:tc>
          <w:tcPr>
            <w:tcW w:w="1429" w:type="dxa"/>
            <w:tcBorders>
              <w:top w:val="nil"/>
              <w:left w:val="nil"/>
              <w:bottom w:val="nil"/>
              <w:right w:val="nil"/>
            </w:tcBorders>
          </w:tcPr>
          <w:p w:rsidR="004578F8" w:rsidRDefault="004578F8">
            <w:pPr>
              <w:pStyle w:val="ConsPlusNormal"/>
            </w:pPr>
            <w:r>
              <w:t>единиц</w:t>
            </w:r>
          </w:p>
        </w:tc>
        <w:tc>
          <w:tcPr>
            <w:tcW w:w="1020" w:type="dxa"/>
            <w:tcBorders>
              <w:top w:val="nil"/>
              <w:left w:val="nil"/>
              <w:bottom w:val="nil"/>
              <w:right w:val="nil"/>
            </w:tcBorders>
          </w:tcPr>
          <w:p w:rsidR="004578F8" w:rsidRDefault="004578F8">
            <w:pPr>
              <w:pStyle w:val="ConsPlusNormal"/>
              <w:jc w:val="center"/>
            </w:pPr>
            <w:r>
              <w:t>1148</w:t>
            </w:r>
          </w:p>
        </w:tc>
        <w:tc>
          <w:tcPr>
            <w:tcW w:w="1020" w:type="dxa"/>
            <w:tcBorders>
              <w:top w:val="nil"/>
              <w:left w:val="nil"/>
              <w:bottom w:val="nil"/>
              <w:right w:val="nil"/>
            </w:tcBorders>
          </w:tcPr>
          <w:p w:rsidR="004578F8" w:rsidRDefault="004578F8">
            <w:pPr>
              <w:pStyle w:val="ConsPlusNormal"/>
              <w:jc w:val="center"/>
            </w:pPr>
            <w:r>
              <w:t>360</w:t>
            </w:r>
          </w:p>
        </w:tc>
        <w:tc>
          <w:tcPr>
            <w:tcW w:w="1020" w:type="dxa"/>
            <w:tcBorders>
              <w:top w:val="nil"/>
              <w:left w:val="nil"/>
              <w:bottom w:val="nil"/>
              <w:right w:val="nil"/>
            </w:tcBorders>
          </w:tcPr>
          <w:p w:rsidR="004578F8" w:rsidRDefault="004578F8">
            <w:pPr>
              <w:pStyle w:val="ConsPlusNormal"/>
              <w:jc w:val="center"/>
            </w:pPr>
            <w:r>
              <w:t>320</w:t>
            </w:r>
          </w:p>
        </w:tc>
        <w:tc>
          <w:tcPr>
            <w:tcW w:w="907" w:type="dxa"/>
            <w:tcBorders>
              <w:top w:val="nil"/>
              <w:left w:val="nil"/>
              <w:bottom w:val="nil"/>
              <w:right w:val="nil"/>
            </w:tcBorders>
          </w:tcPr>
          <w:p w:rsidR="004578F8" w:rsidRDefault="004578F8">
            <w:pPr>
              <w:pStyle w:val="ConsPlusNormal"/>
              <w:jc w:val="center"/>
            </w:pPr>
            <w:r>
              <w:t>290</w:t>
            </w:r>
          </w:p>
        </w:tc>
        <w:tc>
          <w:tcPr>
            <w:tcW w:w="907" w:type="dxa"/>
            <w:tcBorders>
              <w:top w:val="nil"/>
              <w:left w:val="nil"/>
              <w:bottom w:val="nil"/>
              <w:right w:val="nil"/>
            </w:tcBorders>
          </w:tcPr>
          <w:p w:rsidR="004578F8" w:rsidRDefault="004578F8">
            <w:pPr>
              <w:pStyle w:val="ConsPlusNormal"/>
              <w:jc w:val="center"/>
            </w:pPr>
            <w:r>
              <w:t>250</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24.</w:t>
            </w:r>
          </w:p>
        </w:tc>
        <w:tc>
          <w:tcPr>
            <w:tcW w:w="2608" w:type="dxa"/>
            <w:tcBorders>
              <w:top w:val="nil"/>
              <w:left w:val="nil"/>
              <w:bottom w:val="nil"/>
              <w:right w:val="nil"/>
            </w:tcBorders>
          </w:tcPr>
          <w:p w:rsidR="004578F8" w:rsidRDefault="004578F8">
            <w:pPr>
              <w:pStyle w:val="ConsPlusNormal"/>
            </w:pPr>
            <w:r>
              <w:t xml:space="preserve">Доля расходов областного бюджета на реализацию мероприятий </w:t>
            </w:r>
            <w:hyperlink w:anchor="P979" w:history="1">
              <w:r>
                <w:rPr>
                  <w:color w:val="0000FF"/>
                </w:rPr>
                <w:t>подпрограммы</w:t>
              </w:r>
            </w:hyperlink>
            <w:r>
              <w:t xml:space="preserve">, связанных с предоставлением дополнительных гарантий и мер социальной поддержки переселившимся соотечественникам, предоставлением им временного жилья и оказанием помощи в жилищном обустройстве, в общем размере расходов областного бюджета на реализацию мероприятий, предусмотренных </w:t>
            </w:r>
            <w:hyperlink w:anchor="P979" w:history="1">
              <w:r>
                <w:rPr>
                  <w:color w:val="0000FF"/>
                </w:rPr>
                <w:t>подпрограммой</w:t>
              </w:r>
            </w:hyperlink>
          </w:p>
        </w:tc>
        <w:tc>
          <w:tcPr>
            <w:tcW w:w="1429" w:type="dxa"/>
            <w:tcBorders>
              <w:top w:val="nil"/>
              <w:left w:val="nil"/>
              <w:bottom w:val="nil"/>
              <w:right w:val="nil"/>
            </w:tcBorders>
          </w:tcPr>
          <w:p w:rsidR="004578F8" w:rsidRDefault="004578F8">
            <w:pPr>
              <w:pStyle w:val="ConsPlusNormal"/>
            </w:pPr>
            <w:r>
              <w:t>процентов</w:t>
            </w:r>
          </w:p>
        </w:tc>
        <w:tc>
          <w:tcPr>
            <w:tcW w:w="1020" w:type="dxa"/>
            <w:tcBorders>
              <w:top w:val="nil"/>
              <w:left w:val="nil"/>
              <w:bottom w:val="nil"/>
              <w:right w:val="nil"/>
            </w:tcBorders>
          </w:tcPr>
          <w:p w:rsidR="004578F8" w:rsidRDefault="004578F8">
            <w:pPr>
              <w:pStyle w:val="ConsPlusNormal"/>
              <w:jc w:val="center"/>
            </w:pPr>
            <w:r>
              <w:t>99,9</w:t>
            </w:r>
          </w:p>
        </w:tc>
        <w:tc>
          <w:tcPr>
            <w:tcW w:w="1020" w:type="dxa"/>
            <w:tcBorders>
              <w:top w:val="nil"/>
              <w:left w:val="nil"/>
              <w:bottom w:val="nil"/>
              <w:right w:val="nil"/>
            </w:tcBorders>
          </w:tcPr>
          <w:p w:rsidR="004578F8" w:rsidRDefault="004578F8">
            <w:pPr>
              <w:pStyle w:val="ConsPlusNormal"/>
              <w:jc w:val="center"/>
            </w:pPr>
            <w:r>
              <w:t>85</w:t>
            </w:r>
          </w:p>
        </w:tc>
        <w:tc>
          <w:tcPr>
            <w:tcW w:w="1020" w:type="dxa"/>
            <w:tcBorders>
              <w:top w:val="nil"/>
              <w:left w:val="nil"/>
              <w:bottom w:val="nil"/>
              <w:right w:val="nil"/>
            </w:tcBorders>
          </w:tcPr>
          <w:p w:rsidR="004578F8" w:rsidRDefault="004578F8">
            <w:pPr>
              <w:pStyle w:val="ConsPlusNormal"/>
              <w:jc w:val="center"/>
            </w:pPr>
            <w:r>
              <w:t>85</w:t>
            </w:r>
          </w:p>
        </w:tc>
        <w:tc>
          <w:tcPr>
            <w:tcW w:w="907" w:type="dxa"/>
            <w:tcBorders>
              <w:top w:val="nil"/>
              <w:left w:val="nil"/>
              <w:bottom w:val="nil"/>
              <w:right w:val="nil"/>
            </w:tcBorders>
          </w:tcPr>
          <w:p w:rsidR="004578F8" w:rsidRDefault="004578F8">
            <w:pPr>
              <w:pStyle w:val="ConsPlusNormal"/>
              <w:jc w:val="center"/>
            </w:pPr>
            <w:r>
              <w:t>85</w:t>
            </w:r>
          </w:p>
        </w:tc>
        <w:tc>
          <w:tcPr>
            <w:tcW w:w="907" w:type="dxa"/>
            <w:tcBorders>
              <w:top w:val="nil"/>
              <w:left w:val="nil"/>
              <w:bottom w:val="nil"/>
              <w:right w:val="nil"/>
            </w:tcBorders>
          </w:tcPr>
          <w:p w:rsidR="004578F8" w:rsidRDefault="004578F8">
            <w:pPr>
              <w:pStyle w:val="ConsPlusNormal"/>
              <w:jc w:val="center"/>
            </w:pPr>
            <w:r>
              <w:t>85</w:t>
            </w:r>
          </w:p>
        </w:tc>
      </w:tr>
      <w:tr w:rsidR="004578F8">
        <w:tblPrEx>
          <w:tblBorders>
            <w:insideH w:val="none" w:sz="0" w:space="0" w:color="auto"/>
            <w:insideV w:val="none" w:sz="0" w:space="0" w:color="auto"/>
          </w:tblBorders>
        </w:tblPrEx>
        <w:tc>
          <w:tcPr>
            <w:tcW w:w="567" w:type="dxa"/>
            <w:tcBorders>
              <w:top w:val="nil"/>
              <w:left w:val="nil"/>
              <w:bottom w:val="nil"/>
              <w:right w:val="nil"/>
            </w:tcBorders>
          </w:tcPr>
          <w:p w:rsidR="004578F8" w:rsidRDefault="004578F8">
            <w:pPr>
              <w:pStyle w:val="ConsPlusNormal"/>
              <w:jc w:val="center"/>
            </w:pPr>
            <w:r>
              <w:t>25.</w:t>
            </w:r>
          </w:p>
        </w:tc>
        <w:tc>
          <w:tcPr>
            <w:tcW w:w="2608" w:type="dxa"/>
            <w:tcBorders>
              <w:top w:val="nil"/>
              <w:left w:val="nil"/>
              <w:bottom w:val="nil"/>
              <w:right w:val="nil"/>
            </w:tcBorders>
          </w:tcPr>
          <w:p w:rsidR="004578F8" w:rsidRDefault="004578F8">
            <w:pPr>
              <w:pStyle w:val="ConsPlusNormal"/>
            </w:pPr>
            <w:r>
              <w:t xml:space="preserve">Количество заявлений, принятых от соотечественников, проживающих за рубежом, желающих участвовать в </w:t>
            </w:r>
            <w:hyperlink w:anchor="P979" w:history="1">
              <w:r>
                <w:rPr>
                  <w:color w:val="0000FF"/>
                </w:rPr>
                <w:t>подпрограмме</w:t>
              </w:r>
            </w:hyperlink>
          </w:p>
        </w:tc>
        <w:tc>
          <w:tcPr>
            <w:tcW w:w="1429" w:type="dxa"/>
            <w:tcBorders>
              <w:top w:val="nil"/>
              <w:left w:val="nil"/>
              <w:bottom w:val="nil"/>
              <w:right w:val="nil"/>
            </w:tcBorders>
          </w:tcPr>
          <w:p w:rsidR="004578F8" w:rsidRDefault="004578F8">
            <w:pPr>
              <w:pStyle w:val="ConsPlusNormal"/>
            </w:pPr>
            <w:r>
              <w:t>единиц</w:t>
            </w:r>
          </w:p>
        </w:tc>
        <w:tc>
          <w:tcPr>
            <w:tcW w:w="1020" w:type="dxa"/>
            <w:tcBorders>
              <w:top w:val="nil"/>
              <w:left w:val="nil"/>
              <w:bottom w:val="nil"/>
              <w:right w:val="nil"/>
            </w:tcBorders>
          </w:tcPr>
          <w:p w:rsidR="004578F8" w:rsidRDefault="004578F8">
            <w:pPr>
              <w:pStyle w:val="ConsPlusNormal"/>
              <w:jc w:val="center"/>
            </w:pPr>
            <w:r>
              <w:t>1664</w:t>
            </w:r>
          </w:p>
        </w:tc>
        <w:tc>
          <w:tcPr>
            <w:tcW w:w="1020" w:type="dxa"/>
            <w:tcBorders>
              <w:top w:val="nil"/>
              <w:left w:val="nil"/>
              <w:bottom w:val="nil"/>
              <w:right w:val="nil"/>
            </w:tcBorders>
          </w:tcPr>
          <w:p w:rsidR="004578F8" w:rsidRDefault="004578F8">
            <w:pPr>
              <w:pStyle w:val="ConsPlusNormal"/>
              <w:jc w:val="center"/>
            </w:pPr>
            <w:r>
              <w:t>1000</w:t>
            </w:r>
          </w:p>
        </w:tc>
        <w:tc>
          <w:tcPr>
            <w:tcW w:w="1020" w:type="dxa"/>
            <w:tcBorders>
              <w:top w:val="nil"/>
              <w:left w:val="nil"/>
              <w:bottom w:val="nil"/>
              <w:right w:val="nil"/>
            </w:tcBorders>
          </w:tcPr>
          <w:p w:rsidR="004578F8" w:rsidRDefault="004578F8">
            <w:pPr>
              <w:pStyle w:val="ConsPlusNormal"/>
              <w:jc w:val="center"/>
            </w:pPr>
            <w:r>
              <w:t>900</w:t>
            </w:r>
          </w:p>
        </w:tc>
        <w:tc>
          <w:tcPr>
            <w:tcW w:w="907" w:type="dxa"/>
            <w:tcBorders>
              <w:top w:val="nil"/>
              <w:left w:val="nil"/>
              <w:bottom w:val="nil"/>
              <w:right w:val="nil"/>
            </w:tcBorders>
          </w:tcPr>
          <w:p w:rsidR="004578F8" w:rsidRDefault="004578F8">
            <w:pPr>
              <w:pStyle w:val="ConsPlusNormal"/>
              <w:jc w:val="center"/>
            </w:pPr>
            <w:r>
              <w:t>800</w:t>
            </w:r>
          </w:p>
        </w:tc>
        <w:tc>
          <w:tcPr>
            <w:tcW w:w="907" w:type="dxa"/>
            <w:tcBorders>
              <w:top w:val="nil"/>
              <w:left w:val="nil"/>
              <w:bottom w:val="nil"/>
              <w:right w:val="nil"/>
            </w:tcBorders>
          </w:tcPr>
          <w:p w:rsidR="004578F8" w:rsidRDefault="004578F8">
            <w:pPr>
              <w:pStyle w:val="ConsPlusNormal"/>
              <w:jc w:val="center"/>
            </w:pPr>
            <w:r>
              <w:t>700</w:t>
            </w:r>
          </w:p>
        </w:tc>
      </w:tr>
    </w:tbl>
    <w:p w:rsidR="004578F8" w:rsidRDefault="004578F8">
      <w:pPr>
        <w:pStyle w:val="ConsPlusNormal"/>
        <w:jc w:val="both"/>
      </w:pPr>
    </w:p>
    <w:p w:rsidR="004578F8" w:rsidRDefault="004578F8">
      <w:pPr>
        <w:pStyle w:val="ConsPlusNormal"/>
        <w:ind w:firstLine="540"/>
        <w:jc w:val="both"/>
      </w:pPr>
      <w:r>
        <w:t>--------------------------------</w:t>
      </w:r>
    </w:p>
    <w:p w:rsidR="004578F8" w:rsidRDefault="004578F8">
      <w:pPr>
        <w:pStyle w:val="ConsPlusNormal"/>
        <w:spacing w:before="220"/>
        <w:ind w:firstLine="540"/>
        <w:jc w:val="both"/>
      </w:pPr>
      <w:bookmarkStart w:id="15" w:name="P1786"/>
      <w:bookmarkEnd w:id="15"/>
      <w:r>
        <w:t>&lt;*&gt; Учитывается количество рабочих мест, на которых заняты работники, имеющие право на получение соответствующих гарантий и компенсаций, досрочного назначения пенсий, а также рабочих мест, на которых ранее были выявлены вредные и (или) опасные условия труда.</w:t>
      </w: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right"/>
        <w:outlineLvl w:val="1"/>
      </w:pPr>
      <w:r>
        <w:t>Приложение 3</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16" w:name="P1799"/>
      <w:bookmarkEnd w:id="16"/>
      <w:r>
        <w:t>ПЕРЕЧЕНЬ</w:t>
      </w:r>
    </w:p>
    <w:p w:rsidR="004578F8" w:rsidRDefault="004578F8">
      <w:pPr>
        <w:pStyle w:val="ConsPlusTitle"/>
        <w:jc w:val="center"/>
      </w:pPr>
      <w:r>
        <w:t>МЕРОПРИЯТИЙ ГОСУДАРСТВЕННОЙ ПРОГРАММЫ ВОЛГОГРАДСКОЙ ОБЛАСТИ</w:t>
      </w:r>
    </w:p>
    <w:p w:rsidR="004578F8" w:rsidRDefault="004578F8">
      <w:pPr>
        <w:pStyle w:val="ConsPlusTitle"/>
        <w:jc w:val="center"/>
      </w:pPr>
      <w:r>
        <w:t>"РАЗВИТИЕ РЫНКА ТРУДА И ОБЕСПЕЧЕНИЕ ЗАНЯТОСТИ</w:t>
      </w:r>
    </w:p>
    <w:p w:rsidR="004578F8" w:rsidRDefault="004578F8">
      <w:pPr>
        <w:pStyle w:val="ConsPlusTitle"/>
        <w:jc w:val="center"/>
      </w:pPr>
      <w:r>
        <w:t>В ВОЛГОГРАДСКОЙ ОБЛАСТИ"</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551"/>
        <w:gridCol w:w="1928"/>
        <w:gridCol w:w="1191"/>
        <w:gridCol w:w="1417"/>
        <w:gridCol w:w="1361"/>
        <w:gridCol w:w="1304"/>
        <w:gridCol w:w="737"/>
        <w:gridCol w:w="1361"/>
        <w:gridCol w:w="2721"/>
      </w:tblGrid>
      <w:tr w:rsidR="004578F8">
        <w:tc>
          <w:tcPr>
            <w:tcW w:w="737" w:type="dxa"/>
            <w:vMerge w:val="restart"/>
            <w:tcBorders>
              <w:top w:val="single" w:sz="4" w:space="0" w:color="auto"/>
              <w:left w:val="nil"/>
              <w:bottom w:val="single" w:sz="4" w:space="0" w:color="auto"/>
            </w:tcBorders>
          </w:tcPr>
          <w:p w:rsidR="004578F8" w:rsidRDefault="004578F8">
            <w:pPr>
              <w:pStyle w:val="ConsPlusNormal"/>
              <w:jc w:val="center"/>
            </w:pPr>
            <w:r>
              <w:t>N</w:t>
            </w:r>
          </w:p>
          <w:p w:rsidR="004578F8" w:rsidRDefault="004578F8">
            <w:pPr>
              <w:pStyle w:val="ConsPlusNormal"/>
              <w:jc w:val="center"/>
            </w:pPr>
            <w:r>
              <w:t>п/п</w:t>
            </w:r>
          </w:p>
        </w:tc>
        <w:tc>
          <w:tcPr>
            <w:tcW w:w="2551" w:type="dxa"/>
            <w:vMerge w:val="restart"/>
            <w:tcBorders>
              <w:top w:val="single" w:sz="4" w:space="0" w:color="auto"/>
              <w:bottom w:val="single" w:sz="4" w:space="0" w:color="auto"/>
            </w:tcBorders>
          </w:tcPr>
          <w:p w:rsidR="004578F8" w:rsidRDefault="004578F8">
            <w:pPr>
              <w:pStyle w:val="ConsPlusNormal"/>
              <w:jc w:val="center"/>
            </w:pPr>
            <w:r>
              <w:t>Наименование основного мероприятия, мероприятия</w:t>
            </w:r>
          </w:p>
        </w:tc>
        <w:tc>
          <w:tcPr>
            <w:tcW w:w="1928" w:type="dxa"/>
            <w:vMerge w:val="restart"/>
            <w:tcBorders>
              <w:top w:val="single" w:sz="4" w:space="0" w:color="auto"/>
              <w:bottom w:val="single" w:sz="4" w:space="0" w:color="auto"/>
            </w:tcBorders>
          </w:tcPr>
          <w:p w:rsidR="004578F8" w:rsidRDefault="004578F8">
            <w:pPr>
              <w:pStyle w:val="ConsPlusNormal"/>
              <w:jc w:val="center"/>
            </w:pPr>
            <w:r>
              <w:t>Ответственный исполнитель, соисполнитель государственной программы, подпрограммы</w:t>
            </w:r>
          </w:p>
        </w:tc>
        <w:tc>
          <w:tcPr>
            <w:tcW w:w="1191" w:type="dxa"/>
            <w:vMerge w:val="restart"/>
            <w:tcBorders>
              <w:top w:val="single" w:sz="4" w:space="0" w:color="auto"/>
              <w:bottom w:val="single" w:sz="4" w:space="0" w:color="auto"/>
            </w:tcBorders>
          </w:tcPr>
          <w:p w:rsidR="004578F8" w:rsidRDefault="004578F8">
            <w:pPr>
              <w:pStyle w:val="ConsPlusNormal"/>
              <w:jc w:val="center"/>
            </w:pPr>
            <w:r>
              <w:t>Год реализации</w:t>
            </w:r>
          </w:p>
        </w:tc>
        <w:tc>
          <w:tcPr>
            <w:tcW w:w="6180" w:type="dxa"/>
            <w:gridSpan w:val="5"/>
            <w:tcBorders>
              <w:top w:val="single" w:sz="4" w:space="0" w:color="auto"/>
              <w:bottom w:val="single" w:sz="4" w:space="0" w:color="auto"/>
            </w:tcBorders>
          </w:tcPr>
          <w:p w:rsidR="004578F8" w:rsidRDefault="004578F8">
            <w:pPr>
              <w:pStyle w:val="ConsPlusNormal"/>
              <w:jc w:val="center"/>
            </w:pPr>
            <w:r>
              <w:t>Объемы и источники финансирования (тыс. рублей)</w:t>
            </w:r>
          </w:p>
        </w:tc>
        <w:tc>
          <w:tcPr>
            <w:tcW w:w="2721" w:type="dxa"/>
            <w:vMerge w:val="restart"/>
            <w:tcBorders>
              <w:top w:val="single" w:sz="4" w:space="0" w:color="auto"/>
              <w:bottom w:val="single" w:sz="4" w:space="0" w:color="auto"/>
              <w:right w:val="nil"/>
            </w:tcBorders>
          </w:tcPr>
          <w:p w:rsidR="004578F8" w:rsidRDefault="004578F8">
            <w:pPr>
              <w:pStyle w:val="ConsPlusNormal"/>
              <w:jc w:val="center"/>
            </w:pPr>
            <w:r>
              <w:t>Непосредственные результаты реализации мероприятия</w:t>
            </w:r>
          </w:p>
        </w:tc>
      </w:tr>
      <w:tr w:rsidR="004578F8">
        <w:tc>
          <w:tcPr>
            <w:tcW w:w="737" w:type="dxa"/>
            <w:vMerge/>
            <w:tcBorders>
              <w:top w:val="single" w:sz="4" w:space="0" w:color="auto"/>
              <w:left w:val="nil"/>
              <w:bottom w:val="single" w:sz="4" w:space="0" w:color="auto"/>
            </w:tcBorders>
          </w:tcPr>
          <w:p w:rsidR="004578F8" w:rsidRDefault="004578F8"/>
        </w:tc>
        <w:tc>
          <w:tcPr>
            <w:tcW w:w="2551" w:type="dxa"/>
            <w:vMerge/>
            <w:tcBorders>
              <w:top w:val="single" w:sz="4" w:space="0" w:color="auto"/>
              <w:bottom w:val="single" w:sz="4" w:space="0" w:color="auto"/>
            </w:tcBorders>
          </w:tcPr>
          <w:p w:rsidR="004578F8" w:rsidRDefault="004578F8"/>
        </w:tc>
        <w:tc>
          <w:tcPr>
            <w:tcW w:w="1928" w:type="dxa"/>
            <w:vMerge/>
            <w:tcBorders>
              <w:top w:val="single" w:sz="4" w:space="0" w:color="auto"/>
              <w:bottom w:val="single" w:sz="4" w:space="0" w:color="auto"/>
            </w:tcBorders>
          </w:tcPr>
          <w:p w:rsidR="004578F8" w:rsidRDefault="004578F8"/>
        </w:tc>
        <w:tc>
          <w:tcPr>
            <w:tcW w:w="1191" w:type="dxa"/>
            <w:vMerge/>
            <w:tcBorders>
              <w:top w:val="single" w:sz="4" w:space="0" w:color="auto"/>
              <w:bottom w:val="single" w:sz="4" w:space="0" w:color="auto"/>
            </w:tcBorders>
          </w:tcPr>
          <w:p w:rsidR="004578F8" w:rsidRDefault="004578F8"/>
        </w:tc>
        <w:tc>
          <w:tcPr>
            <w:tcW w:w="1417" w:type="dxa"/>
            <w:vMerge w:val="restart"/>
            <w:tcBorders>
              <w:top w:val="single" w:sz="4" w:space="0" w:color="auto"/>
              <w:bottom w:val="single" w:sz="4" w:space="0" w:color="auto"/>
            </w:tcBorders>
          </w:tcPr>
          <w:p w:rsidR="004578F8" w:rsidRDefault="004578F8">
            <w:pPr>
              <w:pStyle w:val="ConsPlusNormal"/>
              <w:jc w:val="center"/>
            </w:pPr>
            <w:r>
              <w:t>всего</w:t>
            </w:r>
          </w:p>
        </w:tc>
        <w:tc>
          <w:tcPr>
            <w:tcW w:w="4763" w:type="dxa"/>
            <w:gridSpan w:val="4"/>
            <w:tcBorders>
              <w:top w:val="single" w:sz="4" w:space="0" w:color="auto"/>
              <w:bottom w:val="single" w:sz="4" w:space="0" w:color="auto"/>
            </w:tcBorders>
          </w:tcPr>
          <w:p w:rsidR="004578F8" w:rsidRDefault="004578F8">
            <w:pPr>
              <w:pStyle w:val="ConsPlusNormal"/>
              <w:jc w:val="center"/>
            </w:pPr>
            <w:r>
              <w:t>в том числе</w:t>
            </w:r>
          </w:p>
        </w:tc>
        <w:tc>
          <w:tcPr>
            <w:tcW w:w="2721" w:type="dxa"/>
            <w:vMerge/>
            <w:tcBorders>
              <w:top w:val="single" w:sz="4" w:space="0" w:color="auto"/>
              <w:bottom w:val="single" w:sz="4" w:space="0" w:color="auto"/>
              <w:right w:val="nil"/>
            </w:tcBorders>
          </w:tcPr>
          <w:p w:rsidR="004578F8" w:rsidRDefault="004578F8"/>
        </w:tc>
      </w:tr>
      <w:tr w:rsidR="004578F8">
        <w:tc>
          <w:tcPr>
            <w:tcW w:w="737" w:type="dxa"/>
            <w:vMerge/>
            <w:tcBorders>
              <w:top w:val="single" w:sz="4" w:space="0" w:color="auto"/>
              <w:left w:val="nil"/>
              <w:bottom w:val="single" w:sz="4" w:space="0" w:color="auto"/>
            </w:tcBorders>
          </w:tcPr>
          <w:p w:rsidR="004578F8" w:rsidRDefault="004578F8"/>
        </w:tc>
        <w:tc>
          <w:tcPr>
            <w:tcW w:w="2551" w:type="dxa"/>
            <w:vMerge/>
            <w:tcBorders>
              <w:top w:val="single" w:sz="4" w:space="0" w:color="auto"/>
              <w:bottom w:val="single" w:sz="4" w:space="0" w:color="auto"/>
            </w:tcBorders>
          </w:tcPr>
          <w:p w:rsidR="004578F8" w:rsidRDefault="004578F8"/>
        </w:tc>
        <w:tc>
          <w:tcPr>
            <w:tcW w:w="1928" w:type="dxa"/>
            <w:vMerge/>
            <w:tcBorders>
              <w:top w:val="single" w:sz="4" w:space="0" w:color="auto"/>
              <w:bottom w:val="single" w:sz="4" w:space="0" w:color="auto"/>
            </w:tcBorders>
          </w:tcPr>
          <w:p w:rsidR="004578F8" w:rsidRDefault="004578F8"/>
        </w:tc>
        <w:tc>
          <w:tcPr>
            <w:tcW w:w="1191" w:type="dxa"/>
            <w:vMerge/>
            <w:tcBorders>
              <w:top w:val="single" w:sz="4" w:space="0" w:color="auto"/>
              <w:bottom w:val="single" w:sz="4" w:space="0" w:color="auto"/>
            </w:tcBorders>
          </w:tcPr>
          <w:p w:rsidR="004578F8" w:rsidRDefault="004578F8"/>
        </w:tc>
        <w:tc>
          <w:tcPr>
            <w:tcW w:w="1417" w:type="dxa"/>
            <w:vMerge/>
            <w:tcBorders>
              <w:top w:val="single" w:sz="4" w:space="0" w:color="auto"/>
              <w:bottom w:val="single" w:sz="4" w:space="0" w:color="auto"/>
            </w:tcBorders>
          </w:tcPr>
          <w:p w:rsidR="004578F8" w:rsidRDefault="004578F8"/>
        </w:tc>
        <w:tc>
          <w:tcPr>
            <w:tcW w:w="1361" w:type="dxa"/>
            <w:tcBorders>
              <w:top w:val="single" w:sz="4" w:space="0" w:color="auto"/>
              <w:bottom w:val="single" w:sz="4" w:space="0" w:color="auto"/>
            </w:tcBorders>
          </w:tcPr>
          <w:p w:rsidR="004578F8" w:rsidRDefault="004578F8">
            <w:pPr>
              <w:pStyle w:val="ConsPlusNormal"/>
              <w:jc w:val="center"/>
            </w:pPr>
            <w:r>
              <w:t>федеральный бюджет</w:t>
            </w:r>
          </w:p>
        </w:tc>
        <w:tc>
          <w:tcPr>
            <w:tcW w:w="1304" w:type="dxa"/>
            <w:tcBorders>
              <w:top w:val="single" w:sz="4" w:space="0" w:color="auto"/>
              <w:bottom w:val="single" w:sz="4" w:space="0" w:color="auto"/>
            </w:tcBorders>
          </w:tcPr>
          <w:p w:rsidR="004578F8" w:rsidRDefault="004578F8">
            <w:pPr>
              <w:pStyle w:val="ConsPlusNormal"/>
              <w:jc w:val="center"/>
            </w:pPr>
            <w:r>
              <w:t>областной бюджет</w:t>
            </w:r>
          </w:p>
        </w:tc>
        <w:tc>
          <w:tcPr>
            <w:tcW w:w="737" w:type="dxa"/>
            <w:tcBorders>
              <w:top w:val="single" w:sz="4" w:space="0" w:color="auto"/>
              <w:bottom w:val="single" w:sz="4" w:space="0" w:color="auto"/>
            </w:tcBorders>
          </w:tcPr>
          <w:p w:rsidR="004578F8" w:rsidRDefault="004578F8">
            <w:pPr>
              <w:pStyle w:val="ConsPlusNormal"/>
              <w:jc w:val="center"/>
            </w:pPr>
            <w:r>
              <w:t>местный бюджет</w:t>
            </w:r>
          </w:p>
        </w:tc>
        <w:tc>
          <w:tcPr>
            <w:tcW w:w="1361" w:type="dxa"/>
            <w:tcBorders>
              <w:top w:val="single" w:sz="4" w:space="0" w:color="auto"/>
              <w:bottom w:val="single" w:sz="4" w:space="0" w:color="auto"/>
            </w:tcBorders>
          </w:tcPr>
          <w:p w:rsidR="004578F8" w:rsidRDefault="004578F8">
            <w:pPr>
              <w:pStyle w:val="ConsPlusNormal"/>
              <w:jc w:val="center"/>
            </w:pPr>
            <w:r>
              <w:t>внебюджетные источники</w:t>
            </w:r>
          </w:p>
        </w:tc>
        <w:tc>
          <w:tcPr>
            <w:tcW w:w="2721" w:type="dxa"/>
            <w:vMerge/>
            <w:tcBorders>
              <w:top w:val="single" w:sz="4" w:space="0" w:color="auto"/>
              <w:bottom w:val="single" w:sz="4" w:space="0" w:color="auto"/>
              <w:right w:val="nil"/>
            </w:tcBorders>
          </w:tcPr>
          <w:p w:rsidR="004578F8" w:rsidRDefault="004578F8"/>
        </w:tc>
      </w:tr>
      <w:tr w:rsidR="004578F8">
        <w:tc>
          <w:tcPr>
            <w:tcW w:w="737" w:type="dxa"/>
            <w:tcBorders>
              <w:top w:val="single" w:sz="4" w:space="0" w:color="auto"/>
              <w:left w:val="nil"/>
              <w:bottom w:val="single" w:sz="4" w:space="0" w:color="auto"/>
            </w:tcBorders>
          </w:tcPr>
          <w:p w:rsidR="004578F8" w:rsidRDefault="004578F8">
            <w:pPr>
              <w:pStyle w:val="ConsPlusNormal"/>
              <w:jc w:val="center"/>
            </w:pPr>
            <w:r>
              <w:t>1</w:t>
            </w:r>
          </w:p>
        </w:tc>
        <w:tc>
          <w:tcPr>
            <w:tcW w:w="2551" w:type="dxa"/>
            <w:tcBorders>
              <w:top w:val="single" w:sz="4" w:space="0" w:color="auto"/>
              <w:bottom w:val="single" w:sz="4" w:space="0" w:color="auto"/>
            </w:tcBorders>
          </w:tcPr>
          <w:p w:rsidR="004578F8" w:rsidRDefault="004578F8">
            <w:pPr>
              <w:pStyle w:val="ConsPlusNormal"/>
              <w:jc w:val="center"/>
            </w:pPr>
            <w:r>
              <w:t>2</w:t>
            </w:r>
          </w:p>
        </w:tc>
        <w:tc>
          <w:tcPr>
            <w:tcW w:w="1928" w:type="dxa"/>
            <w:tcBorders>
              <w:top w:val="single" w:sz="4" w:space="0" w:color="auto"/>
              <w:bottom w:val="single" w:sz="4" w:space="0" w:color="auto"/>
            </w:tcBorders>
          </w:tcPr>
          <w:p w:rsidR="004578F8" w:rsidRDefault="004578F8">
            <w:pPr>
              <w:pStyle w:val="ConsPlusNormal"/>
              <w:jc w:val="center"/>
            </w:pPr>
            <w:r>
              <w:t>3</w:t>
            </w:r>
          </w:p>
        </w:tc>
        <w:tc>
          <w:tcPr>
            <w:tcW w:w="1191" w:type="dxa"/>
            <w:tcBorders>
              <w:top w:val="single" w:sz="4" w:space="0" w:color="auto"/>
              <w:bottom w:val="single" w:sz="4" w:space="0" w:color="auto"/>
            </w:tcBorders>
          </w:tcPr>
          <w:p w:rsidR="004578F8" w:rsidRDefault="004578F8">
            <w:pPr>
              <w:pStyle w:val="ConsPlusNormal"/>
              <w:jc w:val="center"/>
            </w:pPr>
            <w:r>
              <w:t>4</w:t>
            </w:r>
          </w:p>
        </w:tc>
        <w:tc>
          <w:tcPr>
            <w:tcW w:w="1417" w:type="dxa"/>
            <w:tcBorders>
              <w:top w:val="single" w:sz="4" w:space="0" w:color="auto"/>
              <w:bottom w:val="single" w:sz="4" w:space="0" w:color="auto"/>
            </w:tcBorders>
          </w:tcPr>
          <w:p w:rsidR="004578F8" w:rsidRDefault="004578F8">
            <w:pPr>
              <w:pStyle w:val="ConsPlusNormal"/>
              <w:jc w:val="center"/>
            </w:pPr>
            <w:r>
              <w:t>5</w:t>
            </w:r>
          </w:p>
        </w:tc>
        <w:tc>
          <w:tcPr>
            <w:tcW w:w="1361" w:type="dxa"/>
            <w:tcBorders>
              <w:top w:val="single" w:sz="4" w:space="0" w:color="auto"/>
              <w:bottom w:val="single" w:sz="4" w:space="0" w:color="auto"/>
            </w:tcBorders>
          </w:tcPr>
          <w:p w:rsidR="004578F8" w:rsidRDefault="004578F8">
            <w:pPr>
              <w:pStyle w:val="ConsPlusNormal"/>
              <w:jc w:val="center"/>
            </w:pPr>
            <w:r>
              <w:t>6</w:t>
            </w:r>
          </w:p>
        </w:tc>
        <w:tc>
          <w:tcPr>
            <w:tcW w:w="1304" w:type="dxa"/>
            <w:tcBorders>
              <w:top w:val="single" w:sz="4" w:space="0" w:color="auto"/>
              <w:bottom w:val="single" w:sz="4" w:space="0" w:color="auto"/>
            </w:tcBorders>
          </w:tcPr>
          <w:p w:rsidR="004578F8" w:rsidRDefault="004578F8">
            <w:pPr>
              <w:pStyle w:val="ConsPlusNormal"/>
              <w:jc w:val="center"/>
            </w:pPr>
            <w:r>
              <w:t>7</w:t>
            </w:r>
          </w:p>
        </w:tc>
        <w:tc>
          <w:tcPr>
            <w:tcW w:w="737" w:type="dxa"/>
            <w:tcBorders>
              <w:top w:val="single" w:sz="4" w:space="0" w:color="auto"/>
              <w:bottom w:val="single" w:sz="4" w:space="0" w:color="auto"/>
            </w:tcBorders>
          </w:tcPr>
          <w:p w:rsidR="004578F8" w:rsidRDefault="004578F8">
            <w:pPr>
              <w:pStyle w:val="ConsPlusNormal"/>
              <w:jc w:val="center"/>
            </w:pPr>
            <w:r>
              <w:t>8</w:t>
            </w:r>
          </w:p>
        </w:tc>
        <w:tc>
          <w:tcPr>
            <w:tcW w:w="1361" w:type="dxa"/>
            <w:tcBorders>
              <w:top w:val="single" w:sz="4" w:space="0" w:color="auto"/>
              <w:bottom w:val="single" w:sz="4" w:space="0" w:color="auto"/>
            </w:tcBorders>
          </w:tcPr>
          <w:p w:rsidR="004578F8" w:rsidRDefault="004578F8">
            <w:pPr>
              <w:pStyle w:val="ConsPlusNormal"/>
              <w:jc w:val="center"/>
            </w:pPr>
            <w:r>
              <w:t>9</w:t>
            </w:r>
          </w:p>
        </w:tc>
        <w:tc>
          <w:tcPr>
            <w:tcW w:w="2721" w:type="dxa"/>
            <w:tcBorders>
              <w:top w:val="single" w:sz="4" w:space="0" w:color="auto"/>
              <w:bottom w:val="single" w:sz="4" w:space="0" w:color="auto"/>
              <w:right w:val="nil"/>
            </w:tcBorders>
          </w:tcPr>
          <w:p w:rsidR="004578F8" w:rsidRDefault="004578F8">
            <w:pPr>
              <w:pStyle w:val="ConsPlusNormal"/>
              <w:jc w:val="center"/>
            </w:pPr>
            <w:r>
              <w:t>10</w:t>
            </w:r>
          </w:p>
        </w:tc>
      </w:tr>
      <w:tr w:rsidR="004578F8">
        <w:tblPrEx>
          <w:tblBorders>
            <w:insideH w:val="none" w:sz="0" w:space="0" w:color="auto"/>
            <w:insideV w:val="none" w:sz="0" w:space="0" w:color="auto"/>
          </w:tblBorders>
        </w:tblPrEx>
        <w:tc>
          <w:tcPr>
            <w:tcW w:w="15308" w:type="dxa"/>
            <w:gridSpan w:val="10"/>
            <w:tcBorders>
              <w:top w:val="single" w:sz="4" w:space="0" w:color="auto"/>
              <w:left w:val="nil"/>
              <w:bottom w:val="nil"/>
              <w:right w:val="nil"/>
            </w:tcBorders>
          </w:tcPr>
          <w:p w:rsidR="004578F8" w:rsidRDefault="00EC4DEC">
            <w:pPr>
              <w:pStyle w:val="ConsPlusNormal"/>
              <w:jc w:val="center"/>
              <w:outlineLvl w:val="2"/>
            </w:pPr>
            <w:hyperlink w:anchor="P314" w:history="1">
              <w:r w:rsidR="004578F8">
                <w:rPr>
                  <w:color w:val="0000FF"/>
                </w:rPr>
                <w:t>Подпрограмма</w:t>
              </w:r>
            </w:hyperlink>
            <w:r w:rsidR="004578F8">
              <w:t xml:space="preserve"> "Активная политика занятости населения и социальная поддержка безработных граждан"</w:t>
            </w:r>
          </w:p>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w:t>
            </w:r>
          </w:p>
        </w:tc>
        <w:tc>
          <w:tcPr>
            <w:tcW w:w="2551" w:type="dxa"/>
            <w:vMerge w:val="restart"/>
            <w:tcBorders>
              <w:top w:val="nil"/>
              <w:left w:val="nil"/>
              <w:bottom w:val="nil"/>
              <w:right w:val="nil"/>
            </w:tcBorders>
          </w:tcPr>
          <w:p w:rsidR="004578F8" w:rsidRDefault="004578F8">
            <w:pPr>
              <w:pStyle w:val="ConsPlusNormal"/>
            </w:pPr>
            <w:r>
              <w:t>Содействие занятости населения</w:t>
            </w:r>
          </w:p>
        </w:tc>
        <w:tc>
          <w:tcPr>
            <w:tcW w:w="1928" w:type="dxa"/>
            <w:vMerge w:val="restart"/>
            <w:tcBorders>
              <w:top w:val="nil"/>
              <w:left w:val="nil"/>
              <w:bottom w:val="nil"/>
              <w:right w:val="nil"/>
            </w:tcBorders>
          </w:tcPr>
          <w:p w:rsidR="004578F8" w:rsidRDefault="004578F8">
            <w:pPr>
              <w:pStyle w:val="ConsPlusNormal"/>
            </w:pPr>
            <w:r>
              <w:t>комитет по труду и занятости населения Волгоградской области (далее именуется - 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458470,7</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458470,7</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420050,6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420050,6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421648,1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421648,1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1300169,4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1300169,4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информированию о положении на рынке труда в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1110,5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1110,5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 гражданам и работодателям (определенный круг лиц):</w:t>
            </w:r>
          </w:p>
          <w:p w:rsidR="004578F8" w:rsidRDefault="004578F8">
            <w:pPr>
              <w:pStyle w:val="ConsPlusNormal"/>
              <w:ind w:firstLine="283"/>
            </w:pPr>
            <w:r>
              <w:t>2018 год - 150 тыс. человек;</w:t>
            </w:r>
          </w:p>
          <w:p w:rsidR="004578F8" w:rsidRDefault="004578F8">
            <w:pPr>
              <w:pStyle w:val="ConsPlusNormal"/>
              <w:ind w:firstLine="283"/>
            </w:pPr>
            <w:r>
              <w:t>2019 год - 150 тыс. человек;</w:t>
            </w:r>
          </w:p>
          <w:p w:rsidR="004578F8" w:rsidRDefault="004578F8">
            <w:pPr>
              <w:pStyle w:val="ConsPlusNormal"/>
              <w:ind w:firstLine="283"/>
            </w:pPr>
            <w:r>
              <w:t>2020 год - 150 тыс.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1110,5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1110,5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1110,5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1110,5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3331,5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3331,5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организации ярмарок вакансий и учебных рабочих мест</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2156,1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2156,1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w:t>
            </w:r>
          </w:p>
          <w:p w:rsidR="004578F8" w:rsidRDefault="004578F8">
            <w:pPr>
              <w:pStyle w:val="ConsPlusNormal"/>
              <w:ind w:firstLine="283"/>
            </w:pPr>
            <w:r>
              <w:t>2018 год - 45,8 тыс. человек;</w:t>
            </w:r>
          </w:p>
          <w:p w:rsidR="004578F8" w:rsidRDefault="004578F8">
            <w:pPr>
              <w:pStyle w:val="ConsPlusNormal"/>
              <w:ind w:firstLine="283"/>
            </w:pPr>
            <w:r>
              <w:t>2019 год - 45,8 тыс. человек;</w:t>
            </w:r>
          </w:p>
          <w:p w:rsidR="004578F8" w:rsidRDefault="004578F8">
            <w:pPr>
              <w:pStyle w:val="ConsPlusNormal"/>
              <w:ind w:firstLine="283"/>
            </w:pPr>
            <w:r>
              <w:t>2020 год - 45,8 тыс.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2156,1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2156,1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2156,1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2156,1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6468,3</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6468,3</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содействию гражданам в поиске подходящей работы</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доля граждан, получивших государственную услугу, от численности рабочей силы в Волгоградской области:</w:t>
            </w:r>
          </w:p>
          <w:p w:rsidR="004578F8" w:rsidRDefault="004578F8">
            <w:pPr>
              <w:pStyle w:val="ConsPlusNormal"/>
              <w:ind w:firstLine="283"/>
            </w:pPr>
            <w:r>
              <w:t>2018 год - 7,0 процента;</w:t>
            </w:r>
          </w:p>
          <w:p w:rsidR="004578F8" w:rsidRDefault="004578F8">
            <w:pPr>
              <w:pStyle w:val="ConsPlusNormal"/>
              <w:ind w:firstLine="283"/>
            </w:pPr>
            <w:r>
              <w:t>2019 год - 5,5 процента;</w:t>
            </w:r>
          </w:p>
          <w:p w:rsidR="004578F8" w:rsidRDefault="004578F8">
            <w:pPr>
              <w:pStyle w:val="ConsPlusNormal"/>
              <w:ind w:firstLine="283"/>
            </w:pPr>
            <w:r>
              <w:t>2020 год - 5,5 процента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1.4.</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содействию в подборе необходимых работников</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количество заявленных вакансий:</w:t>
            </w:r>
          </w:p>
          <w:p w:rsidR="004578F8" w:rsidRDefault="004578F8">
            <w:pPr>
              <w:pStyle w:val="ConsPlusNormal"/>
              <w:ind w:firstLine="283"/>
            </w:pPr>
            <w:r>
              <w:t>2018 год - 170,3 тыс. единиц;</w:t>
            </w:r>
          </w:p>
          <w:p w:rsidR="004578F8" w:rsidRDefault="004578F8">
            <w:pPr>
              <w:pStyle w:val="ConsPlusNormal"/>
              <w:ind w:firstLine="283"/>
            </w:pPr>
            <w:r>
              <w:t>2019 год - 170,3 тыс. единиц;</w:t>
            </w:r>
          </w:p>
          <w:p w:rsidR="004578F8" w:rsidRDefault="004578F8">
            <w:pPr>
              <w:pStyle w:val="ConsPlusNormal"/>
              <w:ind w:firstLine="283"/>
            </w:pPr>
            <w:r>
              <w:t>2020 год - 170,3 тыс. единиц</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1.5.</w:t>
            </w:r>
          </w:p>
        </w:tc>
        <w:tc>
          <w:tcPr>
            <w:tcW w:w="2551" w:type="dxa"/>
            <w:vMerge w:val="restart"/>
            <w:tcBorders>
              <w:top w:val="nil"/>
              <w:left w:val="nil"/>
              <w:bottom w:val="nil"/>
              <w:right w:val="nil"/>
            </w:tcBorders>
          </w:tcPr>
          <w:p w:rsidR="004578F8" w:rsidRDefault="004578F8">
            <w:pPr>
              <w:pStyle w:val="ConsPlusNormal"/>
            </w:pPr>
            <w:r>
              <w:t>Трудоустройство граждан, обратившихся в государственные казенные учреждения Волгоградской области центры занятости населения (далее именуются - центры занятости населения) в целях поиска работы</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доля трудоустроенных в общей численности обратившихся:</w:t>
            </w:r>
          </w:p>
          <w:p w:rsidR="004578F8" w:rsidRDefault="004578F8">
            <w:pPr>
              <w:pStyle w:val="ConsPlusNormal"/>
              <w:ind w:firstLine="283"/>
            </w:pPr>
            <w:r>
              <w:t>2018 год - 66,0 процента;</w:t>
            </w:r>
          </w:p>
          <w:p w:rsidR="004578F8" w:rsidRDefault="004578F8">
            <w:pPr>
              <w:pStyle w:val="ConsPlusNormal"/>
              <w:ind w:firstLine="283"/>
            </w:pPr>
            <w:r>
              <w:t>2019 год - 67,0 процента;</w:t>
            </w:r>
          </w:p>
          <w:p w:rsidR="004578F8" w:rsidRDefault="004578F8">
            <w:pPr>
              <w:pStyle w:val="ConsPlusNormal"/>
              <w:ind w:firstLine="283"/>
            </w:pPr>
            <w:r>
              <w:t>2020 год - 68,5 процента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1.6.</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организации проведения оплачиваемых общественных работ</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4527,5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4527,5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граждан, трудоустроенных на оплачиваемые общественные работы:</w:t>
            </w:r>
          </w:p>
          <w:p w:rsidR="004578F8" w:rsidRDefault="004578F8">
            <w:pPr>
              <w:pStyle w:val="ConsPlusNormal"/>
              <w:ind w:firstLine="283"/>
            </w:pPr>
            <w:r>
              <w:t>2018 год - 2650 граждан;</w:t>
            </w:r>
          </w:p>
          <w:p w:rsidR="004578F8" w:rsidRDefault="004578F8">
            <w:pPr>
              <w:pStyle w:val="ConsPlusNormal"/>
              <w:ind w:firstLine="283"/>
            </w:pPr>
            <w:r>
              <w:t>2019 год - 2070 граждан;</w:t>
            </w:r>
          </w:p>
          <w:p w:rsidR="004578F8" w:rsidRDefault="004578F8">
            <w:pPr>
              <w:pStyle w:val="ConsPlusNormal"/>
              <w:ind w:firstLine="283"/>
            </w:pPr>
            <w:r>
              <w:t>2020 год - 2057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3536,6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3536,6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3514,4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3514,4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11578,5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11578,5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1.7.</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содействию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населения,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64770,2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64770,2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 безработным гражданам:</w:t>
            </w:r>
          </w:p>
          <w:p w:rsidR="004578F8" w:rsidRDefault="004578F8">
            <w:pPr>
              <w:pStyle w:val="ConsPlusNormal"/>
              <w:ind w:firstLine="283"/>
            </w:pPr>
            <w:r>
              <w:t>2018 год - 1060 граждан;</w:t>
            </w:r>
          </w:p>
          <w:p w:rsidR="004578F8" w:rsidRDefault="004578F8">
            <w:pPr>
              <w:pStyle w:val="ConsPlusNormal"/>
              <w:ind w:firstLine="283"/>
            </w:pPr>
            <w:r>
              <w:t>2019 год - 828 граждан;</w:t>
            </w:r>
          </w:p>
          <w:p w:rsidR="004578F8" w:rsidRDefault="004578F8">
            <w:pPr>
              <w:pStyle w:val="ConsPlusNormal"/>
              <w:ind w:firstLine="283"/>
            </w:pPr>
            <w:r>
              <w:t>2020 год - 823 гражданина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50594,1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50594,1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50288,6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50288,6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165652,9</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165652,9</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1.8.</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организации временного трудоустройства безработных граждан, испытывающих трудности в поиске работы</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1629,9</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1629,9</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временно трудоустроенных безработных граждан:</w:t>
            </w:r>
          </w:p>
          <w:p w:rsidR="004578F8" w:rsidRDefault="004578F8">
            <w:pPr>
              <w:pStyle w:val="ConsPlusNormal"/>
              <w:ind w:firstLine="283"/>
            </w:pPr>
            <w:r>
              <w:t>2018 год - 954 гражданина;</w:t>
            </w:r>
          </w:p>
          <w:p w:rsidR="004578F8" w:rsidRDefault="004578F8">
            <w:pPr>
              <w:pStyle w:val="ConsPlusNormal"/>
              <w:ind w:firstLine="283"/>
            </w:pPr>
            <w:r>
              <w:t>2019 год - 745 граждан;</w:t>
            </w:r>
          </w:p>
          <w:p w:rsidR="004578F8" w:rsidRDefault="004578F8">
            <w:pPr>
              <w:pStyle w:val="ConsPlusNormal"/>
              <w:ind w:firstLine="283"/>
            </w:pPr>
            <w:r>
              <w:t>2020 год - 741 гражданин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1272,8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1272,8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1266,0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1266,0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4168,7</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4168,7</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1.9.</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организации временного трудоустройства несовершеннолетних граждан в возрасте от 14 до 18 лет в свободное от учебы время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80934,3</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80934,3</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временно трудоустроенных несовершеннолетних граждан:</w:t>
            </w:r>
          </w:p>
          <w:p w:rsidR="004578F8" w:rsidRDefault="004578F8">
            <w:pPr>
              <w:pStyle w:val="ConsPlusNormal"/>
              <w:ind w:firstLine="283"/>
            </w:pPr>
            <w:r>
              <w:t>2018 год - 9436 граждан;</w:t>
            </w:r>
          </w:p>
          <w:p w:rsidR="004578F8" w:rsidRDefault="004578F8">
            <w:pPr>
              <w:pStyle w:val="ConsPlusNormal"/>
              <w:ind w:firstLine="283"/>
            </w:pPr>
            <w:r>
              <w:t>2019 год - 9533 гражданина;</w:t>
            </w:r>
          </w:p>
          <w:p w:rsidR="004578F8" w:rsidRDefault="004578F8">
            <w:pPr>
              <w:pStyle w:val="ConsPlusNormal"/>
              <w:ind w:firstLine="283"/>
            </w:pPr>
            <w:r>
              <w:t>2020 год - 9786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81767,4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81767,4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83936,4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83936,4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246638,1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246638,1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1.10.</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организации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181,1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181,1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временно трудоустроенных безработных граждан:</w:t>
            </w:r>
          </w:p>
          <w:p w:rsidR="004578F8" w:rsidRDefault="004578F8">
            <w:pPr>
              <w:pStyle w:val="ConsPlusNormal"/>
              <w:ind w:firstLine="283"/>
            </w:pPr>
            <w:r>
              <w:t>2018 год - 106 граждан;</w:t>
            </w:r>
          </w:p>
          <w:p w:rsidR="004578F8" w:rsidRDefault="004578F8">
            <w:pPr>
              <w:pStyle w:val="ConsPlusNormal"/>
              <w:ind w:firstLine="283"/>
            </w:pPr>
            <w:r>
              <w:t>2019 год - 83 гражданина;</w:t>
            </w:r>
          </w:p>
          <w:p w:rsidR="004578F8" w:rsidRDefault="004578F8">
            <w:pPr>
              <w:pStyle w:val="ConsPlusNormal"/>
              <w:ind w:firstLine="283"/>
            </w:pPr>
            <w:r>
              <w:t>2020 год - 82 гражданина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141,8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141,8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140,1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140,1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463,0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463,0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1.11.</w:t>
            </w:r>
          </w:p>
        </w:tc>
        <w:tc>
          <w:tcPr>
            <w:tcW w:w="2551" w:type="dxa"/>
            <w:vMerge w:val="restart"/>
            <w:tcBorders>
              <w:top w:val="nil"/>
              <w:left w:val="nil"/>
              <w:bottom w:val="nil"/>
              <w:right w:val="nil"/>
            </w:tcBorders>
          </w:tcPr>
          <w:p w:rsidR="004578F8" w:rsidRDefault="004578F8">
            <w:pPr>
              <w:pStyle w:val="ConsPlusNormal"/>
            </w:pPr>
            <w:r>
              <w:t>Трудоустройство выпускников образовательных организаций, обратившихся в центры занятости населения за содействием в поиске подходящей работы</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доля трудоустроенных выпускников в общей численности обратившихся выпускников:</w:t>
            </w:r>
          </w:p>
          <w:p w:rsidR="004578F8" w:rsidRDefault="004578F8">
            <w:pPr>
              <w:pStyle w:val="ConsPlusNormal"/>
              <w:ind w:firstLine="283"/>
            </w:pPr>
            <w:r>
              <w:t>2018 год - 40 процентов;</w:t>
            </w:r>
          </w:p>
          <w:p w:rsidR="004578F8" w:rsidRDefault="004578F8">
            <w:pPr>
              <w:pStyle w:val="ConsPlusNormal"/>
              <w:ind w:firstLine="283"/>
            </w:pPr>
            <w:r>
              <w:t>2019 год - 40 процентов;</w:t>
            </w:r>
          </w:p>
          <w:p w:rsidR="004578F8" w:rsidRDefault="004578F8">
            <w:pPr>
              <w:pStyle w:val="ConsPlusNormal"/>
              <w:ind w:firstLine="283"/>
            </w:pPr>
            <w:r>
              <w:t>2020 год - 40 процентов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1.12.</w:t>
            </w:r>
          </w:p>
        </w:tc>
        <w:tc>
          <w:tcPr>
            <w:tcW w:w="2551" w:type="dxa"/>
            <w:vMerge w:val="restart"/>
            <w:tcBorders>
              <w:top w:val="nil"/>
              <w:left w:val="nil"/>
              <w:bottom w:val="nil"/>
              <w:right w:val="nil"/>
            </w:tcBorders>
          </w:tcPr>
          <w:p w:rsidR="004578F8" w:rsidRDefault="004578F8">
            <w:pPr>
              <w:pStyle w:val="ConsPlusNormal"/>
            </w:pPr>
            <w:r>
              <w:t>Оказание содействия в трудоустройстве граждан, относящихся к категории инвалидов, на свободные рабочие места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доля трудоустроенных инвалидов в общей численности инвалидов, обратившихся в центры занятости населения:</w:t>
            </w:r>
          </w:p>
          <w:p w:rsidR="004578F8" w:rsidRDefault="004578F8">
            <w:pPr>
              <w:pStyle w:val="ConsPlusNormal"/>
              <w:ind w:firstLine="283"/>
            </w:pPr>
            <w:r>
              <w:t>2018 год - 35 процентов;</w:t>
            </w:r>
          </w:p>
          <w:p w:rsidR="004578F8" w:rsidRDefault="004578F8">
            <w:pPr>
              <w:pStyle w:val="ConsPlusNormal"/>
              <w:ind w:firstLine="283"/>
            </w:pPr>
            <w:r>
              <w:t>2019 год - 38 процентов;</w:t>
            </w:r>
          </w:p>
          <w:p w:rsidR="004578F8" w:rsidRDefault="004578F8">
            <w:pPr>
              <w:pStyle w:val="ConsPlusNormal"/>
              <w:ind w:firstLine="283"/>
            </w:pPr>
            <w:r>
              <w:t>2020 год - 40 процентов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1.13.</w:t>
            </w:r>
          </w:p>
        </w:tc>
        <w:tc>
          <w:tcPr>
            <w:tcW w:w="2551" w:type="dxa"/>
            <w:vMerge w:val="restart"/>
            <w:tcBorders>
              <w:top w:val="nil"/>
              <w:left w:val="nil"/>
              <w:bottom w:val="nil"/>
              <w:right w:val="nil"/>
            </w:tcBorders>
          </w:tcPr>
          <w:p w:rsidR="004578F8" w:rsidRDefault="004578F8">
            <w:pPr>
              <w:pStyle w:val="ConsPlusNormal"/>
            </w:pPr>
            <w:r>
              <w:t>Оказание содействия в трудоустройстве граждан, относящихся к категории инвалидов, на квотируемые рабочие места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доля инвалидов, трудоустроенных на квотируемые рабочие места, в общей численности инвалидов, трудоустроенных при содействии центров занятости населения:</w:t>
            </w:r>
          </w:p>
          <w:p w:rsidR="004578F8" w:rsidRDefault="004578F8">
            <w:pPr>
              <w:pStyle w:val="ConsPlusNormal"/>
              <w:ind w:firstLine="283"/>
            </w:pPr>
            <w:r>
              <w:t>2018 год - 10 процентов;</w:t>
            </w:r>
          </w:p>
          <w:p w:rsidR="004578F8" w:rsidRDefault="004578F8">
            <w:pPr>
              <w:pStyle w:val="ConsPlusNormal"/>
              <w:ind w:firstLine="283"/>
            </w:pPr>
            <w:r>
              <w:t>2019 год - 11 процентов;</w:t>
            </w:r>
          </w:p>
          <w:p w:rsidR="004578F8" w:rsidRDefault="004578F8">
            <w:pPr>
              <w:pStyle w:val="ConsPlusNormal"/>
              <w:ind w:firstLine="283"/>
            </w:pPr>
            <w:r>
              <w:t>2020 год - 12 процентов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1.14.</w:t>
            </w:r>
          </w:p>
        </w:tc>
        <w:tc>
          <w:tcPr>
            <w:tcW w:w="2551" w:type="dxa"/>
            <w:vMerge w:val="restart"/>
            <w:tcBorders>
              <w:top w:val="nil"/>
              <w:left w:val="nil"/>
              <w:bottom w:val="nil"/>
              <w:right w:val="nil"/>
            </w:tcBorders>
          </w:tcPr>
          <w:p w:rsidR="004578F8" w:rsidRDefault="004578F8">
            <w:pPr>
              <w:pStyle w:val="ConsPlusNormal"/>
            </w:pPr>
            <w:r>
              <w:t>Оказание содействия в трудоустройстве незанятых многодетных родителей, родителей, воспитывающих детей-инвалидов, на выделенные и (или) созданные для них рабочие места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3650,4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3650,4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трудоустроенных:</w:t>
            </w:r>
          </w:p>
          <w:p w:rsidR="004578F8" w:rsidRDefault="004578F8">
            <w:pPr>
              <w:pStyle w:val="ConsPlusNormal"/>
              <w:ind w:firstLine="283"/>
            </w:pPr>
            <w:r>
              <w:t>2018 год - 60 человек;</w:t>
            </w:r>
          </w:p>
          <w:p w:rsidR="004578F8" w:rsidRDefault="004578F8">
            <w:pPr>
              <w:pStyle w:val="ConsPlusNormal"/>
              <w:ind w:firstLine="283"/>
            </w:pPr>
            <w:r>
              <w:t>2019 год - 60 человек;</w:t>
            </w:r>
          </w:p>
          <w:p w:rsidR="004578F8" w:rsidRDefault="004578F8">
            <w:pPr>
              <w:pStyle w:val="ConsPlusNormal"/>
              <w:ind w:firstLine="283"/>
            </w:pPr>
            <w:r>
              <w:t>2020 год - 60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3650,4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3650,4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3650,4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3650,4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10951,2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10951,2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1.15.</w:t>
            </w:r>
          </w:p>
        </w:tc>
        <w:tc>
          <w:tcPr>
            <w:tcW w:w="2551" w:type="dxa"/>
            <w:vMerge w:val="restart"/>
            <w:tcBorders>
              <w:top w:val="nil"/>
              <w:left w:val="nil"/>
              <w:bottom w:val="nil"/>
              <w:right w:val="nil"/>
            </w:tcBorders>
          </w:tcPr>
          <w:p w:rsidR="004578F8" w:rsidRDefault="004578F8">
            <w:pPr>
              <w:pStyle w:val="ConsPlusNormal"/>
            </w:pPr>
            <w:r>
              <w:t>Трудоустройство отдельных категорий молодежи в возрасте от 16 до 30 лет на квотируемые рабочие места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3346,2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3346,2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трудоустроенных:</w:t>
            </w:r>
          </w:p>
          <w:p w:rsidR="004578F8" w:rsidRDefault="004578F8">
            <w:pPr>
              <w:pStyle w:val="ConsPlusNormal"/>
              <w:ind w:firstLine="283"/>
            </w:pPr>
            <w:r>
              <w:t>2018 год - 55 граждан;</w:t>
            </w:r>
          </w:p>
          <w:p w:rsidR="004578F8" w:rsidRDefault="004578F8">
            <w:pPr>
              <w:pStyle w:val="ConsPlusNormal"/>
              <w:ind w:firstLine="283"/>
            </w:pPr>
            <w:r>
              <w:t>2019 год - 55 граждан;</w:t>
            </w:r>
          </w:p>
          <w:p w:rsidR="004578F8" w:rsidRDefault="004578F8">
            <w:pPr>
              <w:pStyle w:val="ConsPlusNormal"/>
              <w:ind w:firstLine="283"/>
            </w:pPr>
            <w:r>
              <w:t>2020 год - 55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3346,2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3346,2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3346,2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3346,2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10038,6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10038,6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1.16.</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профессиональному обучению и дополнительному профессиональному образованию безработных граждан, включая обучение в другой местности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36682,8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36682,8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безработных граждан, приступивших к обучению:</w:t>
            </w:r>
          </w:p>
          <w:p w:rsidR="004578F8" w:rsidRDefault="004578F8">
            <w:pPr>
              <w:pStyle w:val="ConsPlusNormal"/>
              <w:ind w:firstLine="283"/>
            </w:pPr>
            <w:r>
              <w:t>2018 год - 4240 граждан;</w:t>
            </w:r>
          </w:p>
          <w:p w:rsidR="004578F8" w:rsidRDefault="004578F8">
            <w:pPr>
              <w:pStyle w:val="ConsPlusNormal"/>
              <w:ind w:firstLine="283"/>
            </w:pPr>
            <w:r>
              <w:t>2019 год - 3311 граждан;</w:t>
            </w:r>
          </w:p>
          <w:p w:rsidR="004578F8" w:rsidRDefault="004578F8">
            <w:pPr>
              <w:pStyle w:val="ConsPlusNormal"/>
              <w:ind w:firstLine="283"/>
            </w:pPr>
            <w:r>
              <w:t>2020 год - 3292 гражданина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28632,9</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28632,9</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28432,1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28432,1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93747,8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93747,8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pPr>
          </w:p>
        </w:tc>
        <w:tc>
          <w:tcPr>
            <w:tcW w:w="2551" w:type="dxa"/>
            <w:vMerge w:val="restart"/>
            <w:tcBorders>
              <w:top w:val="nil"/>
              <w:left w:val="nil"/>
              <w:bottom w:val="nil"/>
              <w:right w:val="nil"/>
            </w:tcBorders>
          </w:tcPr>
          <w:p w:rsidR="004578F8" w:rsidRDefault="004578F8">
            <w:pPr>
              <w:pStyle w:val="ConsPlusNormal"/>
            </w:pPr>
            <w:r>
              <w:t>в том числе на базе социально ориентированных некоммерческих организаций</w:t>
            </w:r>
          </w:p>
        </w:tc>
        <w:tc>
          <w:tcPr>
            <w:tcW w:w="1928" w:type="dxa"/>
            <w:vMerge w:val="restart"/>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5502,4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5502,4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4867,6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4867,6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5686,4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5686,4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16056,4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16056,4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1.17.</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250,0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услуги гражданам:</w:t>
            </w:r>
          </w:p>
          <w:p w:rsidR="004578F8" w:rsidRDefault="004578F8">
            <w:pPr>
              <w:pStyle w:val="ConsPlusNormal"/>
              <w:ind w:firstLine="283"/>
            </w:pPr>
            <w:r>
              <w:t>2018 год - 53,0 тыс. человек;</w:t>
            </w:r>
          </w:p>
          <w:p w:rsidR="004578F8" w:rsidRDefault="004578F8">
            <w:pPr>
              <w:pStyle w:val="ConsPlusNormal"/>
              <w:ind w:firstLine="283"/>
            </w:pPr>
            <w:r>
              <w:t>2019 год - 41,4 тыс. человек;</w:t>
            </w:r>
          </w:p>
          <w:p w:rsidR="004578F8" w:rsidRDefault="004578F8">
            <w:pPr>
              <w:pStyle w:val="ConsPlusNormal"/>
              <w:ind w:firstLine="283"/>
            </w:pPr>
            <w:r>
              <w:t>2020 год - 41,1 тыс.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750,0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750,0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1500,0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1500,0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2500,0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2500,0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1.18.</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социальной адаптации безработных граждан на рынке труда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250,0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услуги безработным гражданам:</w:t>
            </w:r>
          </w:p>
          <w:p w:rsidR="004578F8" w:rsidRDefault="004578F8">
            <w:pPr>
              <w:pStyle w:val="ConsPlusNormal"/>
              <w:ind w:firstLine="283"/>
            </w:pPr>
            <w:r>
              <w:t>2018 год - 3533 гражданина;</w:t>
            </w:r>
          </w:p>
          <w:p w:rsidR="004578F8" w:rsidRDefault="004578F8">
            <w:pPr>
              <w:pStyle w:val="ConsPlusNormal"/>
              <w:ind w:firstLine="283"/>
            </w:pPr>
            <w:r>
              <w:t>2019 год - 2759 граждан;</w:t>
            </w:r>
          </w:p>
          <w:p w:rsidR="004578F8" w:rsidRDefault="004578F8">
            <w:pPr>
              <w:pStyle w:val="ConsPlusNormal"/>
              <w:ind w:firstLine="283"/>
            </w:pPr>
            <w:r>
              <w:t>2020 год - 2743 гражданина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250,0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1396,0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1396,0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1896,0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1896,0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1.19.</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психологической поддержке безработных граждан</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480,5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480,5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услуги безработным гражданам:</w:t>
            </w:r>
          </w:p>
          <w:p w:rsidR="004578F8" w:rsidRDefault="004578F8">
            <w:pPr>
              <w:pStyle w:val="ConsPlusNormal"/>
              <w:ind w:firstLine="283"/>
            </w:pPr>
            <w:r>
              <w:t>2018 год - 3533 гражданина;</w:t>
            </w:r>
          </w:p>
          <w:p w:rsidR="004578F8" w:rsidRDefault="004578F8">
            <w:pPr>
              <w:pStyle w:val="ConsPlusNormal"/>
              <w:ind w:firstLine="283"/>
            </w:pPr>
            <w:r>
              <w:t>2019 год - 2759 граждан;</w:t>
            </w:r>
          </w:p>
          <w:p w:rsidR="004578F8" w:rsidRDefault="004578F8">
            <w:pPr>
              <w:pStyle w:val="ConsPlusNormal"/>
              <w:ind w:firstLine="283"/>
            </w:pPr>
            <w:r>
              <w:t>2020 год - 2743 гражданина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485,0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485,0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970,0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970,0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1935,5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1935,5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pPr>
          </w:p>
        </w:tc>
        <w:tc>
          <w:tcPr>
            <w:tcW w:w="2551" w:type="dxa"/>
            <w:vMerge w:val="restart"/>
            <w:tcBorders>
              <w:top w:val="nil"/>
              <w:left w:val="nil"/>
              <w:bottom w:val="nil"/>
              <w:right w:val="nil"/>
            </w:tcBorders>
          </w:tcPr>
          <w:p w:rsidR="004578F8" w:rsidRDefault="004578F8">
            <w:pPr>
              <w:pStyle w:val="ConsPlusNormal"/>
            </w:pPr>
            <w:r>
              <w:t>в том числе на базе социально ориентированных некоммерческих организаций</w:t>
            </w:r>
          </w:p>
        </w:tc>
        <w:tc>
          <w:tcPr>
            <w:tcW w:w="1928" w:type="dxa"/>
            <w:vMerge w:val="restart"/>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72,0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72,0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63,8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63,8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74,6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74,6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210,4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210,4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1.20.</w:t>
            </w:r>
          </w:p>
        </w:tc>
        <w:tc>
          <w:tcPr>
            <w:tcW w:w="2551" w:type="dxa"/>
            <w:vMerge w:val="restart"/>
            <w:tcBorders>
              <w:top w:val="nil"/>
              <w:left w:val="nil"/>
              <w:bottom w:val="nil"/>
              <w:right w:val="nil"/>
            </w:tcBorders>
          </w:tcPr>
          <w:p w:rsidR="004578F8" w:rsidRDefault="004578F8">
            <w:pPr>
              <w:pStyle w:val="ConsPlusNormal"/>
            </w:pPr>
            <w:r>
              <w:t>Организация и проведение специальных мероприятий по профилированию безработных граждан</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доля зарегистрированных безработных граждан, охваченных мероприятиями по профилированию, от численности зарегистрированных безработных граждан:</w:t>
            </w:r>
          </w:p>
          <w:p w:rsidR="004578F8" w:rsidRDefault="004578F8">
            <w:pPr>
              <w:pStyle w:val="ConsPlusNormal"/>
              <w:ind w:firstLine="283"/>
            </w:pPr>
            <w:r>
              <w:t>2018 год - 100 процентов;</w:t>
            </w:r>
          </w:p>
          <w:p w:rsidR="004578F8" w:rsidRDefault="004578F8">
            <w:pPr>
              <w:pStyle w:val="ConsPlusNormal"/>
              <w:ind w:firstLine="283"/>
            </w:pPr>
            <w:r>
              <w:t>2019 год - 100 процентов;</w:t>
            </w:r>
          </w:p>
          <w:p w:rsidR="004578F8" w:rsidRDefault="004578F8">
            <w:pPr>
              <w:pStyle w:val="ConsPlusNormal"/>
              <w:ind w:firstLine="283"/>
            </w:pPr>
            <w:r>
              <w:t>2020 год - 100 процентов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1.21.</w:t>
            </w:r>
          </w:p>
        </w:tc>
        <w:tc>
          <w:tcPr>
            <w:tcW w:w="2551" w:type="dxa"/>
            <w:vMerge w:val="restart"/>
            <w:tcBorders>
              <w:top w:val="nil"/>
              <w:left w:val="nil"/>
              <w:bottom w:val="nil"/>
              <w:right w:val="nil"/>
            </w:tcBorders>
          </w:tcPr>
          <w:p w:rsidR="004578F8" w:rsidRDefault="004578F8">
            <w:pPr>
              <w:pStyle w:val="ConsPlusNormal"/>
            </w:pPr>
            <w:r>
              <w:t>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2147,1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2147,1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женщин, приступивших к обучению:</w:t>
            </w:r>
          </w:p>
          <w:p w:rsidR="004578F8" w:rsidRDefault="004578F8">
            <w:pPr>
              <w:pStyle w:val="ConsPlusNormal"/>
              <w:ind w:firstLine="283"/>
            </w:pPr>
            <w:r>
              <w:t>2018 год - 250 женщин;</w:t>
            </w:r>
          </w:p>
          <w:p w:rsidR="004578F8" w:rsidRDefault="004578F8">
            <w:pPr>
              <w:pStyle w:val="ConsPlusNormal"/>
              <w:ind w:firstLine="283"/>
            </w:pPr>
            <w:r>
              <w:t>2019 год - 250 женщин;</w:t>
            </w:r>
          </w:p>
          <w:p w:rsidR="004578F8" w:rsidRDefault="004578F8">
            <w:pPr>
              <w:pStyle w:val="ConsPlusNormal"/>
              <w:ind w:firstLine="283"/>
            </w:pPr>
            <w:r>
              <w:t>2020 год - 250 женщин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2147,1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2147,1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2147,1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2147,1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6441,3</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6441,3</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1.22.</w:t>
            </w:r>
          </w:p>
        </w:tc>
        <w:tc>
          <w:tcPr>
            <w:tcW w:w="2551" w:type="dxa"/>
            <w:vMerge w:val="restart"/>
            <w:tcBorders>
              <w:top w:val="nil"/>
              <w:left w:val="nil"/>
              <w:bottom w:val="nil"/>
              <w:right w:val="nil"/>
            </w:tcBorders>
          </w:tcPr>
          <w:p w:rsidR="004578F8" w:rsidRDefault="004578F8">
            <w:pPr>
              <w:pStyle w:val="ConsPlusNormal"/>
            </w:pPr>
            <w:r>
              <w:t>Организация профессионального обучения и дополнительного профессионального образования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1131,4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1131,4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граждан, приступивших к обучению:</w:t>
            </w:r>
          </w:p>
          <w:p w:rsidR="004578F8" w:rsidRDefault="004578F8">
            <w:pPr>
              <w:pStyle w:val="ConsPlusNormal"/>
              <w:ind w:firstLine="283"/>
            </w:pPr>
            <w:r>
              <w:t>2018 год - 150 человек;</w:t>
            </w:r>
          </w:p>
          <w:p w:rsidR="004578F8" w:rsidRDefault="004578F8">
            <w:pPr>
              <w:pStyle w:val="ConsPlusNormal"/>
              <w:ind w:firstLine="283"/>
            </w:pPr>
            <w:r>
              <w:t>2019 год - 150 человек;</w:t>
            </w:r>
          </w:p>
          <w:p w:rsidR="004578F8" w:rsidRDefault="004578F8">
            <w:pPr>
              <w:pStyle w:val="ConsPlusNormal"/>
              <w:ind w:firstLine="283"/>
            </w:pPr>
            <w:r>
              <w:t>2020 год - 150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1131,4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1131,4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1131,4</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1131,4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3394,2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3394,2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1.23.</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населения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1870,2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1870,2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оказание услуги безработным гражданам:</w:t>
            </w:r>
          </w:p>
          <w:p w:rsidR="004578F8" w:rsidRDefault="004578F8">
            <w:pPr>
              <w:pStyle w:val="ConsPlusNormal"/>
              <w:ind w:firstLine="283"/>
            </w:pPr>
            <w:r>
              <w:t>2018 год - 106 граждан;</w:t>
            </w:r>
          </w:p>
          <w:p w:rsidR="004578F8" w:rsidRDefault="004578F8">
            <w:pPr>
              <w:pStyle w:val="ConsPlusNormal"/>
              <w:ind w:firstLine="283"/>
            </w:pPr>
            <w:r>
              <w:t>2019 год - 83 гражданина;</w:t>
            </w:r>
          </w:p>
          <w:p w:rsidR="004578F8" w:rsidRDefault="004578F8">
            <w:pPr>
              <w:pStyle w:val="ConsPlusNormal"/>
              <w:ind w:firstLine="283"/>
            </w:pPr>
            <w:r>
              <w:t>2020 год - 82 гражданина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1460,5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1460,5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1451,8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1451,8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4782,5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4782,5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1.24.</w:t>
            </w:r>
          </w:p>
        </w:tc>
        <w:tc>
          <w:tcPr>
            <w:tcW w:w="2551" w:type="dxa"/>
            <w:vMerge w:val="restart"/>
            <w:tcBorders>
              <w:top w:val="nil"/>
              <w:left w:val="nil"/>
              <w:bottom w:val="nil"/>
              <w:right w:val="nil"/>
            </w:tcBorders>
          </w:tcPr>
          <w:p w:rsidR="004578F8" w:rsidRDefault="004578F8">
            <w:pPr>
              <w:pStyle w:val="ConsPlusNormal"/>
            </w:pPr>
            <w:r>
              <w:t>Разработка и ежегодное уточнение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создание предпосылок для снижения дисбаланса спроса и предложения рабочей силы на рынке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1.25.</w:t>
            </w:r>
          </w:p>
        </w:tc>
        <w:tc>
          <w:tcPr>
            <w:tcW w:w="2551" w:type="dxa"/>
            <w:vMerge w:val="restart"/>
            <w:tcBorders>
              <w:top w:val="nil"/>
              <w:left w:val="nil"/>
              <w:bottom w:val="nil"/>
              <w:right w:val="nil"/>
            </w:tcBorders>
          </w:tcPr>
          <w:p w:rsidR="004578F8" w:rsidRDefault="004578F8">
            <w:pPr>
              <w:pStyle w:val="ConsPlusNormal"/>
            </w:pPr>
            <w:r>
              <w:t>Ежегодное формирование перечня приоритетных профессий (специальностей) с учетом прогноза потребностей регионального рынка труда в рабочих и специалистах, необходимых отраслям экономики Волгоградской области, в том числе в которых реализуются инвестиционные проекты, для профессионального обучения и дополнительного профессионального образования безработных граждан</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уменьшение периода поиска работы безработными гражданами к 2020 году до 4 месяцев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1.26.</w:t>
            </w:r>
          </w:p>
        </w:tc>
        <w:tc>
          <w:tcPr>
            <w:tcW w:w="2551" w:type="dxa"/>
            <w:vMerge w:val="restart"/>
            <w:tcBorders>
              <w:top w:val="nil"/>
              <w:left w:val="nil"/>
              <w:bottom w:val="nil"/>
              <w:right w:val="nil"/>
            </w:tcBorders>
          </w:tcPr>
          <w:p w:rsidR="004578F8" w:rsidRDefault="004578F8">
            <w:pPr>
              <w:pStyle w:val="ConsPlusNormal"/>
            </w:pPr>
            <w:r>
              <w:t>Ежеквартальное проведение мониторинга спроса и предложения рабочей силы на регистрируемом рынке труда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проведение не менее 4 мониторингов ежегодно</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1.27.</w:t>
            </w:r>
          </w:p>
        </w:tc>
        <w:tc>
          <w:tcPr>
            <w:tcW w:w="2551" w:type="dxa"/>
            <w:vMerge w:val="restart"/>
            <w:tcBorders>
              <w:top w:val="nil"/>
              <w:left w:val="nil"/>
              <w:bottom w:val="nil"/>
              <w:right w:val="nil"/>
            </w:tcBorders>
          </w:tcPr>
          <w:p w:rsidR="004578F8" w:rsidRDefault="004578F8">
            <w:pPr>
              <w:pStyle w:val="ConsPlusNormal"/>
            </w:pPr>
            <w:r>
              <w:t>Ежегодное формирование прогноза баланса трудовых ресурсов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определение структурных пропорций предложения и спроса на рынке труда</w:t>
            </w:r>
          </w:p>
          <w:p w:rsidR="004578F8" w:rsidRDefault="004578F8">
            <w:pPr>
              <w:pStyle w:val="ConsPlusNormal"/>
            </w:pPr>
          </w:p>
          <w:p w:rsidR="004578F8" w:rsidRDefault="004578F8">
            <w:pPr>
              <w:pStyle w:val="ConsPlusNormal"/>
            </w:pPr>
            <w:r>
              <w:t>выявление перспективных направлений развития рынка труда с учетом стратегий развития отдельных сфер и отраслей экономики</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tcBorders>
              <w:top w:val="nil"/>
              <w:left w:val="nil"/>
              <w:bottom w:val="nil"/>
              <w:right w:val="nil"/>
            </w:tcBorders>
          </w:tcPr>
          <w:p w:rsidR="004578F8" w:rsidRDefault="004578F8">
            <w:pPr>
              <w:pStyle w:val="ConsPlusNormal"/>
              <w:jc w:val="center"/>
            </w:pPr>
            <w:r>
              <w:t>1.28.</w:t>
            </w:r>
          </w:p>
        </w:tc>
        <w:tc>
          <w:tcPr>
            <w:tcW w:w="2551" w:type="dxa"/>
            <w:tcBorders>
              <w:top w:val="nil"/>
              <w:left w:val="nil"/>
              <w:bottom w:val="nil"/>
              <w:right w:val="nil"/>
            </w:tcBorders>
          </w:tcPr>
          <w:p w:rsidR="004578F8" w:rsidRDefault="004578F8">
            <w:pPr>
              <w:pStyle w:val="ConsPlusNormal"/>
            </w:pPr>
            <w:r>
              <w:t>Разработка и утверждение Концепции развития трудовых ресурсов Волгоградской области</w:t>
            </w:r>
          </w:p>
        </w:tc>
        <w:tc>
          <w:tcPr>
            <w:tcW w:w="1928" w:type="dxa"/>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2017 - 1 квартал 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tcBorders>
              <w:top w:val="nil"/>
              <w:left w:val="nil"/>
              <w:bottom w:val="nil"/>
              <w:right w:val="nil"/>
            </w:tcBorders>
          </w:tcPr>
          <w:p w:rsidR="004578F8" w:rsidRDefault="004578F8">
            <w:pPr>
              <w:pStyle w:val="ConsPlusNormal"/>
            </w:pPr>
            <w:r>
              <w:t>принятие постановления Губернатора Волгоградской области "Об утверждении Концепции развития трудовых ресурсов Волгоградской области на 2017 - 2025 годы", объединяющей и координирующей усилия всех участников рынка труда в области занятости населения (органы исполнительной власти, органы местного самоуправления, представители работников, работодатели)</w:t>
            </w:r>
          </w:p>
        </w:tc>
      </w:tr>
      <w:tr w:rsidR="004578F8">
        <w:tblPrEx>
          <w:tblBorders>
            <w:insideH w:val="none" w:sz="0" w:space="0" w:color="auto"/>
            <w:insideV w:val="none" w:sz="0" w:space="0" w:color="auto"/>
          </w:tblBorders>
        </w:tblPrEx>
        <w:tc>
          <w:tcPr>
            <w:tcW w:w="737" w:type="dxa"/>
            <w:tcBorders>
              <w:top w:val="nil"/>
              <w:left w:val="nil"/>
              <w:bottom w:val="nil"/>
              <w:right w:val="nil"/>
            </w:tcBorders>
          </w:tcPr>
          <w:p w:rsidR="004578F8" w:rsidRDefault="004578F8">
            <w:pPr>
              <w:pStyle w:val="ConsPlusNormal"/>
              <w:jc w:val="center"/>
            </w:pPr>
            <w:r>
              <w:t>1.29.</w:t>
            </w:r>
          </w:p>
        </w:tc>
        <w:tc>
          <w:tcPr>
            <w:tcW w:w="2551" w:type="dxa"/>
            <w:tcBorders>
              <w:top w:val="nil"/>
              <w:left w:val="nil"/>
              <w:bottom w:val="nil"/>
              <w:right w:val="nil"/>
            </w:tcBorders>
          </w:tcPr>
          <w:p w:rsidR="004578F8" w:rsidRDefault="004578F8">
            <w:pPr>
              <w:pStyle w:val="ConsPlusNormal"/>
            </w:pPr>
            <w:r>
              <w:t>Разработка и утверждение плана мероприятий по реализации Концепции развития трудовых ресурсов Волгоградской области</w:t>
            </w:r>
          </w:p>
        </w:tc>
        <w:tc>
          <w:tcPr>
            <w:tcW w:w="1928" w:type="dxa"/>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2017 - 1 квартал 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tcBorders>
              <w:top w:val="nil"/>
              <w:left w:val="nil"/>
              <w:bottom w:val="nil"/>
              <w:right w:val="nil"/>
            </w:tcBorders>
          </w:tcPr>
          <w:p w:rsidR="004578F8" w:rsidRDefault="004578F8">
            <w:pPr>
              <w:pStyle w:val="ConsPlusNormal"/>
            </w:pPr>
            <w:r>
              <w:t>утверждение приказом Облкомтруда плана мероприятий по реализации Концепции развития трудовых ресурсов Волгоградской области</w:t>
            </w:r>
          </w:p>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1.30.</w:t>
            </w:r>
          </w:p>
        </w:tc>
        <w:tc>
          <w:tcPr>
            <w:tcW w:w="2551" w:type="dxa"/>
            <w:vMerge w:val="restart"/>
            <w:tcBorders>
              <w:top w:val="nil"/>
              <w:left w:val="nil"/>
              <w:bottom w:val="nil"/>
              <w:right w:val="nil"/>
            </w:tcBorders>
          </w:tcPr>
          <w:p w:rsidR="004578F8" w:rsidRDefault="004578F8">
            <w:pPr>
              <w:pStyle w:val="ConsPlusNormal"/>
            </w:pPr>
            <w:r>
              <w:t>Организация проведения профессиональных конкурсов</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1270,0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1270,0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проведение не менее 4 конкурсов до 2020 года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1270,0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1270,0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1640,0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1640,0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4180,0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4180,0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1.31.</w:t>
            </w:r>
          </w:p>
        </w:tc>
        <w:tc>
          <w:tcPr>
            <w:tcW w:w="2551" w:type="dxa"/>
            <w:vMerge w:val="restart"/>
            <w:tcBorders>
              <w:top w:val="nil"/>
              <w:left w:val="nil"/>
              <w:bottom w:val="nil"/>
              <w:right w:val="nil"/>
            </w:tcBorders>
          </w:tcPr>
          <w:p w:rsidR="004578F8" w:rsidRDefault="004578F8">
            <w:pPr>
              <w:pStyle w:val="ConsPlusNormal"/>
            </w:pPr>
            <w:r>
              <w:t>Организационно-техническое обеспечение деятельности межведомственной комиссии по мобилизации доходов в консолидированный бюджет Волгоградской области и вопросам неформальной занятости населения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координация деятельности органов государственной власти и органов местного самоуправления Волгоградской области по вопросам снижения неформальной занятости населения, ликвидации задолженности по заработной плате</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1.32.</w:t>
            </w:r>
          </w:p>
        </w:tc>
        <w:tc>
          <w:tcPr>
            <w:tcW w:w="2551" w:type="dxa"/>
            <w:vMerge w:val="restart"/>
            <w:tcBorders>
              <w:top w:val="nil"/>
              <w:left w:val="nil"/>
              <w:bottom w:val="nil"/>
              <w:right w:val="nil"/>
            </w:tcBorders>
          </w:tcPr>
          <w:p w:rsidR="004578F8" w:rsidRDefault="004578F8">
            <w:pPr>
              <w:pStyle w:val="ConsPlusNormal"/>
            </w:pPr>
            <w:r>
              <w:t>Организация работы, направленной на заключение региональных трехсторонних соглашений по регулированию социально-трудовых отношений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принятие решений Волгоградской областной трехсторонней комиссией по регулированию социально-трудовых отношений:</w:t>
            </w:r>
          </w:p>
          <w:p w:rsidR="004578F8" w:rsidRDefault="004578F8">
            <w:pPr>
              <w:pStyle w:val="ConsPlusNormal"/>
              <w:ind w:firstLine="283"/>
            </w:pPr>
            <w:r>
              <w:t>в 2018 году - 1 решение по вопросу о заключении областного соглашения между объединениями профессиональных союзов, объединениями работодателей, Администрацией Волгоградской области</w:t>
            </w:r>
          </w:p>
          <w:p w:rsidR="004578F8" w:rsidRDefault="004578F8">
            <w:pPr>
              <w:pStyle w:val="ConsPlusNormal"/>
            </w:pPr>
          </w:p>
          <w:p w:rsidR="004578F8" w:rsidRDefault="004578F8">
            <w:pPr>
              <w:pStyle w:val="ConsPlusNormal"/>
              <w:ind w:firstLine="283"/>
            </w:pPr>
            <w:r>
              <w:t>в 2019 году - 1 решение по вопросу о заключении областного соглашения о минимальной заработной плате</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1.33.</w:t>
            </w:r>
          </w:p>
        </w:tc>
        <w:tc>
          <w:tcPr>
            <w:tcW w:w="2551" w:type="dxa"/>
            <w:vMerge w:val="restart"/>
            <w:tcBorders>
              <w:top w:val="nil"/>
              <w:left w:val="nil"/>
              <w:bottom w:val="nil"/>
              <w:right w:val="nil"/>
            </w:tcBorders>
          </w:tcPr>
          <w:p w:rsidR="004578F8" w:rsidRDefault="004578F8">
            <w:pPr>
              <w:pStyle w:val="ConsPlusNormal"/>
            </w:pPr>
            <w:r>
              <w:t>Материально-техническое и организационное обеспечение деятельности Волгоградской областной трехсторонней комиссии по регулированию социально-трудовых отношений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обеспечение регулирования социально-трудовых отношений, развитие системы взаимоотношений между представителями работников, представителями работодателей и органами государственной власти</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1.34.</w:t>
            </w:r>
          </w:p>
        </w:tc>
        <w:tc>
          <w:tcPr>
            <w:tcW w:w="2551" w:type="dxa"/>
            <w:vMerge w:val="restart"/>
            <w:tcBorders>
              <w:top w:val="nil"/>
              <w:left w:val="nil"/>
              <w:bottom w:val="nil"/>
              <w:right w:val="nil"/>
            </w:tcBorders>
          </w:tcPr>
          <w:p w:rsidR="004578F8" w:rsidRDefault="004578F8">
            <w:pPr>
              <w:pStyle w:val="ConsPlusNormal"/>
            </w:pPr>
            <w:r>
              <w:t>Предоставление государственной услуги по уведомительной регистрации коллективных договоров, региональных, территориальных и иных соглашений по регулированию социально-трудовых отношений, заключенных на территории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количество оказанных услуг:</w:t>
            </w:r>
          </w:p>
          <w:p w:rsidR="004578F8" w:rsidRDefault="004578F8">
            <w:pPr>
              <w:pStyle w:val="ConsPlusNormal"/>
              <w:ind w:firstLine="283"/>
            </w:pPr>
            <w:r>
              <w:t>2018 год - не менее 2340 услуг;</w:t>
            </w:r>
          </w:p>
          <w:p w:rsidR="004578F8" w:rsidRDefault="004578F8">
            <w:pPr>
              <w:pStyle w:val="ConsPlusNormal"/>
              <w:ind w:firstLine="283"/>
            </w:pPr>
            <w:r>
              <w:t>2019 год - не менее 2360 услуг;</w:t>
            </w:r>
          </w:p>
          <w:p w:rsidR="004578F8" w:rsidRDefault="004578F8">
            <w:pPr>
              <w:pStyle w:val="ConsPlusNormal"/>
              <w:ind w:firstLine="283"/>
            </w:pPr>
            <w:r>
              <w:t>2020 год - не менее 2380 услуг</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1.35.</w:t>
            </w:r>
          </w:p>
        </w:tc>
        <w:tc>
          <w:tcPr>
            <w:tcW w:w="2551" w:type="dxa"/>
            <w:vMerge w:val="restart"/>
            <w:tcBorders>
              <w:top w:val="nil"/>
              <w:left w:val="nil"/>
              <w:bottom w:val="nil"/>
              <w:right w:val="nil"/>
            </w:tcBorders>
          </w:tcPr>
          <w:p w:rsidR="004578F8" w:rsidRDefault="004578F8">
            <w:pPr>
              <w:pStyle w:val="ConsPlusNormal"/>
            </w:pPr>
            <w:r>
              <w:t>Обеспечение деятельности по реализации полномочий субъекта Российской Федерации и переданного полномочия Российской Федерации в сфере занятости населения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252082,5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252082,5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обеспечение достижения целевых прогнозных показателей и нормативов доступности государственных услуг в области содействия занятости населения в соответствии с федеральным законодательством</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236347,8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236347,8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233571,0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233571,0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722001,3</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722001,3</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2.</w:t>
            </w:r>
          </w:p>
        </w:tc>
        <w:tc>
          <w:tcPr>
            <w:tcW w:w="2551" w:type="dxa"/>
            <w:vMerge w:val="restart"/>
            <w:tcBorders>
              <w:top w:val="nil"/>
              <w:left w:val="nil"/>
              <w:bottom w:val="nil"/>
              <w:right w:val="nil"/>
            </w:tcBorders>
          </w:tcPr>
          <w:p w:rsidR="004578F8" w:rsidRDefault="004578F8">
            <w:pPr>
              <w:pStyle w:val="ConsPlusNormal"/>
            </w:pPr>
            <w:r>
              <w:t>Социальная поддержка безработных граждан</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696136,2</w:t>
            </w:r>
          </w:p>
        </w:tc>
        <w:tc>
          <w:tcPr>
            <w:tcW w:w="1361" w:type="dxa"/>
            <w:tcBorders>
              <w:top w:val="nil"/>
              <w:left w:val="nil"/>
              <w:bottom w:val="nil"/>
              <w:right w:val="nil"/>
            </w:tcBorders>
          </w:tcPr>
          <w:p w:rsidR="004578F8" w:rsidRDefault="004578F8">
            <w:pPr>
              <w:pStyle w:val="ConsPlusNormal"/>
              <w:jc w:val="center"/>
            </w:pPr>
            <w:r>
              <w:t>696136,2</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697994,5</w:t>
            </w:r>
          </w:p>
        </w:tc>
        <w:tc>
          <w:tcPr>
            <w:tcW w:w="1361" w:type="dxa"/>
            <w:tcBorders>
              <w:top w:val="nil"/>
              <w:left w:val="nil"/>
              <w:bottom w:val="nil"/>
              <w:right w:val="nil"/>
            </w:tcBorders>
          </w:tcPr>
          <w:p w:rsidR="004578F8" w:rsidRDefault="004578F8">
            <w:pPr>
              <w:pStyle w:val="ConsPlusNormal"/>
              <w:jc w:val="center"/>
            </w:pPr>
            <w:r>
              <w:t>697994,5</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1394130,7</w:t>
            </w:r>
          </w:p>
        </w:tc>
        <w:tc>
          <w:tcPr>
            <w:tcW w:w="1361" w:type="dxa"/>
            <w:tcBorders>
              <w:top w:val="nil"/>
              <w:left w:val="nil"/>
              <w:bottom w:val="nil"/>
              <w:right w:val="nil"/>
            </w:tcBorders>
          </w:tcPr>
          <w:p w:rsidR="004578F8" w:rsidRDefault="004578F8">
            <w:pPr>
              <w:pStyle w:val="ConsPlusNormal"/>
              <w:jc w:val="center"/>
            </w:pPr>
            <w:r>
              <w:t>1394130,7</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2.1.</w:t>
            </w:r>
          </w:p>
        </w:tc>
        <w:tc>
          <w:tcPr>
            <w:tcW w:w="2551" w:type="dxa"/>
            <w:vMerge w:val="restart"/>
            <w:tcBorders>
              <w:top w:val="nil"/>
              <w:left w:val="nil"/>
              <w:bottom w:val="nil"/>
              <w:right w:val="nil"/>
            </w:tcBorders>
          </w:tcPr>
          <w:p w:rsidR="004578F8" w:rsidRDefault="004578F8">
            <w:pPr>
              <w:pStyle w:val="ConsPlusNormal"/>
            </w:pPr>
            <w:r>
              <w:t>Выплата пособия по безработице гражданам, признанным в установленном порядке безработными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600965,7</w:t>
            </w:r>
          </w:p>
        </w:tc>
        <w:tc>
          <w:tcPr>
            <w:tcW w:w="1361" w:type="dxa"/>
            <w:tcBorders>
              <w:top w:val="nil"/>
              <w:left w:val="nil"/>
              <w:bottom w:val="nil"/>
              <w:right w:val="nil"/>
            </w:tcBorders>
          </w:tcPr>
          <w:p w:rsidR="004578F8" w:rsidRDefault="004578F8">
            <w:pPr>
              <w:pStyle w:val="ConsPlusNormal"/>
              <w:jc w:val="center"/>
            </w:pPr>
            <w:r>
              <w:t>600965,7</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безработных граждан, которым выплатили пособие по безработице:</w:t>
            </w:r>
          </w:p>
          <w:p w:rsidR="004578F8" w:rsidRDefault="004578F8">
            <w:pPr>
              <w:pStyle w:val="ConsPlusNormal"/>
              <w:ind w:firstLine="283"/>
            </w:pPr>
            <w:r>
              <w:t>2018 год - 48,4 тыс. граждан;</w:t>
            </w:r>
          </w:p>
          <w:p w:rsidR="004578F8" w:rsidRDefault="004578F8">
            <w:pPr>
              <w:pStyle w:val="ConsPlusNormal"/>
              <w:ind w:firstLine="283"/>
            </w:pPr>
            <w:r>
              <w:t>2019 год - 40,7 тыс.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602824,0</w:t>
            </w:r>
          </w:p>
        </w:tc>
        <w:tc>
          <w:tcPr>
            <w:tcW w:w="1361" w:type="dxa"/>
            <w:tcBorders>
              <w:top w:val="nil"/>
              <w:left w:val="nil"/>
              <w:bottom w:val="nil"/>
              <w:right w:val="nil"/>
            </w:tcBorders>
          </w:tcPr>
          <w:p w:rsidR="004578F8" w:rsidRDefault="004578F8">
            <w:pPr>
              <w:pStyle w:val="ConsPlusNormal"/>
              <w:jc w:val="center"/>
            </w:pPr>
            <w:r>
              <w:t>602824,0</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1203789,7</w:t>
            </w:r>
          </w:p>
        </w:tc>
        <w:tc>
          <w:tcPr>
            <w:tcW w:w="1361" w:type="dxa"/>
            <w:tcBorders>
              <w:top w:val="nil"/>
              <w:left w:val="nil"/>
              <w:bottom w:val="nil"/>
              <w:right w:val="nil"/>
            </w:tcBorders>
          </w:tcPr>
          <w:p w:rsidR="004578F8" w:rsidRDefault="004578F8">
            <w:pPr>
              <w:pStyle w:val="ConsPlusNormal"/>
              <w:jc w:val="center"/>
            </w:pPr>
            <w:r>
              <w:t>1203789,7</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2.2.</w:t>
            </w:r>
          </w:p>
        </w:tc>
        <w:tc>
          <w:tcPr>
            <w:tcW w:w="2551" w:type="dxa"/>
            <w:vMerge w:val="restart"/>
            <w:tcBorders>
              <w:top w:val="nil"/>
              <w:left w:val="nil"/>
              <w:bottom w:val="nil"/>
              <w:right w:val="nil"/>
            </w:tcBorders>
          </w:tcPr>
          <w:p w:rsidR="004578F8" w:rsidRDefault="004578F8">
            <w:pPr>
              <w:pStyle w:val="ConsPlusNormal"/>
            </w:pPr>
            <w:r>
              <w:t>Выплата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населения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17388,6</w:t>
            </w:r>
          </w:p>
        </w:tc>
        <w:tc>
          <w:tcPr>
            <w:tcW w:w="1361" w:type="dxa"/>
            <w:tcBorders>
              <w:top w:val="nil"/>
              <w:left w:val="nil"/>
              <w:bottom w:val="nil"/>
              <w:right w:val="nil"/>
            </w:tcBorders>
          </w:tcPr>
          <w:p w:rsidR="004578F8" w:rsidRDefault="004578F8">
            <w:pPr>
              <w:pStyle w:val="ConsPlusNormal"/>
              <w:jc w:val="center"/>
            </w:pPr>
            <w:r>
              <w:t>17388,6</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граждан, которым выплатили стипендию:</w:t>
            </w:r>
          </w:p>
          <w:p w:rsidR="004578F8" w:rsidRDefault="004578F8">
            <w:pPr>
              <w:pStyle w:val="ConsPlusNormal"/>
              <w:ind w:firstLine="283"/>
            </w:pPr>
            <w:r>
              <w:t>2018 год - 4240 граждан;</w:t>
            </w:r>
          </w:p>
          <w:p w:rsidR="004578F8" w:rsidRDefault="004578F8">
            <w:pPr>
              <w:pStyle w:val="ConsPlusNormal"/>
              <w:ind w:firstLine="283"/>
            </w:pPr>
            <w:r>
              <w:t>2019 год - 3311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17388,6</w:t>
            </w:r>
          </w:p>
        </w:tc>
        <w:tc>
          <w:tcPr>
            <w:tcW w:w="1361" w:type="dxa"/>
            <w:tcBorders>
              <w:top w:val="nil"/>
              <w:left w:val="nil"/>
              <w:bottom w:val="nil"/>
              <w:right w:val="nil"/>
            </w:tcBorders>
          </w:tcPr>
          <w:p w:rsidR="004578F8" w:rsidRDefault="004578F8">
            <w:pPr>
              <w:pStyle w:val="ConsPlusNormal"/>
              <w:jc w:val="center"/>
            </w:pPr>
            <w:r>
              <w:t>17388,6</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34777,2</w:t>
            </w:r>
          </w:p>
        </w:tc>
        <w:tc>
          <w:tcPr>
            <w:tcW w:w="1361" w:type="dxa"/>
            <w:tcBorders>
              <w:top w:val="nil"/>
              <w:left w:val="nil"/>
              <w:bottom w:val="nil"/>
              <w:right w:val="nil"/>
            </w:tcBorders>
          </w:tcPr>
          <w:p w:rsidR="004578F8" w:rsidRDefault="004578F8">
            <w:pPr>
              <w:pStyle w:val="ConsPlusNormal"/>
              <w:jc w:val="center"/>
            </w:pPr>
            <w:r>
              <w:t>34777,2</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2.3.</w:t>
            </w:r>
          </w:p>
        </w:tc>
        <w:tc>
          <w:tcPr>
            <w:tcW w:w="2551" w:type="dxa"/>
            <w:vMerge w:val="restart"/>
            <w:tcBorders>
              <w:top w:val="nil"/>
              <w:left w:val="nil"/>
              <w:bottom w:val="nil"/>
              <w:right w:val="nil"/>
            </w:tcBorders>
          </w:tcPr>
          <w:p w:rsidR="004578F8" w:rsidRDefault="004578F8">
            <w:pPr>
              <w:pStyle w:val="ConsPlusNormal"/>
            </w:pPr>
            <w:r>
              <w:t>Выплата материальной помощи безработным гражданам в связи с истечением установленного периода выплаты пособия по безработице, а также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населения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270,0</w:t>
            </w:r>
          </w:p>
        </w:tc>
        <w:tc>
          <w:tcPr>
            <w:tcW w:w="1361" w:type="dxa"/>
            <w:tcBorders>
              <w:top w:val="nil"/>
              <w:left w:val="nil"/>
              <w:bottom w:val="nil"/>
              <w:right w:val="nil"/>
            </w:tcBorders>
          </w:tcPr>
          <w:p w:rsidR="004578F8" w:rsidRDefault="004578F8">
            <w:pPr>
              <w:pStyle w:val="ConsPlusNormal"/>
              <w:jc w:val="center"/>
            </w:pPr>
            <w:r>
              <w:t>270,0</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граждан, которым выплачена материальная помощь:</w:t>
            </w:r>
          </w:p>
          <w:p w:rsidR="004578F8" w:rsidRDefault="004578F8">
            <w:pPr>
              <w:pStyle w:val="ConsPlusNormal"/>
              <w:ind w:firstLine="283"/>
            </w:pPr>
            <w:r>
              <w:t>2018 год - 310 граждан;</w:t>
            </w:r>
          </w:p>
          <w:p w:rsidR="004578F8" w:rsidRDefault="004578F8">
            <w:pPr>
              <w:pStyle w:val="ConsPlusNormal"/>
              <w:ind w:firstLine="283"/>
            </w:pPr>
            <w:r>
              <w:t>2019 год - 310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270,0</w:t>
            </w:r>
          </w:p>
        </w:tc>
        <w:tc>
          <w:tcPr>
            <w:tcW w:w="1361" w:type="dxa"/>
            <w:tcBorders>
              <w:top w:val="nil"/>
              <w:left w:val="nil"/>
              <w:bottom w:val="nil"/>
              <w:right w:val="nil"/>
            </w:tcBorders>
          </w:tcPr>
          <w:p w:rsidR="004578F8" w:rsidRDefault="004578F8">
            <w:pPr>
              <w:pStyle w:val="ConsPlusNormal"/>
              <w:jc w:val="center"/>
            </w:pPr>
            <w:r>
              <w:t>270,0</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540,0</w:t>
            </w:r>
          </w:p>
        </w:tc>
        <w:tc>
          <w:tcPr>
            <w:tcW w:w="1361" w:type="dxa"/>
            <w:tcBorders>
              <w:top w:val="nil"/>
              <w:left w:val="nil"/>
              <w:bottom w:val="nil"/>
              <w:right w:val="nil"/>
            </w:tcBorders>
          </w:tcPr>
          <w:p w:rsidR="004578F8" w:rsidRDefault="004578F8">
            <w:pPr>
              <w:pStyle w:val="ConsPlusNormal"/>
              <w:jc w:val="center"/>
            </w:pPr>
            <w:r>
              <w:t>540,0</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2.4.</w:t>
            </w:r>
          </w:p>
        </w:tc>
        <w:tc>
          <w:tcPr>
            <w:tcW w:w="2551" w:type="dxa"/>
            <w:vMerge w:val="restart"/>
            <w:tcBorders>
              <w:top w:val="nil"/>
              <w:left w:val="nil"/>
              <w:bottom w:val="nil"/>
              <w:right w:val="nil"/>
            </w:tcBorders>
          </w:tcPr>
          <w:p w:rsidR="004578F8" w:rsidRDefault="004578F8">
            <w:pPr>
              <w:pStyle w:val="ConsPlusNormal"/>
            </w:pPr>
            <w:r>
              <w:t>Выплата пенсий, назначенных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77511,9</w:t>
            </w:r>
          </w:p>
        </w:tc>
        <w:tc>
          <w:tcPr>
            <w:tcW w:w="1361" w:type="dxa"/>
            <w:tcBorders>
              <w:top w:val="nil"/>
              <w:left w:val="nil"/>
              <w:bottom w:val="nil"/>
              <w:right w:val="nil"/>
            </w:tcBorders>
          </w:tcPr>
          <w:p w:rsidR="004578F8" w:rsidRDefault="004578F8">
            <w:pPr>
              <w:pStyle w:val="ConsPlusNormal"/>
              <w:jc w:val="center"/>
            </w:pPr>
            <w:r>
              <w:t>77511,9</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число безработных граждан, которым предложено оформить досрочную пенсию:</w:t>
            </w:r>
          </w:p>
          <w:p w:rsidR="004578F8" w:rsidRDefault="004578F8">
            <w:pPr>
              <w:pStyle w:val="ConsPlusNormal"/>
              <w:ind w:firstLine="283"/>
            </w:pPr>
            <w:r>
              <w:t>2018 год - 500 граждан;</w:t>
            </w:r>
          </w:p>
          <w:p w:rsidR="004578F8" w:rsidRDefault="004578F8">
            <w:pPr>
              <w:pStyle w:val="ConsPlusNormal"/>
              <w:ind w:firstLine="283"/>
            </w:pPr>
            <w:r>
              <w:t>2019 год - 500 граждан</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77511,9</w:t>
            </w:r>
          </w:p>
        </w:tc>
        <w:tc>
          <w:tcPr>
            <w:tcW w:w="1361" w:type="dxa"/>
            <w:tcBorders>
              <w:top w:val="nil"/>
              <w:left w:val="nil"/>
              <w:bottom w:val="nil"/>
              <w:right w:val="nil"/>
            </w:tcBorders>
          </w:tcPr>
          <w:p w:rsidR="004578F8" w:rsidRDefault="004578F8">
            <w:pPr>
              <w:pStyle w:val="ConsPlusNormal"/>
              <w:jc w:val="center"/>
            </w:pPr>
            <w:r>
              <w:t>77511,9</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155023,8</w:t>
            </w:r>
          </w:p>
        </w:tc>
        <w:tc>
          <w:tcPr>
            <w:tcW w:w="1361" w:type="dxa"/>
            <w:tcBorders>
              <w:top w:val="nil"/>
              <w:left w:val="nil"/>
              <w:bottom w:val="nil"/>
              <w:right w:val="nil"/>
            </w:tcBorders>
          </w:tcPr>
          <w:p w:rsidR="004578F8" w:rsidRDefault="004578F8">
            <w:pPr>
              <w:pStyle w:val="ConsPlusNormal"/>
              <w:jc w:val="center"/>
            </w:pPr>
            <w:r>
              <w:t>155023,8</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pPr>
          </w:p>
        </w:tc>
        <w:tc>
          <w:tcPr>
            <w:tcW w:w="2551" w:type="dxa"/>
            <w:vMerge w:val="restart"/>
            <w:tcBorders>
              <w:top w:val="nil"/>
              <w:left w:val="nil"/>
              <w:bottom w:val="nil"/>
              <w:right w:val="nil"/>
            </w:tcBorders>
          </w:tcPr>
          <w:p w:rsidR="004578F8" w:rsidRDefault="004578F8">
            <w:pPr>
              <w:pStyle w:val="ConsPlusNormal"/>
            </w:pPr>
            <w:r>
              <w:t xml:space="preserve">Итого по </w:t>
            </w:r>
            <w:hyperlink w:anchor="P314" w:history="1">
              <w:r>
                <w:rPr>
                  <w:color w:val="0000FF"/>
                </w:rPr>
                <w:t>подпрограмме</w:t>
              </w:r>
            </w:hyperlink>
          </w:p>
        </w:tc>
        <w:tc>
          <w:tcPr>
            <w:tcW w:w="1928" w:type="dxa"/>
            <w:vMerge w:val="restart"/>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1154606,9</w:t>
            </w:r>
          </w:p>
        </w:tc>
        <w:tc>
          <w:tcPr>
            <w:tcW w:w="1361" w:type="dxa"/>
            <w:tcBorders>
              <w:top w:val="nil"/>
              <w:left w:val="nil"/>
              <w:bottom w:val="nil"/>
              <w:right w:val="nil"/>
            </w:tcBorders>
          </w:tcPr>
          <w:p w:rsidR="004578F8" w:rsidRDefault="004578F8">
            <w:pPr>
              <w:pStyle w:val="ConsPlusNormal"/>
              <w:jc w:val="center"/>
            </w:pPr>
            <w:r>
              <w:t>696136,2</w:t>
            </w:r>
          </w:p>
        </w:tc>
        <w:tc>
          <w:tcPr>
            <w:tcW w:w="1304" w:type="dxa"/>
            <w:tcBorders>
              <w:top w:val="nil"/>
              <w:left w:val="nil"/>
              <w:bottom w:val="nil"/>
              <w:right w:val="nil"/>
            </w:tcBorders>
          </w:tcPr>
          <w:p w:rsidR="004578F8" w:rsidRDefault="004578F8">
            <w:pPr>
              <w:pStyle w:val="ConsPlusNormal"/>
              <w:jc w:val="center"/>
            </w:pPr>
            <w:r>
              <w:t>458470,7</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1118045,1</w:t>
            </w:r>
          </w:p>
        </w:tc>
        <w:tc>
          <w:tcPr>
            <w:tcW w:w="1361" w:type="dxa"/>
            <w:tcBorders>
              <w:top w:val="nil"/>
              <w:left w:val="nil"/>
              <w:bottom w:val="nil"/>
              <w:right w:val="nil"/>
            </w:tcBorders>
          </w:tcPr>
          <w:p w:rsidR="004578F8" w:rsidRDefault="004578F8">
            <w:pPr>
              <w:pStyle w:val="ConsPlusNormal"/>
              <w:jc w:val="center"/>
            </w:pPr>
            <w:r>
              <w:t>697994,5</w:t>
            </w:r>
          </w:p>
        </w:tc>
        <w:tc>
          <w:tcPr>
            <w:tcW w:w="1304" w:type="dxa"/>
            <w:tcBorders>
              <w:top w:val="nil"/>
              <w:left w:val="nil"/>
              <w:bottom w:val="nil"/>
              <w:right w:val="nil"/>
            </w:tcBorders>
          </w:tcPr>
          <w:p w:rsidR="004578F8" w:rsidRDefault="004578F8">
            <w:pPr>
              <w:pStyle w:val="ConsPlusNormal"/>
              <w:jc w:val="center"/>
            </w:pPr>
            <w:r>
              <w:t>420050,6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421648,1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421648,1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2694300,1</w:t>
            </w:r>
          </w:p>
        </w:tc>
        <w:tc>
          <w:tcPr>
            <w:tcW w:w="1361" w:type="dxa"/>
            <w:tcBorders>
              <w:top w:val="nil"/>
              <w:left w:val="nil"/>
              <w:bottom w:val="nil"/>
              <w:right w:val="nil"/>
            </w:tcBorders>
          </w:tcPr>
          <w:p w:rsidR="004578F8" w:rsidRDefault="004578F8">
            <w:pPr>
              <w:pStyle w:val="ConsPlusNormal"/>
              <w:jc w:val="center"/>
            </w:pPr>
            <w:r>
              <w:t>1394130,7</w:t>
            </w:r>
          </w:p>
        </w:tc>
        <w:tc>
          <w:tcPr>
            <w:tcW w:w="1304" w:type="dxa"/>
            <w:tcBorders>
              <w:top w:val="nil"/>
              <w:left w:val="nil"/>
              <w:bottom w:val="nil"/>
              <w:right w:val="nil"/>
            </w:tcBorders>
          </w:tcPr>
          <w:p w:rsidR="004578F8" w:rsidRDefault="004578F8">
            <w:pPr>
              <w:pStyle w:val="ConsPlusNormal"/>
              <w:jc w:val="center"/>
            </w:pPr>
            <w:r>
              <w:t>1300169,4</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15308" w:type="dxa"/>
            <w:gridSpan w:val="10"/>
            <w:tcBorders>
              <w:top w:val="nil"/>
              <w:left w:val="nil"/>
              <w:bottom w:val="nil"/>
              <w:right w:val="nil"/>
            </w:tcBorders>
          </w:tcPr>
          <w:p w:rsidR="004578F8" w:rsidRDefault="00EC4DEC">
            <w:pPr>
              <w:pStyle w:val="ConsPlusNormal"/>
              <w:jc w:val="center"/>
              <w:outlineLvl w:val="2"/>
            </w:pPr>
            <w:hyperlink w:anchor="P598" w:history="1">
              <w:r w:rsidR="004578F8">
                <w:rPr>
                  <w:color w:val="0000FF"/>
                </w:rPr>
                <w:t>Подпрограмма</w:t>
              </w:r>
            </w:hyperlink>
            <w:r w:rsidR="004578F8">
              <w:t xml:space="preserve"> "Улучшение условий и охраны труда в Волгоградской области"</w:t>
            </w:r>
          </w:p>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w:t>
            </w:r>
          </w:p>
        </w:tc>
        <w:tc>
          <w:tcPr>
            <w:tcW w:w="2551" w:type="dxa"/>
            <w:vMerge w:val="restart"/>
            <w:tcBorders>
              <w:top w:val="nil"/>
              <w:left w:val="nil"/>
              <w:bottom w:val="nil"/>
              <w:right w:val="nil"/>
            </w:tcBorders>
          </w:tcPr>
          <w:p w:rsidR="004578F8" w:rsidRDefault="004578F8">
            <w:pPr>
              <w:pStyle w:val="ConsPlusNormal"/>
            </w:pPr>
            <w:r>
              <w:t>Обеспечение обучения и пропаганды в сфере охраны труда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3237089,0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582,0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3237029,0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522,0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3237059,0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552,0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9711177,0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1656,0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9709521,0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w:t>
            </w:r>
          </w:p>
        </w:tc>
        <w:tc>
          <w:tcPr>
            <w:tcW w:w="2551" w:type="dxa"/>
            <w:vMerge w:val="restart"/>
            <w:tcBorders>
              <w:top w:val="nil"/>
              <w:left w:val="nil"/>
              <w:bottom w:val="nil"/>
              <w:right w:val="nil"/>
            </w:tcBorders>
          </w:tcPr>
          <w:p w:rsidR="004578F8" w:rsidRDefault="004578F8">
            <w:pPr>
              <w:pStyle w:val="ConsPlusNormal"/>
            </w:pPr>
            <w:r>
              <w:t>Внедрение и совершенствование областной системы мониторинга состояния условий и охраны труда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оценка состояния и условий труда в организациях и на предприятиях Волгоградской области, принятие мер по улучшению условий и охраны труда в отраслях экономики Волгоградской области</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3.2.</w:t>
            </w:r>
          </w:p>
        </w:tc>
        <w:tc>
          <w:tcPr>
            <w:tcW w:w="2551" w:type="dxa"/>
            <w:vMerge w:val="restart"/>
            <w:tcBorders>
              <w:top w:val="nil"/>
              <w:left w:val="nil"/>
              <w:bottom w:val="nil"/>
              <w:right w:val="nil"/>
            </w:tcBorders>
          </w:tcPr>
          <w:p w:rsidR="004578F8" w:rsidRDefault="004578F8">
            <w:pPr>
              <w:pStyle w:val="ConsPlusNormal"/>
            </w:pPr>
            <w:r>
              <w:t>Обучение и повышение квалификации специалистов Облкомтруда, осуществляющих государственную экспертизу условий труда в целях оценки качества проведения специальной оценки условий труда, правильности предоставления работникам гарантий и компенсаций за работу с вредными и (или) опасными условиями труда и фактических условий труда работников</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60,0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качества деятельности организаций в создании условий труда, соответствующих государственным нормативным требованиям охраны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60,0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3.3.</w:t>
            </w:r>
          </w:p>
        </w:tc>
        <w:tc>
          <w:tcPr>
            <w:tcW w:w="2551" w:type="dxa"/>
            <w:vMerge w:val="restart"/>
            <w:tcBorders>
              <w:top w:val="nil"/>
              <w:left w:val="nil"/>
              <w:bottom w:val="nil"/>
              <w:right w:val="nil"/>
            </w:tcBorders>
          </w:tcPr>
          <w:p w:rsidR="004578F8" w:rsidRDefault="004578F8">
            <w:pPr>
              <w:pStyle w:val="ConsPlusNormal"/>
            </w:pPr>
            <w:r>
              <w:t>Осуществление предупредительных мер по сокращению производственного травматизма и профессиональной заболеваемости работников организаций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86357,0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86357,0</w:t>
            </w:r>
          </w:p>
        </w:tc>
        <w:tc>
          <w:tcPr>
            <w:tcW w:w="2721" w:type="dxa"/>
            <w:vMerge w:val="restart"/>
            <w:tcBorders>
              <w:top w:val="nil"/>
              <w:left w:val="nil"/>
              <w:bottom w:val="nil"/>
              <w:right w:val="nil"/>
            </w:tcBorders>
          </w:tcPr>
          <w:p w:rsidR="004578F8" w:rsidRDefault="004578F8">
            <w:pPr>
              <w:pStyle w:val="ConsPlusNormal"/>
            </w:pPr>
            <w:r>
              <w:t>снижение производственного травматизма и профзаболеваний, улучшение условий труда работников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86357,0</w:t>
            </w:r>
          </w:p>
        </w:tc>
        <w:tc>
          <w:tcPr>
            <w:tcW w:w="1361" w:type="dxa"/>
            <w:tcBorders>
              <w:top w:val="nil"/>
              <w:left w:val="nil"/>
              <w:bottom w:val="nil"/>
              <w:right w:val="nil"/>
            </w:tcBorders>
          </w:tcPr>
          <w:p w:rsidR="004578F8" w:rsidRDefault="004578F8">
            <w:pPr>
              <w:pStyle w:val="ConsPlusNormal"/>
            </w:pP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86357,0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86357,0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86357,0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259071,0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259071,0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3.4.</w:t>
            </w:r>
          </w:p>
        </w:tc>
        <w:tc>
          <w:tcPr>
            <w:tcW w:w="2551" w:type="dxa"/>
            <w:vMerge w:val="restart"/>
            <w:tcBorders>
              <w:top w:val="nil"/>
              <w:left w:val="nil"/>
              <w:bottom w:val="nil"/>
              <w:right w:val="nil"/>
            </w:tcBorders>
          </w:tcPr>
          <w:p w:rsidR="004578F8" w:rsidRDefault="004578F8">
            <w:pPr>
              <w:pStyle w:val="ConsPlusNormal"/>
            </w:pPr>
            <w:r>
              <w:t>Реализация мероприятий по улучшению условий и охраны труда и снижению уровней профессиональных рисков работодателями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3150000,0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3150000,0</w:t>
            </w:r>
          </w:p>
        </w:tc>
        <w:tc>
          <w:tcPr>
            <w:tcW w:w="2721" w:type="dxa"/>
            <w:vMerge w:val="restart"/>
            <w:tcBorders>
              <w:top w:val="nil"/>
              <w:left w:val="nil"/>
              <w:bottom w:val="nil"/>
              <w:right w:val="nil"/>
            </w:tcBorders>
          </w:tcPr>
          <w:p w:rsidR="004578F8" w:rsidRDefault="004578F8">
            <w:pPr>
              <w:pStyle w:val="ConsPlusNormal"/>
            </w:pPr>
            <w:r>
              <w:t>снижение производственного травматизма и профзаболеваний, улучшение условий труда работников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3150000,0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3150000,0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3150000,0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3150000,0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9450000,0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9450000,0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3.5.</w:t>
            </w:r>
          </w:p>
        </w:tc>
        <w:tc>
          <w:tcPr>
            <w:tcW w:w="2551" w:type="dxa"/>
            <w:vMerge w:val="restart"/>
            <w:tcBorders>
              <w:top w:val="nil"/>
              <w:left w:val="nil"/>
              <w:bottom w:val="nil"/>
              <w:right w:val="nil"/>
            </w:tcBorders>
          </w:tcPr>
          <w:p w:rsidR="004578F8" w:rsidRDefault="004578F8">
            <w:pPr>
              <w:pStyle w:val="ConsPlusNormal"/>
            </w:pPr>
            <w:r>
              <w:t>Организация проведения обучения и повышения квалификации по охране труда руководителей и специалистов организаций Волгоградской области, в том числе органов исполнительной власти Волгоградской области и их подведомственных учреждений, органов местного самоуправления муниципальных образований Волгоградской области и их подведомственных учреждений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500,0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квалификации 300 - 500 руководителей и специалистов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500,0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500,0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1500,0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1500,0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3.6.</w:t>
            </w:r>
          </w:p>
        </w:tc>
        <w:tc>
          <w:tcPr>
            <w:tcW w:w="2551" w:type="dxa"/>
            <w:vMerge w:val="restart"/>
            <w:tcBorders>
              <w:top w:val="nil"/>
              <w:left w:val="nil"/>
              <w:bottom w:val="nil"/>
              <w:right w:val="nil"/>
            </w:tcBorders>
          </w:tcPr>
          <w:p w:rsidR="004578F8" w:rsidRDefault="004578F8">
            <w:pPr>
              <w:pStyle w:val="ConsPlusNormal"/>
            </w:pPr>
            <w:r>
              <w:t>Разработка видеокурсов и методических материалов по обучению в сфере охраны труда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уровня понимания причин несчастных случаев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30,0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3.7.</w:t>
            </w:r>
          </w:p>
        </w:tc>
        <w:tc>
          <w:tcPr>
            <w:tcW w:w="2551" w:type="dxa"/>
            <w:vMerge w:val="restart"/>
            <w:tcBorders>
              <w:top w:val="nil"/>
              <w:left w:val="nil"/>
              <w:bottom w:val="nil"/>
              <w:right w:val="nil"/>
            </w:tcBorders>
          </w:tcPr>
          <w:p w:rsidR="004578F8" w:rsidRDefault="004578F8">
            <w:pPr>
              <w:pStyle w:val="ConsPlusNormal"/>
            </w:pPr>
            <w:r>
              <w:t>Разработка областных нормативных правовых актов по охране труда, приведение в соответствие с федеральным законодательством нормативных правовых актов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совершенствование и актуализация нормативной правовой базы Волгоградской области в сфере охраны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pP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3.8.</w:t>
            </w:r>
          </w:p>
        </w:tc>
        <w:tc>
          <w:tcPr>
            <w:tcW w:w="2551" w:type="dxa"/>
            <w:vMerge w:val="restart"/>
            <w:tcBorders>
              <w:top w:val="nil"/>
              <w:left w:val="nil"/>
              <w:bottom w:val="nil"/>
              <w:right w:val="nil"/>
            </w:tcBorders>
          </w:tcPr>
          <w:p w:rsidR="004578F8" w:rsidRDefault="004578F8">
            <w:pPr>
              <w:pStyle w:val="ConsPlusNormal"/>
            </w:pPr>
            <w:r>
              <w:t>Подготовка и актуализация методических рекомендаций по обеспечению охраны труда в организациях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уровня понимания последовательности действий при реализации требований нормативных правовых актов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3.9.</w:t>
            </w:r>
          </w:p>
        </w:tc>
        <w:tc>
          <w:tcPr>
            <w:tcW w:w="2551" w:type="dxa"/>
            <w:vMerge w:val="restart"/>
            <w:tcBorders>
              <w:top w:val="nil"/>
              <w:left w:val="nil"/>
              <w:bottom w:val="nil"/>
              <w:right w:val="nil"/>
            </w:tcBorders>
          </w:tcPr>
          <w:p w:rsidR="004578F8" w:rsidRDefault="004578F8">
            <w:pPr>
              <w:pStyle w:val="ConsPlusNormal"/>
            </w:pPr>
            <w:r>
              <w:t>Подготовка информационных бюллетеней "Охрана труда"</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обеспечение доступности информации по вопросам охраны труда в структурированном виде</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3.10.</w:t>
            </w:r>
          </w:p>
        </w:tc>
        <w:tc>
          <w:tcPr>
            <w:tcW w:w="2551" w:type="dxa"/>
            <w:vMerge w:val="restart"/>
            <w:tcBorders>
              <w:top w:val="nil"/>
              <w:left w:val="nil"/>
              <w:bottom w:val="nil"/>
              <w:right w:val="nil"/>
            </w:tcBorders>
          </w:tcPr>
          <w:p w:rsidR="004578F8" w:rsidRDefault="004578F8">
            <w:pPr>
              <w:pStyle w:val="ConsPlusNormal"/>
            </w:pPr>
            <w:r>
              <w:t>Организация и проведение конференций, семинаров, совещаний по вопросам условий и охраны труда с привлечением аккредитованных организаций, оказывающих услуги в сфере охраны труда, организаций - производителей средств индивидуальной защиты</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уровня информированности о состоянии условий и охраны труда в Волгоградской области, популяризации мер по охране труда, квалификации руководителей и специалистов в области охраны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3.11.</w:t>
            </w:r>
          </w:p>
        </w:tc>
        <w:tc>
          <w:tcPr>
            <w:tcW w:w="2551" w:type="dxa"/>
            <w:vMerge w:val="restart"/>
            <w:tcBorders>
              <w:top w:val="nil"/>
              <w:left w:val="nil"/>
              <w:bottom w:val="nil"/>
              <w:right w:val="nil"/>
            </w:tcBorders>
          </w:tcPr>
          <w:p w:rsidR="004578F8" w:rsidRDefault="004578F8">
            <w:pPr>
              <w:pStyle w:val="ConsPlusNormal"/>
            </w:pPr>
            <w:r>
              <w:t>Организация и проведение областных смотров-конкурсов по охране труда среди муниципальных образований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увеличение активности деятельности органов местного самоуправления муниципальных образований Волгоградской области по улучшению условий и охраны труда на предприятиях и в организациях муниципальных образований</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3.12.</w:t>
            </w:r>
          </w:p>
        </w:tc>
        <w:tc>
          <w:tcPr>
            <w:tcW w:w="2551" w:type="dxa"/>
            <w:vMerge w:val="restart"/>
            <w:tcBorders>
              <w:top w:val="nil"/>
              <w:left w:val="nil"/>
              <w:bottom w:val="nil"/>
              <w:right w:val="nil"/>
            </w:tcBorders>
          </w:tcPr>
          <w:p w:rsidR="004578F8" w:rsidRDefault="004578F8">
            <w:pPr>
              <w:pStyle w:val="ConsPlusNormal"/>
            </w:pPr>
            <w:r>
              <w:t>Организация и проведение регионального этапа Международного конкурса детского рисунка "Охрана труда глазами детей"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формирование у подрастающего поколения понимания значимости безопасности труда через творческую деятельность</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30,0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3.13.</w:t>
            </w:r>
          </w:p>
        </w:tc>
        <w:tc>
          <w:tcPr>
            <w:tcW w:w="2551" w:type="dxa"/>
            <w:vMerge w:val="restart"/>
            <w:tcBorders>
              <w:top w:val="nil"/>
              <w:left w:val="nil"/>
              <w:bottom w:val="nil"/>
              <w:right w:val="nil"/>
            </w:tcBorders>
          </w:tcPr>
          <w:p w:rsidR="004578F8" w:rsidRDefault="004578F8">
            <w:pPr>
              <w:pStyle w:val="ConsPlusNormal"/>
            </w:pPr>
            <w:r>
              <w:t>Организация и проведение областного конкурса на лучшую студенческую работу по охране труда среди образовательных организаций высшего образования и профессиональных образовательных организаций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12,0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привлечение молодежи к исследовательской работе по вопросам улучшения условий и охраны труда, разработки и применения безопасных технологий и систем управления охраной труда</w:t>
            </w:r>
          </w:p>
          <w:p w:rsidR="004578F8" w:rsidRDefault="004578F8">
            <w:pPr>
              <w:pStyle w:val="ConsPlusNormal"/>
            </w:pPr>
          </w:p>
          <w:p w:rsidR="004578F8" w:rsidRDefault="004578F8">
            <w:pPr>
              <w:pStyle w:val="ConsPlusNormal"/>
            </w:pPr>
            <w:r>
              <w:t>развитие кадрового потенциала специалистов в области охраны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12,0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12,0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36,0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36,0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3.14.</w:t>
            </w:r>
          </w:p>
        </w:tc>
        <w:tc>
          <w:tcPr>
            <w:tcW w:w="2551" w:type="dxa"/>
            <w:vMerge w:val="restart"/>
            <w:tcBorders>
              <w:top w:val="nil"/>
              <w:left w:val="nil"/>
              <w:bottom w:val="nil"/>
              <w:right w:val="nil"/>
            </w:tcBorders>
          </w:tcPr>
          <w:p w:rsidR="004578F8" w:rsidRDefault="004578F8">
            <w:pPr>
              <w:pStyle w:val="ConsPlusNormal"/>
            </w:pPr>
            <w:r>
              <w:t>Обобщение и распространение передового опыта организаций по внедрению современных систем управления охраной труда, технологий и оборудования, улучшению условий труда работников</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качества деятельности организаций в создании условий труда, соответствующих государственным нормативным требованиям охраны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3.15.</w:t>
            </w:r>
          </w:p>
        </w:tc>
        <w:tc>
          <w:tcPr>
            <w:tcW w:w="2551" w:type="dxa"/>
            <w:vMerge w:val="restart"/>
            <w:tcBorders>
              <w:top w:val="nil"/>
              <w:left w:val="nil"/>
              <w:bottom w:val="nil"/>
              <w:right w:val="nil"/>
            </w:tcBorders>
          </w:tcPr>
          <w:p w:rsidR="004578F8" w:rsidRDefault="004578F8">
            <w:pPr>
              <w:pStyle w:val="ConsPlusNormal"/>
            </w:pPr>
            <w:r>
              <w:t>Проведение конференций, круглых столов, выставок по инновациям в сфере защиты жизни и здоровья работников, в том числе в области индивидуальной и коллективной защиты на рабочем месте, за счет корпоративных средств (с участием общества с ограниченной ответственностью "Волгоград-Восток-Сервис")</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150,0</w:t>
            </w:r>
          </w:p>
        </w:tc>
        <w:tc>
          <w:tcPr>
            <w:tcW w:w="2721" w:type="dxa"/>
            <w:vMerge w:val="restart"/>
            <w:tcBorders>
              <w:top w:val="nil"/>
              <w:left w:val="nil"/>
              <w:bottom w:val="nil"/>
              <w:right w:val="nil"/>
            </w:tcBorders>
          </w:tcPr>
          <w:p w:rsidR="004578F8" w:rsidRDefault="004578F8">
            <w:pPr>
              <w:pStyle w:val="ConsPlusNormal"/>
            </w:pPr>
            <w:r>
              <w:t>создание мотивации у работодателей и работников к безопасному труду, профилактика производственного травматизма и профзаболеваний</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150,0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150,0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450,0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450,0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3.16.</w:t>
            </w:r>
          </w:p>
        </w:tc>
        <w:tc>
          <w:tcPr>
            <w:tcW w:w="2551" w:type="dxa"/>
            <w:vMerge w:val="restart"/>
            <w:tcBorders>
              <w:top w:val="nil"/>
              <w:left w:val="nil"/>
              <w:bottom w:val="nil"/>
              <w:right w:val="nil"/>
            </w:tcBorders>
          </w:tcPr>
          <w:p w:rsidR="004578F8" w:rsidRDefault="004578F8">
            <w:pPr>
              <w:pStyle w:val="ConsPlusNormal"/>
            </w:pPr>
            <w:r>
              <w:t>Содействие проведению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органов исполнительной власти и органов местного самоуправления муниципальных образований Волгоградской области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повышение качества деятельности организаций в создании условий труда, соответствующих государственным нормативным требованиям охраны труда</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pPr>
          </w:p>
        </w:tc>
        <w:tc>
          <w:tcPr>
            <w:tcW w:w="2551" w:type="dxa"/>
            <w:vMerge w:val="restart"/>
            <w:tcBorders>
              <w:top w:val="nil"/>
              <w:left w:val="nil"/>
              <w:bottom w:val="nil"/>
              <w:right w:val="nil"/>
            </w:tcBorders>
          </w:tcPr>
          <w:p w:rsidR="004578F8" w:rsidRDefault="004578F8">
            <w:pPr>
              <w:pStyle w:val="ConsPlusNormal"/>
            </w:pPr>
            <w:r>
              <w:t xml:space="preserve">Итого по </w:t>
            </w:r>
            <w:hyperlink w:anchor="P598" w:history="1">
              <w:r>
                <w:rPr>
                  <w:color w:val="0000FF"/>
                </w:rPr>
                <w:t>подпрограмме</w:t>
              </w:r>
            </w:hyperlink>
          </w:p>
        </w:tc>
        <w:tc>
          <w:tcPr>
            <w:tcW w:w="1928" w:type="dxa"/>
            <w:vMerge w:val="restart"/>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3237089,0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582,0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3237029,0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522,0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3237059,0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552,0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9711177,0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1656,0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9709521,0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15308" w:type="dxa"/>
            <w:gridSpan w:val="10"/>
            <w:tcBorders>
              <w:top w:val="nil"/>
              <w:left w:val="nil"/>
              <w:bottom w:val="nil"/>
              <w:right w:val="nil"/>
            </w:tcBorders>
          </w:tcPr>
          <w:p w:rsidR="004578F8" w:rsidRDefault="00EC4DEC">
            <w:pPr>
              <w:pStyle w:val="ConsPlusNormal"/>
              <w:jc w:val="center"/>
              <w:outlineLvl w:val="2"/>
            </w:pPr>
            <w:hyperlink w:anchor="P979" w:history="1">
              <w:r w:rsidR="004578F8">
                <w:rPr>
                  <w:color w:val="0000FF"/>
                </w:rPr>
                <w:t>Подпрограмма</w:t>
              </w:r>
            </w:hyperlink>
            <w:r w:rsidR="004578F8">
              <w:t xml:space="preserve"> "Оказание содействия добровольному переселению в Российскую Федерацию соотечественников, проживающих за рубежом"</w:t>
            </w:r>
          </w:p>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w:t>
            </w:r>
          </w:p>
        </w:tc>
        <w:tc>
          <w:tcPr>
            <w:tcW w:w="2551" w:type="dxa"/>
            <w:vMerge w:val="restart"/>
            <w:tcBorders>
              <w:top w:val="nil"/>
              <w:left w:val="nil"/>
              <w:bottom w:val="nil"/>
              <w:right w:val="nil"/>
            </w:tcBorders>
          </w:tcPr>
          <w:p w:rsidR="004578F8" w:rsidRDefault="004578F8">
            <w:pPr>
              <w:pStyle w:val="ConsPlusNormal"/>
            </w:pPr>
            <w:r>
              <w:t>Оказание помощи соотечественникам в переселении в Волгоградскую область</w:t>
            </w:r>
          </w:p>
        </w:tc>
        <w:tc>
          <w:tcPr>
            <w:tcW w:w="1928" w:type="dxa"/>
            <w:vMerge w:val="restart"/>
            <w:tcBorders>
              <w:top w:val="nil"/>
              <w:left w:val="nil"/>
              <w:bottom w:val="nil"/>
              <w:right w:val="nil"/>
            </w:tcBorders>
          </w:tcPr>
          <w:p w:rsidR="004578F8" w:rsidRDefault="004578F8">
            <w:pPr>
              <w:pStyle w:val="ConsPlusNormal"/>
            </w:pPr>
            <w:r>
              <w:t>Облкомтруд, комитет здравоохранения Волгоградской области (далее именуется - Облздрав)</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6722,2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6722,2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9122,2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9122,2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4.1.</w:t>
            </w:r>
          </w:p>
        </w:tc>
        <w:tc>
          <w:tcPr>
            <w:tcW w:w="2551" w:type="dxa"/>
            <w:vMerge w:val="restart"/>
            <w:tcBorders>
              <w:top w:val="nil"/>
              <w:left w:val="nil"/>
              <w:bottom w:val="nil"/>
              <w:right w:val="nil"/>
            </w:tcBorders>
          </w:tcPr>
          <w:p w:rsidR="004578F8" w:rsidRDefault="004578F8">
            <w:pPr>
              <w:pStyle w:val="ConsPlusNormal"/>
            </w:pPr>
            <w:r>
              <w:t xml:space="preserve">Информирование участников </w:t>
            </w:r>
            <w:hyperlink w:anchor="P979" w:history="1">
              <w:r>
                <w:rPr>
                  <w:color w:val="0000FF"/>
                </w:rPr>
                <w:t>подпрограммы</w:t>
              </w:r>
            </w:hyperlink>
            <w:r>
              <w:t xml:space="preserve"> и членов их семей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информирование участников </w:t>
            </w:r>
            <w:hyperlink w:anchor="P979" w:history="1">
              <w:r>
                <w:rPr>
                  <w:color w:val="0000FF"/>
                </w:rPr>
                <w:t>подпрограммы</w:t>
              </w:r>
            </w:hyperlink>
            <w:r>
              <w:t xml:space="preserve"> и членов их семей о </w:t>
            </w:r>
            <w:hyperlink w:anchor="P979" w:history="1">
              <w:r>
                <w:rPr>
                  <w:color w:val="0000FF"/>
                </w:rPr>
                <w:t>подпрограмме</w:t>
              </w:r>
            </w:hyperlink>
            <w:r>
              <w:t xml:space="preserve"> и ходе ее реализации, в том числе в рамках деятельности центров занятости населения, посредством организации проведения видеоконференций с представительствами России, расположенными в странах проживания потенциальных участников </w:t>
            </w:r>
            <w:hyperlink w:anchor="P979" w:history="1">
              <w:r>
                <w:rPr>
                  <w:color w:val="0000FF"/>
                </w:rPr>
                <w:t>подпрограммы</w:t>
              </w:r>
            </w:hyperlink>
            <w:r>
              <w:t xml:space="preserve"> и членов их семей:</w:t>
            </w:r>
          </w:p>
          <w:p w:rsidR="004578F8" w:rsidRDefault="004578F8">
            <w:pPr>
              <w:pStyle w:val="ConsPlusNormal"/>
              <w:ind w:firstLine="283"/>
            </w:pPr>
            <w:r>
              <w:t>2018 год - 2 видеоконференции;</w:t>
            </w:r>
          </w:p>
          <w:p w:rsidR="004578F8" w:rsidRDefault="004578F8">
            <w:pPr>
              <w:pStyle w:val="ConsPlusNormal"/>
              <w:ind w:firstLine="283"/>
            </w:pPr>
            <w:r>
              <w:t>2019 год - 2 видеоконференции;</w:t>
            </w:r>
          </w:p>
          <w:p w:rsidR="004578F8" w:rsidRDefault="004578F8">
            <w:pPr>
              <w:pStyle w:val="ConsPlusNormal"/>
              <w:ind w:firstLine="283"/>
            </w:pPr>
            <w:r>
              <w:t>2020 год - 8 видеоконференций</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1033,5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1033,5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1033,5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1033,5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4.2.</w:t>
            </w:r>
          </w:p>
        </w:tc>
        <w:tc>
          <w:tcPr>
            <w:tcW w:w="2551" w:type="dxa"/>
            <w:vMerge w:val="restart"/>
            <w:tcBorders>
              <w:top w:val="nil"/>
              <w:left w:val="nil"/>
              <w:bottom w:val="nil"/>
              <w:right w:val="nil"/>
            </w:tcBorders>
          </w:tcPr>
          <w:p w:rsidR="004578F8" w:rsidRDefault="004578F8">
            <w:pPr>
              <w:pStyle w:val="ConsPlusNormal"/>
            </w:pPr>
            <w:r>
              <w:t>Размещение информации на портале автоматизированной информационной системы "Соотечественники"</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информирование участников </w:t>
            </w:r>
            <w:hyperlink w:anchor="P979" w:history="1">
              <w:r>
                <w:rPr>
                  <w:color w:val="0000FF"/>
                </w:rPr>
                <w:t>подпрограммы</w:t>
              </w:r>
            </w:hyperlink>
            <w:r>
              <w:t xml:space="preserve"> и членов их семей о территории вселения "Волгоградская область"</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4.3.</w:t>
            </w:r>
          </w:p>
        </w:tc>
        <w:tc>
          <w:tcPr>
            <w:tcW w:w="2551" w:type="dxa"/>
            <w:vMerge w:val="restart"/>
            <w:tcBorders>
              <w:top w:val="nil"/>
              <w:left w:val="nil"/>
              <w:bottom w:val="nil"/>
              <w:right w:val="nil"/>
            </w:tcBorders>
          </w:tcPr>
          <w:p w:rsidR="004578F8" w:rsidRDefault="004578F8">
            <w:pPr>
              <w:pStyle w:val="ConsPlusNormal"/>
            </w:pPr>
            <w:r>
              <w:t xml:space="preserve">Выплата участникам </w:t>
            </w:r>
            <w:hyperlink w:anchor="P979" w:history="1">
              <w:r>
                <w:rPr>
                  <w:color w:val="0000FF"/>
                </w:rPr>
                <w:t>подпрограммы</w:t>
              </w:r>
            </w:hyperlink>
            <w:r>
              <w:t xml:space="preserve"> единовременного пособия на жилищное обустройство</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224,7</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224,7</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число участников </w:t>
            </w:r>
            <w:hyperlink w:anchor="P979" w:history="1">
              <w:r>
                <w:rPr>
                  <w:color w:val="0000FF"/>
                </w:rPr>
                <w:t>подпрограммы</w:t>
              </w:r>
            </w:hyperlink>
            <w:r>
              <w:t>, получивших единовременное пособие на жилищное обустройство:</w:t>
            </w:r>
          </w:p>
          <w:p w:rsidR="004578F8" w:rsidRDefault="004578F8">
            <w:pPr>
              <w:pStyle w:val="ConsPlusNormal"/>
              <w:ind w:firstLine="283"/>
            </w:pPr>
            <w:r>
              <w:t>2018 год - 23 участника;</w:t>
            </w:r>
          </w:p>
          <w:p w:rsidR="004578F8" w:rsidRDefault="004578F8">
            <w:pPr>
              <w:pStyle w:val="ConsPlusNormal"/>
              <w:ind w:firstLine="283"/>
            </w:pPr>
            <w:r>
              <w:t>2019 год - 23 участника;</w:t>
            </w:r>
          </w:p>
          <w:p w:rsidR="004578F8" w:rsidRDefault="004578F8">
            <w:pPr>
              <w:pStyle w:val="ConsPlusNormal"/>
              <w:ind w:firstLine="283"/>
            </w:pPr>
            <w:r>
              <w:t>2020 год - 486 участников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224,7</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224,7</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4702,2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4702,2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5151,6</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5151,6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4.4.</w:t>
            </w:r>
          </w:p>
        </w:tc>
        <w:tc>
          <w:tcPr>
            <w:tcW w:w="2551" w:type="dxa"/>
            <w:vMerge w:val="restart"/>
            <w:tcBorders>
              <w:top w:val="nil"/>
              <w:left w:val="nil"/>
              <w:bottom w:val="nil"/>
              <w:right w:val="nil"/>
            </w:tcBorders>
          </w:tcPr>
          <w:p w:rsidR="004578F8" w:rsidRDefault="004578F8">
            <w:pPr>
              <w:pStyle w:val="ConsPlusNormal"/>
            </w:pPr>
            <w:r>
              <w:t xml:space="preserve">Прохождение профессионального обучения, получение дополнительного профессионального образования участниками </w:t>
            </w:r>
            <w:hyperlink w:anchor="P979" w:history="1">
              <w:r>
                <w:rPr>
                  <w:color w:val="0000FF"/>
                </w:rPr>
                <w:t>подпрограммы</w:t>
              </w:r>
            </w:hyperlink>
            <w:r>
              <w:t xml:space="preserve"> и (или) членами их семей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162,5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162,5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число участников </w:t>
            </w:r>
            <w:hyperlink w:anchor="P979" w:history="1">
              <w:r>
                <w:rPr>
                  <w:color w:val="0000FF"/>
                </w:rPr>
                <w:t>подпрограммы</w:t>
              </w:r>
            </w:hyperlink>
            <w:r>
              <w:t xml:space="preserve"> и (или) членов их семей, получивших услуги по профессиональному обучению, дополнительному профессиональному образованию:</w:t>
            </w:r>
          </w:p>
          <w:p w:rsidR="004578F8" w:rsidRDefault="004578F8">
            <w:pPr>
              <w:pStyle w:val="ConsPlusNormal"/>
              <w:ind w:firstLine="283"/>
            </w:pPr>
            <w:r>
              <w:t>2018 год - 24 человека;</w:t>
            </w:r>
          </w:p>
          <w:p w:rsidR="004578F8" w:rsidRDefault="004578F8">
            <w:pPr>
              <w:pStyle w:val="ConsPlusNormal"/>
              <w:ind w:firstLine="283"/>
            </w:pPr>
            <w:r>
              <w:t>2019 год - 24 человека;</w:t>
            </w:r>
          </w:p>
          <w:p w:rsidR="004578F8" w:rsidRDefault="004578F8">
            <w:pPr>
              <w:pStyle w:val="ConsPlusNormal"/>
              <w:ind w:firstLine="283"/>
            </w:pPr>
            <w:r>
              <w:t>2020 год - 25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162,5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162,5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262,5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262,5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587,5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587,5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4.5.</w:t>
            </w:r>
          </w:p>
        </w:tc>
        <w:tc>
          <w:tcPr>
            <w:tcW w:w="2551" w:type="dxa"/>
            <w:vMerge w:val="restart"/>
            <w:tcBorders>
              <w:top w:val="nil"/>
              <w:left w:val="nil"/>
              <w:bottom w:val="nil"/>
              <w:right w:val="nil"/>
            </w:tcBorders>
          </w:tcPr>
          <w:p w:rsidR="004578F8" w:rsidRDefault="004578F8">
            <w:pPr>
              <w:pStyle w:val="ConsPlusNormal"/>
            </w:pPr>
            <w:r>
              <w:t xml:space="preserve">Оказание финансовой поддержки участникам </w:t>
            </w:r>
            <w:hyperlink w:anchor="P979" w:history="1">
              <w:r>
                <w:rPr>
                  <w:color w:val="0000FF"/>
                </w:rPr>
                <w:t>подпрограммы</w:t>
              </w:r>
            </w:hyperlink>
            <w:r>
              <w:t xml:space="preserve"> и (или) членам их семей в период прохождения профессионального обучения, получения дополнительного профессионального образования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27,8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27,8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число участников </w:t>
            </w:r>
            <w:hyperlink w:anchor="P979" w:history="1">
              <w:r>
                <w:rPr>
                  <w:color w:val="0000FF"/>
                </w:rPr>
                <w:t>подпрограммы</w:t>
              </w:r>
            </w:hyperlink>
            <w:r>
              <w:t xml:space="preserve"> и (или) членов их семей, получивших финансовую поддержку в период прохождения профессионального обучения, получения дополнительного профессионального образования:</w:t>
            </w:r>
          </w:p>
          <w:p w:rsidR="004578F8" w:rsidRDefault="004578F8">
            <w:pPr>
              <w:pStyle w:val="ConsPlusNormal"/>
              <w:ind w:firstLine="283"/>
            </w:pPr>
            <w:r>
              <w:t>2018 год - 24 человека;</w:t>
            </w:r>
          </w:p>
          <w:p w:rsidR="004578F8" w:rsidRDefault="004578F8">
            <w:pPr>
              <w:pStyle w:val="ConsPlusNormal"/>
              <w:ind w:firstLine="283"/>
            </w:pPr>
            <w:r>
              <w:t>2019 год - 24 человека;</w:t>
            </w:r>
          </w:p>
          <w:p w:rsidR="004578F8" w:rsidRDefault="004578F8">
            <w:pPr>
              <w:pStyle w:val="ConsPlusNormal"/>
              <w:ind w:firstLine="283"/>
            </w:pPr>
            <w:r>
              <w:t>2020 год - 25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27,8</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27,8</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42,5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42,5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98,1</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98,1</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4.6.</w:t>
            </w:r>
          </w:p>
        </w:tc>
        <w:tc>
          <w:tcPr>
            <w:tcW w:w="2551" w:type="dxa"/>
            <w:vMerge w:val="restart"/>
            <w:tcBorders>
              <w:top w:val="nil"/>
              <w:left w:val="nil"/>
              <w:bottom w:val="nil"/>
              <w:right w:val="nil"/>
            </w:tcBorders>
          </w:tcPr>
          <w:p w:rsidR="004578F8" w:rsidRDefault="004578F8">
            <w:pPr>
              <w:pStyle w:val="ConsPlusNormal"/>
            </w:pPr>
            <w:r>
              <w:t xml:space="preserve">Организация временного трудоустройства участников </w:t>
            </w:r>
            <w:hyperlink w:anchor="P979" w:history="1">
              <w:r>
                <w:rPr>
                  <w:color w:val="0000FF"/>
                </w:rPr>
                <w:t>подпрограммы</w:t>
              </w:r>
            </w:hyperlink>
            <w:r>
              <w:t xml:space="preserve"> и (или) членов их семей</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585,0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585,0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число участников </w:t>
            </w:r>
            <w:hyperlink w:anchor="P979" w:history="1">
              <w:r>
                <w:rPr>
                  <w:color w:val="0000FF"/>
                </w:rPr>
                <w:t>подпрограммы</w:t>
              </w:r>
            </w:hyperlink>
            <w:r>
              <w:t xml:space="preserve"> и (или) членов их семей, получивших услуги по организации временного трудоустройства:</w:t>
            </w:r>
          </w:p>
          <w:p w:rsidR="004578F8" w:rsidRDefault="004578F8">
            <w:pPr>
              <w:pStyle w:val="ConsPlusNormal"/>
              <w:ind w:firstLine="283"/>
            </w:pPr>
            <w:r>
              <w:t>2018 год - 30 человек;</w:t>
            </w:r>
          </w:p>
          <w:p w:rsidR="004578F8" w:rsidRDefault="004578F8">
            <w:pPr>
              <w:pStyle w:val="ConsPlusNormal"/>
              <w:ind w:firstLine="283"/>
            </w:pPr>
            <w:r>
              <w:t>2019 год - 30 человек;</w:t>
            </w:r>
          </w:p>
          <w:p w:rsidR="004578F8" w:rsidRDefault="004578F8">
            <w:pPr>
              <w:pStyle w:val="ConsPlusNormal"/>
              <w:ind w:firstLine="283"/>
            </w:pPr>
            <w:r>
              <w:t>2020 год - 30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585,0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585,0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481,5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481,5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1651,5</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1651,5</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4.7.</w:t>
            </w:r>
          </w:p>
        </w:tc>
        <w:tc>
          <w:tcPr>
            <w:tcW w:w="2551" w:type="dxa"/>
            <w:vMerge w:val="restart"/>
            <w:tcBorders>
              <w:top w:val="nil"/>
              <w:left w:val="nil"/>
              <w:bottom w:val="nil"/>
              <w:right w:val="nil"/>
            </w:tcBorders>
          </w:tcPr>
          <w:p w:rsidR="004578F8" w:rsidRDefault="004578F8">
            <w:pPr>
              <w:pStyle w:val="ConsPlusNormal"/>
            </w:pPr>
            <w:r>
              <w:t xml:space="preserve">Медицинское освидетельствование участников </w:t>
            </w:r>
            <w:hyperlink w:anchor="P979" w:history="1">
              <w:r>
                <w:rPr>
                  <w:color w:val="0000FF"/>
                </w:rPr>
                <w:t>подпрограммы</w:t>
              </w:r>
            </w:hyperlink>
            <w:r>
              <w:t xml:space="preserve"> и членов их семей</w:t>
            </w:r>
          </w:p>
        </w:tc>
        <w:tc>
          <w:tcPr>
            <w:tcW w:w="1928" w:type="dxa"/>
            <w:vMerge w:val="restart"/>
            <w:tcBorders>
              <w:top w:val="nil"/>
              <w:left w:val="nil"/>
              <w:bottom w:val="nil"/>
              <w:right w:val="nil"/>
            </w:tcBorders>
          </w:tcPr>
          <w:p w:rsidR="004578F8" w:rsidRDefault="004578F8">
            <w:pPr>
              <w:pStyle w:val="ConsPlusNormal"/>
            </w:pPr>
            <w:r>
              <w:t>Облздрав</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число участников </w:t>
            </w:r>
            <w:hyperlink w:anchor="P979" w:history="1">
              <w:r>
                <w:rPr>
                  <w:color w:val="0000FF"/>
                </w:rPr>
                <w:t>подпрограммы</w:t>
              </w:r>
            </w:hyperlink>
            <w:r>
              <w:t xml:space="preserve"> и членов их семей, получивших услуги по первичному медицинскому освидетельствованию:</w:t>
            </w:r>
          </w:p>
          <w:p w:rsidR="004578F8" w:rsidRDefault="004578F8">
            <w:pPr>
              <w:pStyle w:val="ConsPlusNormal"/>
              <w:ind w:firstLine="283"/>
            </w:pPr>
            <w:r>
              <w:t>2018 год - 100 человек;</w:t>
            </w:r>
          </w:p>
          <w:p w:rsidR="004578F8" w:rsidRDefault="004578F8">
            <w:pPr>
              <w:pStyle w:val="ConsPlusNormal"/>
              <w:ind w:firstLine="283"/>
            </w:pPr>
            <w:r>
              <w:t>2019 год - 100 человек;</w:t>
            </w:r>
          </w:p>
          <w:p w:rsidR="004578F8" w:rsidRDefault="004578F8">
            <w:pPr>
              <w:pStyle w:val="ConsPlusNormal"/>
              <w:ind w:firstLine="283"/>
            </w:pPr>
            <w:r>
              <w:t>2020 год - 100 человек</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600,0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4.8.</w:t>
            </w:r>
          </w:p>
        </w:tc>
        <w:tc>
          <w:tcPr>
            <w:tcW w:w="2551" w:type="dxa"/>
            <w:vMerge w:val="restart"/>
            <w:tcBorders>
              <w:top w:val="nil"/>
              <w:left w:val="nil"/>
              <w:bottom w:val="nil"/>
              <w:right w:val="nil"/>
            </w:tcBorders>
          </w:tcPr>
          <w:p w:rsidR="004578F8" w:rsidRDefault="004578F8">
            <w:pPr>
              <w:pStyle w:val="ConsPlusNormal"/>
            </w:pPr>
            <w:r>
              <w:t>Организация оформления полисов обязательного медицинского страхования</w:t>
            </w:r>
          </w:p>
        </w:tc>
        <w:tc>
          <w:tcPr>
            <w:tcW w:w="1928" w:type="dxa"/>
            <w:vMerge w:val="restart"/>
            <w:tcBorders>
              <w:top w:val="nil"/>
              <w:left w:val="nil"/>
              <w:bottom w:val="nil"/>
              <w:right w:val="nil"/>
            </w:tcBorders>
          </w:tcPr>
          <w:p w:rsidR="004578F8" w:rsidRDefault="004578F8">
            <w:pPr>
              <w:pStyle w:val="ConsPlusNormal"/>
            </w:pPr>
            <w:r>
              <w:t>Облкомтруд</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доля участников </w:t>
            </w:r>
            <w:hyperlink w:anchor="P979" w:history="1">
              <w:r>
                <w:rPr>
                  <w:color w:val="0000FF"/>
                </w:rPr>
                <w:t>подпрограммы</w:t>
              </w:r>
            </w:hyperlink>
            <w:r>
              <w:t xml:space="preserve"> и (или) членов их семей, оформивших полис обязательного медицинского страхования:</w:t>
            </w:r>
          </w:p>
          <w:p w:rsidR="004578F8" w:rsidRDefault="004578F8">
            <w:pPr>
              <w:pStyle w:val="ConsPlusNormal"/>
              <w:ind w:firstLine="283"/>
            </w:pPr>
            <w:r>
              <w:t>2018 год - не менее 95 процентов;</w:t>
            </w:r>
          </w:p>
          <w:p w:rsidR="004578F8" w:rsidRDefault="004578F8">
            <w:pPr>
              <w:pStyle w:val="ConsPlusNormal"/>
              <w:ind w:firstLine="283"/>
            </w:pPr>
            <w:r>
              <w:t>2019 год - не менее 95 процентов;</w:t>
            </w:r>
          </w:p>
          <w:p w:rsidR="004578F8" w:rsidRDefault="004578F8">
            <w:pPr>
              <w:pStyle w:val="ConsPlusNormal"/>
              <w:ind w:firstLine="283"/>
            </w:pPr>
            <w:r>
              <w:t>2020 год - не менее 95 процентов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jc w:val="center"/>
            </w:pPr>
            <w:r>
              <w:t>4.9.</w:t>
            </w:r>
          </w:p>
        </w:tc>
        <w:tc>
          <w:tcPr>
            <w:tcW w:w="2551" w:type="dxa"/>
            <w:vMerge w:val="restart"/>
            <w:tcBorders>
              <w:top w:val="nil"/>
              <w:left w:val="nil"/>
              <w:bottom w:val="nil"/>
              <w:right w:val="nil"/>
            </w:tcBorders>
          </w:tcPr>
          <w:p w:rsidR="004578F8" w:rsidRDefault="004578F8">
            <w:pPr>
              <w:pStyle w:val="ConsPlusNormal"/>
            </w:pPr>
            <w:r>
              <w:t>Организация оказания медицинской помощи в рамках территориальной программы государственных гарантий бесплатного оказания населению Волгоградской области медицинской помощи</w:t>
            </w:r>
          </w:p>
        </w:tc>
        <w:tc>
          <w:tcPr>
            <w:tcW w:w="1928" w:type="dxa"/>
            <w:vMerge w:val="restart"/>
            <w:tcBorders>
              <w:top w:val="nil"/>
              <w:left w:val="nil"/>
              <w:bottom w:val="nil"/>
              <w:right w:val="nil"/>
            </w:tcBorders>
          </w:tcPr>
          <w:p w:rsidR="004578F8" w:rsidRDefault="004578F8">
            <w:pPr>
              <w:pStyle w:val="ConsPlusNormal"/>
            </w:pPr>
            <w:r>
              <w:t>Облздрав</w:t>
            </w: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r>
              <w:t xml:space="preserve">доля участников </w:t>
            </w:r>
            <w:hyperlink w:anchor="P979" w:history="1">
              <w:r>
                <w:rPr>
                  <w:color w:val="0000FF"/>
                </w:rPr>
                <w:t>подпрограммы</w:t>
              </w:r>
            </w:hyperlink>
            <w:r>
              <w:t xml:space="preserve"> и (или) членов их семей, получивших медицинские услуги в рамках территориальной программы государственных гарантий бесплатного оказания населению Волгоградской области медицинской помощи:</w:t>
            </w:r>
          </w:p>
          <w:p w:rsidR="004578F8" w:rsidRDefault="004578F8">
            <w:pPr>
              <w:pStyle w:val="ConsPlusNormal"/>
              <w:ind w:firstLine="283"/>
            </w:pPr>
            <w:r>
              <w:t>2018 год - не менее 95 процентов;</w:t>
            </w:r>
          </w:p>
          <w:p w:rsidR="004578F8" w:rsidRDefault="004578F8">
            <w:pPr>
              <w:pStyle w:val="ConsPlusNormal"/>
              <w:ind w:firstLine="283"/>
            </w:pPr>
            <w:r>
              <w:t>2019 год - не менее 95 процентов;</w:t>
            </w:r>
          </w:p>
          <w:p w:rsidR="004578F8" w:rsidRDefault="004578F8">
            <w:pPr>
              <w:pStyle w:val="ConsPlusNormal"/>
              <w:ind w:firstLine="283"/>
            </w:pPr>
            <w:r>
              <w:t>2020 год - не менее 95 процентов</w:t>
            </w: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pPr>
          </w:p>
        </w:tc>
        <w:tc>
          <w:tcPr>
            <w:tcW w:w="2551" w:type="dxa"/>
            <w:vMerge w:val="restart"/>
            <w:tcBorders>
              <w:top w:val="nil"/>
              <w:left w:val="nil"/>
              <w:bottom w:val="nil"/>
              <w:right w:val="nil"/>
            </w:tcBorders>
          </w:tcPr>
          <w:p w:rsidR="004578F8" w:rsidRDefault="004578F8">
            <w:pPr>
              <w:pStyle w:val="ConsPlusNormal"/>
            </w:pPr>
            <w:r>
              <w:t xml:space="preserve">Итого по </w:t>
            </w:r>
            <w:hyperlink w:anchor="P979" w:history="1">
              <w:r>
                <w:rPr>
                  <w:color w:val="0000FF"/>
                </w:rPr>
                <w:t>подпрограмме</w:t>
              </w:r>
            </w:hyperlink>
          </w:p>
        </w:tc>
        <w:tc>
          <w:tcPr>
            <w:tcW w:w="1928" w:type="dxa"/>
            <w:vMerge w:val="restart"/>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1200,0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1200,0</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1200,0</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6722,2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6722,2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9122,2</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9122,2</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val="restart"/>
            <w:tcBorders>
              <w:top w:val="nil"/>
              <w:left w:val="nil"/>
              <w:bottom w:val="nil"/>
              <w:right w:val="nil"/>
            </w:tcBorders>
          </w:tcPr>
          <w:p w:rsidR="004578F8" w:rsidRDefault="004578F8">
            <w:pPr>
              <w:pStyle w:val="ConsPlusNormal"/>
            </w:pPr>
          </w:p>
        </w:tc>
        <w:tc>
          <w:tcPr>
            <w:tcW w:w="2551" w:type="dxa"/>
            <w:vMerge w:val="restart"/>
            <w:tcBorders>
              <w:top w:val="nil"/>
              <w:left w:val="nil"/>
              <w:bottom w:val="nil"/>
              <w:right w:val="nil"/>
            </w:tcBorders>
          </w:tcPr>
          <w:p w:rsidR="004578F8" w:rsidRDefault="004578F8">
            <w:pPr>
              <w:pStyle w:val="ConsPlusNormal"/>
            </w:pPr>
            <w:r>
              <w:t>Итого по государственной программе</w:t>
            </w:r>
          </w:p>
        </w:tc>
        <w:tc>
          <w:tcPr>
            <w:tcW w:w="1928" w:type="dxa"/>
            <w:vMerge w:val="restart"/>
            <w:tcBorders>
              <w:top w:val="nil"/>
              <w:left w:val="nil"/>
              <w:bottom w:val="nil"/>
              <w:right w:val="nil"/>
            </w:tcBorders>
          </w:tcPr>
          <w:p w:rsidR="004578F8" w:rsidRDefault="004578F8">
            <w:pPr>
              <w:pStyle w:val="ConsPlusNormal"/>
            </w:pPr>
          </w:p>
        </w:tc>
        <w:tc>
          <w:tcPr>
            <w:tcW w:w="1191" w:type="dxa"/>
            <w:tcBorders>
              <w:top w:val="nil"/>
              <w:left w:val="nil"/>
              <w:bottom w:val="nil"/>
              <w:right w:val="nil"/>
            </w:tcBorders>
          </w:tcPr>
          <w:p w:rsidR="004578F8" w:rsidRDefault="004578F8">
            <w:pPr>
              <w:pStyle w:val="ConsPlusNormal"/>
            </w:pPr>
            <w:r>
              <w:t>2018</w:t>
            </w:r>
          </w:p>
        </w:tc>
        <w:tc>
          <w:tcPr>
            <w:tcW w:w="1417" w:type="dxa"/>
            <w:tcBorders>
              <w:top w:val="nil"/>
              <w:left w:val="nil"/>
              <w:bottom w:val="nil"/>
              <w:right w:val="nil"/>
            </w:tcBorders>
          </w:tcPr>
          <w:p w:rsidR="004578F8" w:rsidRDefault="004578F8">
            <w:pPr>
              <w:pStyle w:val="ConsPlusNormal"/>
              <w:jc w:val="center"/>
            </w:pPr>
            <w:r>
              <w:t>4392895,9</w:t>
            </w:r>
          </w:p>
        </w:tc>
        <w:tc>
          <w:tcPr>
            <w:tcW w:w="1361" w:type="dxa"/>
            <w:tcBorders>
              <w:top w:val="nil"/>
              <w:left w:val="nil"/>
              <w:bottom w:val="nil"/>
              <w:right w:val="nil"/>
            </w:tcBorders>
          </w:tcPr>
          <w:p w:rsidR="004578F8" w:rsidRDefault="004578F8">
            <w:pPr>
              <w:pStyle w:val="ConsPlusNormal"/>
              <w:jc w:val="center"/>
            </w:pPr>
            <w:r>
              <w:t>696136,2</w:t>
            </w:r>
          </w:p>
        </w:tc>
        <w:tc>
          <w:tcPr>
            <w:tcW w:w="1304" w:type="dxa"/>
            <w:tcBorders>
              <w:top w:val="nil"/>
              <w:left w:val="nil"/>
              <w:bottom w:val="nil"/>
              <w:right w:val="nil"/>
            </w:tcBorders>
          </w:tcPr>
          <w:p w:rsidR="004578F8" w:rsidRDefault="004578F8">
            <w:pPr>
              <w:pStyle w:val="ConsPlusNormal"/>
              <w:jc w:val="center"/>
            </w:pPr>
            <w:r>
              <w:t>460252,7</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val="restart"/>
            <w:tcBorders>
              <w:top w:val="nil"/>
              <w:left w:val="nil"/>
              <w:bottom w:val="nil"/>
              <w:right w:val="nil"/>
            </w:tcBorders>
          </w:tcPr>
          <w:p w:rsidR="004578F8" w:rsidRDefault="004578F8">
            <w:pPr>
              <w:pStyle w:val="ConsPlusNormal"/>
            </w:pPr>
          </w:p>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2019</w:t>
            </w:r>
          </w:p>
        </w:tc>
        <w:tc>
          <w:tcPr>
            <w:tcW w:w="1417" w:type="dxa"/>
            <w:tcBorders>
              <w:top w:val="nil"/>
              <w:left w:val="nil"/>
              <w:bottom w:val="nil"/>
              <w:right w:val="nil"/>
            </w:tcBorders>
          </w:tcPr>
          <w:p w:rsidR="004578F8" w:rsidRDefault="004578F8">
            <w:pPr>
              <w:pStyle w:val="ConsPlusNormal"/>
              <w:jc w:val="center"/>
            </w:pPr>
            <w:r>
              <w:t>4356274,1</w:t>
            </w:r>
          </w:p>
        </w:tc>
        <w:tc>
          <w:tcPr>
            <w:tcW w:w="1361" w:type="dxa"/>
            <w:tcBorders>
              <w:top w:val="nil"/>
              <w:left w:val="nil"/>
              <w:bottom w:val="nil"/>
              <w:right w:val="nil"/>
            </w:tcBorders>
          </w:tcPr>
          <w:p w:rsidR="004578F8" w:rsidRDefault="004578F8">
            <w:pPr>
              <w:pStyle w:val="ConsPlusNormal"/>
              <w:jc w:val="center"/>
            </w:pPr>
            <w:r>
              <w:t>697994,5</w:t>
            </w:r>
          </w:p>
        </w:tc>
        <w:tc>
          <w:tcPr>
            <w:tcW w:w="1304" w:type="dxa"/>
            <w:tcBorders>
              <w:top w:val="nil"/>
              <w:left w:val="nil"/>
              <w:bottom w:val="nil"/>
              <w:right w:val="nil"/>
            </w:tcBorders>
          </w:tcPr>
          <w:p w:rsidR="004578F8" w:rsidRDefault="004578F8">
            <w:pPr>
              <w:pStyle w:val="ConsPlusNormal"/>
              <w:jc w:val="center"/>
            </w:pPr>
            <w:r>
              <w:t>421772,6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2020</w:t>
            </w:r>
          </w:p>
        </w:tc>
        <w:tc>
          <w:tcPr>
            <w:tcW w:w="1417" w:type="dxa"/>
            <w:tcBorders>
              <w:top w:val="nil"/>
              <w:left w:val="nil"/>
              <w:bottom w:val="nil"/>
              <w:right w:val="nil"/>
            </w:tcBorders>
          </w:tcPr>
          <w:p w:rsidR="004578F8" w:rsidRDefault="004578F8">
            <w:pPr>
              <w:pStyle w:val="ConsPlusNormal"/>
              <w:jc w:val="center"/>
            </w:pPr>
            <w:r>
              <w:t>3665429,3</w:t>
            </w:r>
          </w:p>
        </w:tc>
        <w:tc>
          <w:tcPr>
            <w:tcW w:w="1361" w:type="dxa"/>
            <w:tcBorders>
              <w:top w:val="nil"/>
              <w:left w:val="nil"/>
              <w:bottom w:val="nil"/>
              <w:right w:val="nil"/>
            </w:tcBorders>
          </w:tcPr>
          <w:p w:rsidR="004578F8" w:rsidRDefault="004578F8">
            <w:pPr>
              <w:pStyle w:val="ConsPlusNormal"/>
              <w:jc w:val="center"/>
            </w:pPr>
            <w:r>
              <w:t>-</w:t>
            </w:r>
          </w:p>
        </w:tc>
        <w:tc>
          <w:tcPr>
            <w:tcW w:w="1304" w:type="dxa"/>
            <w:tcBorders>
              <w:top w:val="nil"/>
              <w:left w:val="nil"/>
              <w:bottom w:val="nil"/>
              <w:right w:val="nil"/>
            </w:tcBorders>
          </w:tcPr>
          <w:p w:rsidR="004578F8" w:rsidRDefault="004578F8">
            <w:pPr>
              <w:pStyle w:val="ConsPlusNormal"/>
              <w:jc w:val="center"/>
            </w:pPr>
            <w:r>
              <w:t>428922,3</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c>
          <w:tcPr>
            <w:tcW w:w="2721" w:type="dxa"/>
            <w:vMerge/>
            <w:tcBorders>
              <w:top w:val="nil"/>
              <w:left w:val="nil"/>
              <w:bottom w:val="nil"/>
              <w:right w:val="nil"/>
            </w:tcBorders>
          </w:tcPr>
          <w:p w:rsidR="004578F8" w:rsidRDefault="004578F8"/>
        </w:tc>
      </w:tr>
      <w:tr w:rsidR="004578F8">
        <w:tblPrEx>
          <w:tblBorders>
            <w:insideH w:val="none" w:sz="0" w:space="0" w:color="auto"/>
            <w:insideV w:val="none" w:sz="0" w:space="0" w:color="auto"/>
          </w:tblBorders>
        </w:tblPrEx>
        <w:tc>
          <w:tcPr>
            <w:tcW w:w="737" w:type="dxa"/>
            <w:vMerge/>
            <w:tcBorders>
              <w:top w:val="nil"/>
              <w:left w:val="nil"/>
              <w:bottom w:val="nil"/>
              <w:right w:val="nil"/>
            </w:tcBorders>
          </w:tcPr>
          <w:p w:rsidR="004578F8" w:rsidRDefault="004578F8"/>
        </w:tc>
        <w:tc>
          <w:tcPr>
            <w:tcW w:w="2551" w:type="dxa"/>
            <w:vMerge/>
            <w:tcBorders>
              <w:top w:val="nil"/>
              <w:left w:val="nil"/>
              <w:bottom w:val="nil"/>
              <w:right w:val="nil"/>
            </w:tcBorders>
          </w:tcPr>
          <w:p w:rsidR="004578F8" w:rsidRDefault="004578F8"/>
        </w:tc>
        <w:tc>
          <w:tcPr>
            <w:tcW w:w="1928" w:type="dxa"/>
            <w:vMerge/>
            <w:tcBorders>
              <w:top w:val="nil"/>
              <w:left w:val="nil"/>
              <w:bottom w:val="nil"/>
              <w:right w:val="nil"/>
            </w:tcBorders>
          </w:tcPr>
          <w:p w:rsidR="004578F8" w:rsidRDefault="004578F8"/>
        </w:tc>
        <w:tc>
          <w:tcPr>
            <w:tcW w:w="1191" w:type="dxa"/>
            <w:tcBorders>
              <w:top w:val="nil"/>
              <w:left w:val="nil"/>
              <w:bottom w:val="nil"/>
              <w:right w:val="nil"/>
            </w:tcBorders>
          </w:tcPr>
          <w:p w:rsidR="004578F8" w:rsidRDefault="004578F8">
            <w:pPr>
              <w:pStyle w:val="ConsPlusNormal"/>
            </w:pPr>
            <w:r>
              <w:t>2018 - 2020</w:t>
            </w:r>
          </w:p>
        </w:tc>
        <w:tc>
          <w:tcPr>
            <w:tcW w:w="1417" w:type="dxa"/>
            <w:tcBorders>
              <w:top w:val="nil"/>
              <w:left w:val="nil"/>
              <w:bottom w:val="nil"/>
              <w:right w:val="nil"/>
            </w:tcBorders>
          </w:tcPr>
          <w:p w:rsidR="004578F8" w:rsidRDefault="004578F8">
            <w:pPr>
              <w:pStyle w:val="ConsPlusNormal"/>
              <w:jc w:val="center"/>
            </w:pPr>
            <w:r>
              <w:t>12414599,3</w:t>
            </w:r>
          </w:p>
        </w:tc>
        <w:tc>
          <w:tcPr>
            <w:tcW w:w="1361" w:type="dxa"/>
            <w:tcBorders>
              <w:top w:val="nil"/>
              <w:left w:val="nil"/>
              <w:bottom w:val="nil"/>
              <w:right w:val="nil"/>
            </w:tcBorders>
          </w:tcPr>
          <w:p w:rsidR="004578F8" w:rsidRDefault="004578F8">
            <w:pPr>
              <w:pStyle w:val="ConsPlusNormal"/>
              <w:jc w:val="center"/>
            </w:pPr>
            <w:r>
              <w:t>1394130,7</w:t>
            </w:r>
          </w:p>
        </w:tc>
        <w:tc>
          <w:tcPr>
            <w:tcW w:w="1304" w:type="dxa"/>
            <w:tcBorders>
              <w:top w:val="nil"/>
              <w:left w:val="nil"/>
              <w:bottom w:val="nil"/>
              <w:right w:val="nil"/>
            </w:tcBorders>
          </w:tcPr>
          <w:p w:rsidR="004578F8" w:rsidRDefault="004578F8">
            <w:pPr>
              <w:pStyle w:val="ConsPlusNormal"/>
              <w:jc w:val="center"/>
            </w:pPr>
            <w:r>
              <w:t>1310947,6</w:t>
            </w:r>
          </w:p>
        </w:tc>
        <w:tc>
          <w:tcPr>
            <w:tcW w:w="737"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9709521,0</w:t>
            </w:r>
          </w:p>
        </w:tc>
        <w:tc>
          <w:tcPr>
            <w:tcW w:w="2721" w:type="dxa"/>
            <w:vMerge/>
            <w:tcBorders>
              <w:top w:val="nil"/>
              <w:left w:val="nil"/>
              <w:bottom w:val="nil"/>
              <w:right w:val="nil"/>
            </w:tcBorders>
          </w:tcPr>
          <w:p w:rsidR="004578F8" w:rsidRDefault="004578F8"/>
        </w:tc>
      </w:tr>
    </w:tbl>
    <w:p w:rsidR="004578F8" w:rsidRDefault="004578F8">
      <w:pPr>
        <w:sectPr w:rsidR="004578F8">
          <w:pgSz w:w="16838" w:h="11905" w:orient="landscape"/>
          <w:pgMar w:top="1701" w:right="1134" w:bottom="850" w:left="1134" w:header="0" w:footer="0" w:gutter="0"/>
          <w:cols w:space="720"/>
        </w:sectPr>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right"/>
        <w:outlineLvl w:val="1"/>
      </w:pPr>
      <w:r>
        <w:t>Приложение 4</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17" w:name="P3983"/>
      <w:bookmarkEnd w:id="17"/>
      <w:r>
        <w:t>РЕСУРСНОЕ ОБЕСПЕЧЕНИЕ ГОСУДАРСТВЕННОЙ ПРОГРАММЫ</w:t>
      </w:r>
    </w:p>
    <w:p w:rsidR="004578F8" w:rsidRDefault="004578F8">
      <w:pPr>
        <w:pStyle w:val="ConsPlusTitle"/>
        <w:jc w:val="center"/>
      </w:pPr>
      <w:r>
        <w:t>ВОЛГОГРАДСКОЙ ОБЛАСТИ "РАЗВИТИЕ РЫНКА ТРУДА И ОБЕСПЕЧЕНИЕ</w:t>
      </w:r>
    </w:p>
    <w:p w:rsidR="004578F8" w:rsidRDefault="004578F8">
      <w:pPr>
        <w:pStyle w:val="ConsPlusTitle"/>
        <w:jc w:val="center"/>
      </w:pPr>
      <w:r>
        <w:t>ЗАНЯТОСТИ ВОЛГОГРАДСКОЙ ОБЛАСТИ" ЗА СЧЕТ СРЕДСТВ,</w:t>
      </w:r>
    </w:p>
    <w:p w:rsidR="004578F8" w:rsidRDefault="004578F8">
      <w:pPr>
        <w:pStyle w:val="ConsPlusTitle"/>
        <w:jc w:val="center"/>
      </w:pPr>
      <w:r>
        <w:t>ПРИВЛЕЧЕННЫХ ИЗ РАЗЛИЧНЫХ ИСТОЧНИКОВ ФИНАНСИРОВАНИЯ,</w:t>
      </w:r>
    </w:p>
    <w:p w:rsidR="004578F8" w:rsidRDefault="004578F8">
      <w:pPr>
        <w:pStyle w:val="ConsPlusTitle"/>
        <w:jc w:val="center"/>
      </w:pPr>
      <w:r>
        <w:t>С РАСПРЕДЕЛЕНИЕМ ПО ГЛАВНЫМ РАСПОРЯДИТЕЛЯМ СРЕДСТВ</w:t>
      </w:r>
    </w:p>
    <w:p w:rsidR="004578F8" w:rsidRDefault="004578F8">
      <w:pPr>
        <w:pStyle w:val="ConsPlusTitle"/>
        <w:jc w:val="center"/>
      </w:pPr>
      <w:r>
        <w:t>ОБЛАСТНОГО БЮДЖЕТА</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964"/>
        <w:gridCol w:w="2211"/>
        <w:gridCol w:w="1417"/>
        <w:gridCol w:w="1361"/>
        <w:gridCol w:w="1361"/>
        <w:gridCol w:w="794"/>
        <w:gridCol w:w="1361"/>
      </w:tblGrid>
      <w:tr w:rsidR="004578F8">
        <w:tc>
          <w:tcPr>
            <w:tcW w:w="2494" w:type="dxa"/>
            <w:vMerge w:val="restart"/>
            <w:tcBorders>
              <w:top w:val="single" w:sz="4" w:space="0" w:color="auto"/>
              <w:left w:val="nil"/>
              <w:bottom w:val="single" w:sz="4" w:space="0" w:color="auto"/>
            </w:tcBorders>
          </w:tcPr>
          <w:p w:rsidR="004578F8" w:rsidRDefault="004578F8">
            <w:pPr>
              <w:pStyle w:val="ConsPlusNormal"/>
              <w:jc w:val="center"/>
            </w:pPr>
            <w:r>
              <w:t>Наименование государственной программы, подпрограммы</w:t>
            </w:r>
          </w:p>
        </w:tc>
        <w:tc>
          <w:tcPr>
            <w:tcW w:w="964" w:type="dxa"/>
            <w:vMerge w:val="restart"/>
            <w:tcBorders>
              <w:top w:val="single" w:sz="4" w:space="0" w:color="auto"/>
              <w:bottom w:val="single" w:sz="4" w:space="0" w:color="auto"/>
            </w:tcBorders>
          </w:tcPr>
          <w:p w:rsidR="004578F8" w:rsidRDefault="004578F8">
            <w:pPr>
              <w:pStyle w:val="ConsPlusNormal"/>
              <w:jc w:val="center"/>
            </w:pPr>
            <w:r>
              <w:t>Год реализации</w:t>
            </w:r>
          </w:p>
        </w:tc>
        <w:tc>
          <w:tcPr>
            <w:tcW w:w="2211" w:type="dxa"/>
            <w:vMerge w:val="restart"/>
            <w:tcBorders>
              <w:top w:val="single" w:sz="4" w:space="0" w:color="auto"/>
              <w:bottom w:val="single" w:sz="4" w:space="0" w:color="auto"/>
            </w:tcBorders>
          </w:tcPr>
          <w:p w:rsidR="004578F8" w:rsidRDefault="004578F8">
            <w:pPr>
              <w:pStyle w:val="ConsPlusNormal"/>
              <w:jc w:val="center"/>
            </w:pPr>
            <w:r>
              <w:t>Наименование ответственного исполнителя, соисполнителя государственной программы, подпрограммы</w:t>
            </w:r>
          </w:p>
        </w:tc>
        <w:tc>
          <w:tcPr>
            <w:tcW w:w="6294" w:type="dxa"/>
            <w:gridSpan w:val="5"/>
            <w:tcBorders>
              <w:top w:val="single" w:sz="4" w:space="0" w:color="auto"/>
              <w:bottom w:val="single" w:sz="4" w:space="0" w:color="auto"/>
              <w:right w:val="nil"/>
            </w:tcBorders>
          </w:tcPr>
          <w:p w:rsidR="004578F8" w:rsidRDefault="004578F8">
            <w:pPr>
              <w:pStyle w:val="ConsPlusNormal"/>
              <w:jc w:val="center"/>
            </w:pPr>
            <w:r>
              <w:t>Объемы и источники финансирования (тыс. рублей)</w:t>
            </w:r>
          </w:p>
        </w:tc>
      </w:tr>
      <w:tr w:rsidR="004578F8">
        <w:tc>
          <w:tcPr>
            <w:tcW w:w="2494" w:type="dxa"/>
            <w:vMerge/>
            <w:tcBorders>
              <w:top w:val="single" w:sz="4" w:space="0" w:color="auto"/>
              <w:left w:val="nil"/>
              <w:bottom w:val="single" w:sz="4" w:space="0" w:color="auto"/>
            </w:tcBorders>
          </w:tcPr>
          <w:p w:rsidR="004578F8" w:rsidRDefault="004578F8"/>
        </w:tc>
        <w:tc>
          <w:tcPr>
            <w:tcW w:w="964" w:type="dxa"/>
            <w:vMerge/>
            <w:tcBorders>
              <w:top w:val="single" w:sz="4" w:space="0" w:color="auto"/>
              <w:bottom w:val="single" w:sz="4" w:space="0" w:color="auto"/>
            </w:tcBorders>
          </w:tcPr>
          <w:p w:rsidR="004578F8" w:rsidRDefault="004578F8"/>
        </w:tc>
        <w:tc>
          <w:tcPr>
            <w:tcW w:w="2211" w:type="dxa"/>
            <w:vMerge/>
            <w:tcBorders>
              <w:top w:val="single" w:sz="4" w:space="0" w:color="auto"/>
              <w:bottom w:val="single" w:sz="4" w:space="0" w:color="auto"/>
            </w:tcBorders>
          </w:tcPr>
          <w:p w:rsidR="004578F8" w:rsidRDefault="004578F8"/>
        </w:tc>
        <w:tc>
          <w:tcPr>
            <w:tcW w:w="1417" w:type="dxa"/>
            <w:tcBorders>
              <w:top w:val="single" w:sz="4" w:space="0" w:color="auto"/>
              <w:bottom w:val="single" w:sz="4" w:space="0" w:color="auto"/>
            </w:tcBorders>
          </w:tcPr>
          <w:p w:rsidR="004578F8" w:rsidRDefault="004578F8">
            <w:pPr>
              <w:pStyle w:val="ConsPlusNormal"/>
              <w:jc w:val="center"/>
            </w:pPr>
            <w:r>
              <w:t>всего</w:t>
            </w:r>
          </w:p>
        </w:tc>
        <w:tc>
          <w:tcPr>
            <w:tcW w:w="1361" w:type="dxa"/>
            <w:tcBorders>
              <w:top w:val="single" w:sz="4" w:space="0" w:color="auto"/>
              <w:bottom w:val="single" w:sz="4" w:space="0" w:color="auto"/>
            </w:tcBorders>
          </w:tcPr>
          <w:p w:rsidR="004578F8" w:rsidRDefault="004578F8">
            <w:pPr>
              <w:pStyle w:val="ConsPlusNormal"/>
              <w:jc w:val="center"/>
            </w:pPr>
            <w:r>
              <w:t>федеральный бюджет</w:t>
            </w:r>
          </w:p>
        </w:tc>
        <w:tc>
          <w:tcPr>
            <w:tcW w:w="1361" w:type="dxa"/>
            <w:tcBorders>
              <w:top w:val="single" w:sz="4" w:space="0" w:color="auto"/>
              <w:bottom w:val="single" w:sz="4" w:space="0" w:color="auto"/>
            </w:tcBorders>
          </w:tcPr>
          <w:p w:rsidR="004578F8" w:rsidRDefault="004578F8">
            <w:pPr>
              <w:pStyle w:val="ConsPlusNormal"/>
              <w:jc w:val="center"/>
            </w:pPr>
            <w:r>
              <w:t>областной бюджет</w:t>
            </w:r>
          </w:p>
        </w:tc>
        <w:tc>
          <w:tcPr>
            <w:tcW w:w="794" w:type="dxa"/>
            <w:tcBorders>
              <w:top w:val="single" w:sz="4" w:space="0" w:color="auto"/>
              <w:bottom w:val="single" w:sz="4" w:space="0" w:color="auto"/>
            </w:tcBorders>
          </w:tcPr>
          <w:p w:rsidR="004578F8" w:rsidRDefault="004578F8">
            <w:pPr>
              <w:pStyle w:val="ConsPlusNormal"/>
              <w:jc w:val="center"/>
            </w:pPr>
            <w:r>
              <w:t>местный бюджет</w:t>
            </w:r>
          </w:p>
        </w:tc>
        <w:tc>
          <w:tcPr>
            <w:tcW w:w="1361" w:type="dxa"/>
            <w:tcBorders>
              <w:top w:val="single" w:sz="4" w:space="0" w:color="auto"/>
              <w:bottom w:val="single" w:sz="4" w:space="0" w:color="auto"/>
              <w:right w:val="nil"/>
            </w:tcBorders>
          </w:tcPr>
          <w:p w:rsidR="004578F8" w:rsidRDefault="004578F8">
            <w:pPr>
              <w:pStyle w:val="ConsPlusNormal"/>
              <w:jc w:val="center"/>
            </w:pPr>
            <w:r>
              <w:t>внебюджетные источники</w:t>
            </w:r>
          </w:p>
        </w:tc>
      </w:tr>
      <w:tr w:rsidR="004578F8">
        <w:tc>
          <w:tcPr>
            <w:tcW w:w="2494" w:type="dxa"/>
            <w:tcBorders>
              <w:top w:val="single" w:sz="4" w:space="0" w:color="auto"/>
              <w:left w:val="nil"/>
              <w:bottom w:val="single" w:sz="4" w:space="0" w:color="auto"/>
            </w:tcBorders>
          </w:tcPr>
          <w:p w:rsidR="004578F8" w:rsidRDefault="004578F8">
            <w:pPr>
              <w:pStyle w:val="ConsPlusNormal"/>
              <w:jc w:val="center"/>
            </w:pPr>
            <w:r>
              <w:t>1</w:t>
            </w:r>
          </w:p>
        </w:tc>
        <w:tc>
          <w:tcPr>
            <w:tcW w:w="964" w:type="dxa"/>
            <w:tcBorders>
              <w:top w:val="single" w:sz="4" w:space="0" w:color="auto"/>
              <w:bottom w:val="single" w:sz="4" w:space="0" w:color="auto"/>
            </w:tcBorders>
          </w:tcPr>
          <w:p w:rsidR="004578F8" w:rsidRDefault="004578F8">
            <w:pPr>
              <w:pStyle w:val="ConsPlusNormal"/>
              <w:jc w:val="center"/>
            </w:pPr>
            <w:r>
              <w:t>2</w:t>
            </w:r>
          </w:p>
        </w:tc>
        <w:tc>
          <w:tcPr>
            <w:tcW w:w="2211" w:type="dxa"/>
            <w:tcBorders>
              <w:top w:val="single" w:sz="4" w:space="0" w:color="auto"/>
              <w:bottom w:val="single" w:sz="4" w:space="0" w:color="auto"/>
            </w:tcBorders>
          </w:tcPr>
          <w:p w:rsidR="004578F8" w:rsidRDefault="004578F8">
            <w:pPr>
              <w:pStyle w:val="ConsPlusNormal"/>
              <w:jc w:val="center"/>
            </w:pPr>
            <w:r>
              <w:t>3</w:t>
            </w:r>
          </w:p>
        </w:tc>
        <w:tc>
          <w:tcPr>
            <w:tcW w:w="1417" w:type="dxa"/>
            <w:tcBorders>
              <w:top w:val="single" w:sz="4" w:space="0" w:color="auto"/>
              <w:bottom w:val="single" w:sz="4" w:space="0" w:color="auto"/>
            </w:tcBorders>
          </w:tcPr>
          <w:p w:rsidR="004578F8" w:rsidRDefault="004578F8">
            <w:pPr>
              <w:pStyle w:val="ConsPlusNormal"/>
              <w:jc w:val="center"/>
            </w:pPr>
            <w:r>
              <w:t>4</w:t>
            </w:r>
          </w:p>
        </w:tc>
        <w:tc>
          <w:tcPr>
            <w:tcW w:w="1361" w:type="dxa"/>
            <w:tcBorders>
              <w:top w:val="single" w:sz="4" w:space="0" w:color="auto"/>
              <w:bottom w:val="single" w:sz="4" w:space="0" w:color="auto"/>
            </w:tcBorders>
          </w:tcPr>
          <w:p w:rsidR="004578F8" w:rsidRDefault="004578F8">
            <w:pPr>
              <w:pStyle w:val="ConsPlusNormal"/>
              <w:jc w:val="center"/>
            </w:pPr>
            <w:r>
              <w:t>5</w:t>
            </w:r>
          </w:p>
        </w:tc>
        <w:tc>
          <w:tcPr>
            <w:tcW w:w="1361" w:type="dxa"/>
            <w:tcBorders>
              <w:top w:val="single" w:sz="4" w:space="0" w:color="auto"/>
              <w:bottom w:val="single" w:sz="4" w:space="0" w:color="auto"/>
            </w:tcBorders>
          </w:tcPr>
          <w:p w:rsidR="004578F8" w:rsidRDefault="004578F8">
            <w:pPr>
              <w:pStyle w:val="ConsPlusNormal"/>
              <w:jc w:val="center"/>
            </w:pPr>
            <w:r>
              <w:t>6</w:t>
            </w:r>
          </w:p>
        </w:tc>
        <w:tc>
          <w:tcPr>
            <w:tcW w:w="794" w:type="dxa"/>
            <w:tcBorders>
              <w:top w:val="single" w:sz="4" w:space="0" w:color="auto"/>
              <w:bottom w:val="single" w:sz="4" w:space="0" w:color="auto"/>
            </w:tcBorders>
          </w:tcPr>
          <w:p w:rsidR="004578F8" w:rsidRDefault="004578F8">
            <w:pPr>
              <w:pStyle w:val="ConsPlusNormal"/>
              <w:jc w:val="center"/>
            </w:pPr>
            <w:r>
              <w:t>7</w:t>
            </w:r>
          </w:p>
        </w:tc>
        <w:tc>
          <w:tcPr>
            <w:tcW w:w="1361" w:type="dxa"/>
            <w:tcBorders>
              <w:top w:val="single" w:sz="4" w:space="0" w:color="auto"/>
              <w:bottom w:val="single" w:sz="4" w:space="0" w:color="auto"/>
              <w:right w:val="nil"/>
            </w:tcBorders>
          </w:tcPr>
          <w:p w:rsidR="004578F8" w:rsidRDefault="004578F8">
            <w:pPr>
              <w:pStyle w:val="ConsPlusNormal"/>
              <w:jc w:val="center"/>
            </w:pPr>
            <w:r>
              <w:t>8</w:t>
            </w:r>
          </w:p>
        </w:tc>
      </w:tr>
      <w:tr w:rsidR="004578F8">
        <w:tblPrEx>
          <w:tblBorders>
            <w:insideV w:val="none" w:sz="0" w:space="0" w:color="auto"/>
          </w:tblBorders>
        </w:tblPrEx>
        <w:tc>
          <w:tcPr>
            <w:tcW w:w="2494" w:type="dxa"/>
            <w:vMerge w:val="restart"/>
            <w:tcBorders>
              <w:top w:val="single" w:sz="4" w:space="0" w:color="auto"/>
              <w:left w:val="nil"/>
              <w:bottom w:val="nil"/>
              <w:right w:val="nil"/>
            </w:tcBorders>
          </w:tcPr>
          <w:p w:rsidR="004578F8" w:rsidRDefault="004578F8">
            <w:pPr>
              <w:pStyle w:val="ConsPlusNormal"/>
            </w:pPr>
            <w:r>
              <w:t>Государственная программа Волгоградской области "Развитие рынка труда и обеспечение занятости Волгоградской области"</w:t>
            </w:r>
          </w:p>
        </w:tc>
        <w:tc>
          <w:tcPr>
            <w:tcW w:w="964" w:type="dxa"/>
            <w:tcBorders>
              <w:top w:val="single" w:sz="4" w:space="0" w:color="auto"/>
              <w:left w:val="nil"/>
              <w:bottom w:val="nil"/>
              <w:right w:val="nil"/>
            </w:tcBorders>
          </w:tcPr>
          <w:p w:rsidR="004578F8" w:rsidRDefault="004578F8">
            <w:pPr>
              <w:pStyle w:val="ConsPlusNormal"/>
            </w:pPr>
            <w:r>
              <w:t>2018</w:t>
            </w:r>
          </w:p>
        </w:tc>
        <w:tc>
          <w:tcPr>
            <w:tcW w:w="2211" w:type="dxa"/>
            <w:vMerge w:val="restart"/>
            <w:tcBorders>
              <w:top w:val="single" w:sz="4" w:space="0" w:color="auto"/>
              <w:left w:val="nil"/>
              <w:bottom w:val="nil"/>
              <w:right w:val="nil"/>
            </w:tcBorders>
          </w:tcPr>
          <w:p w:rsidR="004578F8" w:rsidRDefault="004578F8">
            <w:pPr>
              <w:pStyle w:val="ConsPlusNormal"/>
            </w:pPr>
            <w:r>
              <w:t>комитет по труду и занятости населения Волгоградской области (далее именуется - Облкомтруд),</w:t>
            </w:r>
          </w:p>
          <w:p w:rsidR="004578F8" w:rsidRDefault="004578F8">
            <w:pPr>
              <w:pStyle w:val="ConsPlusNormal"/>
            </w:pPr>
            <w:r>
              <w:t>комитет здравоохранения Волгоградской области (далее именуется - Облздрав)</w:t>
            </w:r>
          </w:p>
        </w:tc>
        <w:tc>
          <w:tcPr>
            <w:tcW w:w="1417" w:type="dxa"/>
            <w:tcBorders>
              <w:top w:val="single" w:sz="4" w:space="0" w:color="auto"/>
              <w:left w:val="nil"/>
              <w:bottom w:val="nil"/>
              <w:right w:val="nil"/>
            </w:tcBorders>
          </w:tcPr>
          <w:p w:rsidR="004578F8" w:rsidRDefault="004578F8">
            <w:pPr>
              <w:pStyle w:val="ConsPlusNormal"/>
              <w:jc w:val="center"/>
            </w:pPr>
            <w:r>
              <w:t>4392895,9</w:t>
            </w:r>
          </w:p>
        </w:tc>
        <w:tc>
          <w:tcPr>
            <w:tcW w:w="1361" w:type="dxa"/>
            <w:tcBorders>
              <w:top w:val="single" w:sz="4" w:space="0" w:color="auto"/>
              <w:left w:val="nil"/>
              <w:bottom w:val="nil"/>
              <w:right w:val="nil"/>
            </w:tcBorders>
          </w:tcPr>
          <w:p w:rsidR="004578F8" w:rsidRDefault="004578F8">
            <w:pPr>
              <w:pStyle w:val="ConsPlusNormal"/>
              <w:jc w:val="center"/>
            </w:pPr>
            <w:r>
              <w:t>696136,2</w:t>
            </w:r>
          </w:p>
        </w:tc>
        <w:tc>
          <w:tcPr>
            <w:tcW w:w="1361" w:type="dxa"/>
            <w:tcBorders>
              <w:top w:val="single" w:sz="4" w:space="0" w:color="auto"/>
              <w:left w:val="nil"/>
              <w:bottom w:val="nil"/>
              <w:right w:val="nil"/>
            </w:tcBorders>
          </w:tcPr>
          <w:p w:rsidR="004578F8" w:rsidRDefault="004578F8">
            <w:pPr>
              <w:pStyle w:val="ConsPlusNormal"/>
              <w:jc w:val="center"/>
            </w:pPr>
            <w:r>
              <w:t>460252,7</w:t>
            </w:r>
          </w:p>
        </w:tc>
        <w:tc>
          <w:tcPr>
            <w:tcW w:w="794" w:type="dxa"/>
            <w:tcBorders>
              <w:top w:val="single" w:sz="4" w:space="0" w:color="auto"/>
              <w:left w:val="nil"/>
              <w:bottom w:val="nil"/>
              <w:right w:val="nil"/>
            </w:tcBorders>
          </w:tcPr>
          <w:p w:rsidR="004578F8" w:rsidRDefault="004578F8">
            <w:pPr>
              <w:pStyle w:val="ConsPlusNormal"/>
              <w:jc w:val="center"/>
            </w:pPr>
            <w:r>
              <w:t>-</w:t>
            </w:r>
          </w:p>
        </w:tc>
        <w:tc>
          <w:tcPr>
            <w:tcW w:w="1361" w:type="dxa"/>
            <w:tcBorders>
              <w:top w:val="single" w:sz="4" w:space="0" w:color="auto"/>
              <w:left w:val="nil"/>
              <w:bottom w:val="nil"/>
              <w:right w:val="nil"/>
            </w:tcBorders>
          </w:tcPr>
          <w:p w:rsidR="004578F8" w:rsidRDefault="004578F8">
            <w:pPr>
              <w:pStyle w:val="ConsPlusNormal"/>
              <w:jc w:val="center"/>
            </w:pPr>
            <w:r>
              <w:t>3236507,0</w:t>
            </w:r>
          </w:p>
        </w:tc>
      </w:tr>
      <w:tr w:rsidR="004578F8">
        <w:tblPrEx>
          <w:tblBorders>
            <w:insideH w:val="none" w:sz="0" w:space="0" w:color="auto"/>
            <w:insideV w:val="none" w:sz="0" w:space="0" w:color="auto"/>
          </w:tblBorders>
        </w:tblPrEx>
        <w:tc>
          <w:tcPr>
            <w:tcW w:w="2494" w:type="dxa"/>
            <w:vMerge/>
            <w:tcBorders>
              <w:top w:val="single" w:sz="4" w:space="0" w:color="auto"/>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2019</w:t>
            </w:r>
          </w:p>
        </w:tc>
        <w:tc>
          <w:tcPr>
            <w:tcW w:w="2211" w:type="dxa"/>
            <w:vMerge/>
            <w:tcBorders>
              <w:top w:val="single" w:sz="4" w:space="0" w:color="auto"/>
              <w:left w:val="nil"/>
              <w:bottom w:val="nil"/>
              <w:right w:val="nil"/>
            </w:tcBorders>
          </w:tcPr>
          <w:p w:rsidR="004578F8" w:rsidRDefault="004578F8"/>
        </w:tc>
        <w:tc>
          <w:tcPr>
            <w:tcW w:w="1417" w:type="dxa"/>
            <w:tcBorders>
              <w:top w:val="nil"/>
              <w:left w:val="nil"/>
              <w:bottom w:val="nil"/>
              <w:right w:val="nil"/>
            </w:tcBorders>
          </w:tcPr>
          <w:p w:rsidR="004578F8" w:rsidRDefault="004578F8">
            <w:pPr>
              <w:pStyle w:val="ConsPlusNormal"/>
              <w:jc w:val="center"/>
            </w:pPr>
            <w:r>
              <w:t>4356274,1</w:t>
            </w:r>
          </w:p>
        </w:tc>
        <w:tc>
          <w:tcPr>
            <w:tcW w:w="1361" w:type="dxa"/>
            <w:tcBorders>
              <w:top w:val="nil"/>
              <w:left w:val="nil"/>
              <w:bottom w:val="nil"/>
              <w:right w:val="nil"/>
            </w:tcBorders>
          </w:tcPr>
          <w:p w:rsidR="004578F8" w:rsidRDefault="004578F8">
            <w:pPr>
              <w:pStyle w:val="ConsPlusNormal"/>
              <w:jc w:val="center"/>
            </w:pPr>
            <w:r>
              <w:t>697994,5</w:t>
            </w:r>
          </w:p>
        </w:tc>
        <w:tc>
          <w:tcPr>
            <w:tcW w:w="1361" w:type="dxa"/>
            <w:tcBorders>
              <w:top w:val="nil"/>
              <w:left w:val="nil"/>
              <w:bottom w:val="nil"/>
              <w:right w:val="nil"/>
            </w:tcBorders>
          </w:tcPr>
          <w:p w:rsidR="004578F8" w:rsidRDefault="004578F8">
            <w:pPr>
              <w:pStyle w:val="ConsPlusNormal"/>
              <w:jc w:val="center"/>
            </w:pPr>
            <w:r>
              <w:t>421772,6</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r>
      <w:tr w:rsidR="004578F8">
        <w:tblPrEx>
          <w:tblBorders>
            <w:insideH w:val="none" w:sz="0" w:space="0" w:color="auto"/>
            <w:insideV w:val="none" w:sz="0" w:space="0" w:color="auto"/>
          </w:tblBorders>
        </w:tblPrEx>
        <w:tc>
          <w:tcPr>
            <w:tcW w:w="2494" w:type="dxa"/>
            <w:vMerge/>
            <w:tcBorders>
              <w:top w:val="single" w:sz="4" w:space="0" w:color="auto"/>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2020</w:t>
            </w:r>
          </w:p>
        </w:tc>
        <w:tc>
          <w:tcPr>
            <w:tcW w:w="2211" w:type="dxa"/>
            <w:vMerge/>
            <w:tcBorders>
              <w:top w:val="single" w:sz="4" w:space="0" w:color="auto"/>
              <w:left w:val="nil"/>
              <w:bottom w:val="nil"/>
              <w:right w:val="nil"/>
            </w:tcBorders>
          </w:tcPr>
          <w:p w:rsidR="004578F8" w:rsidRDefault="004578F8"/>
        </w:tc>
        <w:tc>
          <w:tcPr>
            <w:tcW w:w="1417" w:type="dxa"/>
            <w:tcBorders>
              <w:top w:val="nil"/>
              <w:left w:val="nil"/>
              <w:bottom w:val="nil"/>
              <w:right w:val="nil"/>
            </w:tcBorders>
          </w:tcPr>
          <w:p w:rsidR="004578F8" w:rsidRDefault="004578F8">
            <w:pPr>
              <w:pStyle w:val="ConsPlusNormal"/>
              <w:jc w:val="center"/>
            </w:pPr>
            <w:r>
              <w:t>3665429,3</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428922,3</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r>
      <w:tr w:rsidR="004578F8">
        <w:tblPrEx>
          <w:tblBorders>
            <w:insideH w:val="none" w:sz="0" w:space="0" w:color="auto"/>
            <w:insideV w:val="none" w:sz="0" w:space="0" w:color="auto"/>
          </w:tblBorders>
        </w:tblPrEx>
        <w:tc>
          <w:tcPr>
            <w:tcW w:w="2494" w:type="dxa"/>
            <w:vMerge/>
            <w:tcBorders>
              <w:top w:val="single" w:sz="4" w:space="0" w:color="auto"/>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2018 - 2020</w:t>
            </w:r>
          </w:p>
        </w:tc>
        <w:tc>
          <w:tcPr>
            <w:tcW w:w="2211" w:type="dxa"/>
            <w:vMerge/>
            <w:tcBorders>
              <w:top w:val="single" w:sz="4" w:space="0" w:color="auto"/>
              <w:left w:val="nil"/>
              <w:bottom w:val="nil"/>
              <w:right w:val="nil"/>
            </w:tcBorders>
          </w:tcPr>
          <w:p w:rsidR="004578F8" w:rsidRDefault="004578F8"/>
        </w:tc>
        <w:tc>
          <w:tcPr>
            <w:tcW w:w="1417" w:type="dxa"/>
            <w:tcBorders>
              <w:top w:val="nil"/>
              <w:left w:val="nil"/>
              <w:bottom w:val="nil"/>
              <w:right w:val="nil"/>
            </w:tcBorders>
          </w:tcPr>
          <w:p w:rsidR="004578F8" w:rsidRDefault="004578F8">
            <w:pPr>
              <w:pStyle w:val="ConsPlusNormal"/>
              <w:jc w:val="center"/>
            </w:pPr>
            <w:r>
              <w:t>12414599,3</w:t>
            </w:r>
          </w:p>
        </w:tc>
        <w:tc>
          <w:tcPr>
            <w:tcW w:w="1361" w:type="dxa"/>
            <w:tcBorders>
              <w:top w:val="nil"/>
              <w:left w:val="nil"/>
              <w:bottom w:val="nil"/>
              <w:right w:val="nil"/>
            </w:tcBorders>
          </w:tcPr>
          <w:p w:rsidR="004578F8" w:rsidRDefault="004578F8">
            <w:pPr>
              <w:pStyle w:val="ConsPlusNormal"/>
              <w:jc w:val="center"/>
            </w:pPr>
            <w:r>
              <w:t>1394130,7</w:t>
            </w:r>
          </w:p>
        </w:tc>
        <w:tc>
          <w:tcPr>
            <w:tcW w:w="1361" w:type="dxa"/>
            <w:tcBorders>
              <w:top w:val="nil"/>
              <w:left w:val="nil"/>
              <w:bottom w:val="nil"/>
              <w:right w:val="nil"/>
            </w:tcBorders>
          </w:tcPr>
          <w:p w:rsidR="004578F8" w:rsidRDefault="004578F8">
            <w:pPr>
              <w:pStyle w:val="ConsPlusNormal"/>
              <w:jc w:val="center"/>
            </w:pPr>
            <w:r>
              <w:t>1310947,6</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9709521,0</w:t>
            </w:r>
          </w:p>
        </w:tc>
      </w:tr>
      <w:tr w:rsidR="004578F8">
        <w:tblPrEx>
          <w:tblBorders>
            <w:insideH w:val="none" w:sz="0" w:space="0" w:color="auto"/>
            <w:insideV w:val="none" w:sz="0" w:space="0" w:color="auto"/>
          </w:tblBorders>
        </w:tblPrEx>
        <w:tc>
          <w:tcPr>
            <w:tcW w:w="2494" w:type="dxa"/>
            <w:vMerge w:val="restart"/>
            <w:tcBorders>
              <w:top w:val="nil"/>
              <w:left w:val="nil"/>
              <w:bottom w:val="nil"/>
              <w:right w:val="nil"/>
            </w:tcBorders>
          </w:tcPr>
          <w:p w:rsidR="004578F8" w:rsidRDefault="00EC4DEC">
            <w:pPr>
              <w:pStyle w:val="ConsPlusNormal"/>
            </w:pPr>
            <w:hyperlink w:anchor="P314" w:history="1">
              <w:r w:rsidR="004578F8">
                <w:rPr>
                  <w:color w:val="0000FF"/>
                </w:rPr>
                <w:t>Подпрограмма</w:t>
              </w:r>
            </w:hyperlink>
            <w:r w:rsidR="004578F8">
              <w:t xml:space="preserve"> "Активная политика занятости населения и социальная поддержка безработных граждан"</w:t>
            </w:r>
          </w:p>
        </w:tc>
        <w:tc>
          <w:tcPr>
            <w:tcW w:w="964" w:type="dxa"/>
            <w:tcBorders>
              <w:top w:val="nil"/>
              <w:left w:val="nil"/>
              <w:bottom w:val="nil"/>
              <w:right w:val="nil"/>
            </w:tcBorders>
          </w:tcPr>
          <w:p w:rsidR="004578F8" w:rsidRDefault="004578F8">
            <w:pPr>
              <w:pStyle w:val="ConsPlusNormal"/>
            </w:pPr>
            <w:r>
              <w:t>2018</w:t>
            </w:r>
          </w:p>
        </w:tc>
        <w:tc>
          <w:tcPr>
            <w:tcW w:w="2211" w:type="dxa"/>
            <w:tcBorders>
              <w:top w:val="nil"/>
              <w:left w:val="nil"/>
              <w:bottom w:val="nil"/>
              <w:right w:val="nil"/>
            </w:tcBorders>
          </w:tcPr>
          <w:p w:rsidR="004578F8" w:rsidRDefault="004578F8">
            <w:pPr>
              <w:pStyle w:val="ConsPlusNormal"/>
            </w:pPr>
            <w:r>
              <w:t>Облкомтруд</w:t>
            </w:r>
          </w:p>
        </w:tc>
        <w:tc>
          <w:tcPr>
            <w:tcW w:w="1417" w:type="dxa"/>
            <w:tcBorders>
              <w:top w:val="nil"/>
              <w:left w:val="nil"/>
              <w:bottom w:val="nil"/>
              <w:right w:val="nil"/>
            </w:tcBorders>
          </w:tcPr>
          <w:p w:rsidR="004578F8" w:rsidRDefault="004578F8">
            <w:pPr>
              <w:pStyle w:val="ConsPlusNormal"/>
              <w:jc w:val="center"/>
            </w:pPr>
            <w:r>
              <w:t>1154606,9</w:t>
            </w:r>
          </w:p>
        </w:tc>
        <w:tc>
          <w:tcPr>
            <w:tcW w:w="1361" w:type="dxa"/>
            <w:tcBorders>
              <w:top w:val="nil"/>
              <w:left w:val="nil"/>
              <w:bottom w:val="nil"/>
              <w:right w:val="nil"/>
            </w:tcBorders>
          </w:tcPr>
          <w:p w:rsidR="004578F8" w:rsidRDefault="004578F8">
            <w:pPr>
              <w:pStyle w:val="ConsPlusNormal"/>
              <w:jc w:val="center"/>
            </w:pPr>
            <w:r>
              <w:t>696136,2</w:t>
            </w:r>
          </w:p>
        </w:tc>
        <w:tc>
          <w:tcPr>
            <w:tcW w:w="1361" w:type="dxa"/>
            <w:tcBorders>
              <w:top w:val="nil"/>
              <w:left w:val="nil"/>
              <w:bottom w:val="nil"/>
              <w:right w:val="nil"/>
            </w:tcBorders>
          </w:tcPr>
          <w:p w:rsidR="004578F8" w:rsidRDefault="004578F8">
            <w:pPr>
              <w:pStyle w:val="ConsPlusNormal"/>
              <w:jc w:val="center"/>
            </w:pPr>
            <w:r>
              <w:t>458470,7</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2019</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1118045,1</w:t>
            </w:r>
          </w:p>
        </w:tc>
        <w:tc>
          <w:tcPr>
            <w:tcW w:w="1361" w:type="dxa"/>
            <w:tcBorders>
              <w:top w:val="nil"/>
              <w:left w:val="nil"/>
              <w:bottom w:val="nil"/>
              <w:right w:val="nil"/>
            </w:tcBorders>
          </w:tcPr>
          <w:p w:rsidR="004578F8" w:rsidRDefault="004578F8">
            <w:pPr>
              <w:pStyle w:val="ConsPlusNormal"/>
              <w:jc w:val="center"/>
            </w:pPr>
            <w:r>
              <w:t>697994,5</w:t>
            </w:r>
          </w:p>
        </w:tc>
        <w:tc>
          <w:tcPr>
            <w:tcW w:w="1361" w:type="dxa"/>
            <w:tcBorders>
              <w:top w:val="nil"/>
              <w:left w:val="nil"/>
              <w:bottom w:val="nil"/>
              <w:right w:val="nil"/>
            </w:tcBorders>
          </w:tcPr>
          <w:p w:rsidR="004578F8" w:rsidRDefault="004578F8">
            <w:pPr>
              <w:pStyle w:val="ConsPlusNormal"/>
              <w:jc w:val="center"/>
            </w:pPr>
            <w:r>
              <w:t>420050,6</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421648,1</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421648,1</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2018 - 2020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2694300,1</w:t>
            </w:r>
          </w:p>
        </w:tc>
        <w:tc>
          <w:tcPr>
            <w:tcW w:w="1361" w:type="dxa"/>
            <w:tcBorders>
              <w:top w:val="nil"/>
              <w:left w:val="nil"/>
              <w:bottom w:val="nil"/>
              <w:right w:val="nil"/>
            </w:tcBorders>
          </w:tcPr>
          <w:p w:rsidR="004578F8" w:rsidRDefault="004578F8">
            <w:pPr>
              <w:pStyle w:val="ConsPlusNormal"/>
              <w:jc w:val="center"/>
            </w:pPr>
            <w:r>
              <w:t>1394130,7</w:t>
            </w:r>
          </w:p>
        </w:tc>
        <w:tc>
          <w:tcPr>
            <w:tcW w:w="1361" w:type="dxa"/>
            <w:tcBorders>
              <w:top w:val="nil"/>
              <w:left w:val="nil"/>
              <w:bottom w:val="nil"/>
              <w:right w:val="nil"/>
            </w:tcBorders>
          </w:tcPr>
          <w:p w:rsidR="004578F8" w:rsidRDefault="004578F8">
            <w:pPr>
              <w:pStyle w:val="ConsPlusNormal"/>
              <w:jc w:val="center"/>
            </w:pPr>
            <w:r>
              <w:t>1300169,4</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val="restart"/>
            <w:tcBorders>
              <w:top w:val="nil"/>
              <w:left w:val="nil"/>
              <w:bottom w:val="nil"/>
              <w:right w:val="nil"/>
            </w:tcBorders>
          </w:tcPr>
          <w:p w:rsidR="004578F8" w:rsidRDefault="00EC4DEC">
            <w:pPr>
              <w:pStyle w:val="ConsPlusNormal"/>
            </w:pPr>
            <w:hyperlink w:anchor="P598" w:history="1">
              <w:r w:rsidR="004578F8">
                <w:rPr>
                  <w:color w:val="0000FF"/>
                </w:rPr>
                <w:t>Подпрограмма</w:t>
              </w:r>
            </w:hyperlink>
            <w:r w:rsidR="004578F8">
              <w:t xml:space="preserve"> "Улучшение условий и охраны труда в Волгоградской области"</w:t>
            </w:r>
          </w:p>
        </w:tc>
        <w:tc>
          <w:tcPr>
            <w:tcW w:w="964" w:type="dxa"/>
            <w:tcBorders>
              <w:top w:val="nil"/>
              <w:left w:val="nil"/>
              <w:bottom w:val="nil"/>
              <w:right w:val="nil"/>
            </w:tcBorders>
          </w:tcPr>
          <w:p w:rsidR="004578F8" w:rsidRDefault="004578F8">
            <w:pPr>
              <w:pStyle w:val="ConsPlusNormal"/>
            </w:pPr>
            <w:r>
              <w:t>2018</w:t>
            </w:r>
          </w:p>
        </w:tc>
        <w:tc>
          <w:tcPr>
            <w:tcW w:w="2211" w:type="dxa"/>
            <w:tcBorders>
              <w:top w:val="nil"/>
              <w:left w:val="nil"/>
              <w:bottom w:val="nil"/>
              <w:right w:val="nil"/>
            </w:tcBorders>
          </w:tcPr>
          <w:p w:rsidR="004578F8" w:rsidRDefault="004578F8">
            <w:pPr>
              <w:pStyle w:val="ConsPlusNormal"/>
            </w:pPr>
            <w:r>
              <w:t>Облкомтруд</w:t>
            </w:r>
          </w:p>
        </w:tc>
        <w:tc>
          <w:tcPr>
            <w:tcW w:w="1417" w:type="dxa"/>
            <w:tcBorders>
              <w:top w:val="nil"/>
              <w:left w:val="nil"/>
              <w:bottom w:val="nil"/>
              <w:right w:val="nil"/>
            </w:tcBorders>
          </w:tcPr>
          <w:p w:rsidR="004578F8" w:rsidRDefault="004578F8">
            <w:pPr>
              <w:pStyle w:val="ConsPlusNormal"/>
              <w:jc w:val="center"/>
            </w:pPr>
            <w:r>
              <w:t>3237089,0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582,0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2019</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3237029,0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522,0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3237059,0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552,0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3236507,0</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2018 - 2020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9711177,0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1656,0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9709521,0</w:t>
            </w:r>
          </w:p>
        </w:tc>
      </w:tr>
      <w:tr w:rsidR="004578F8">
        <w:tblPrEx>
          <w:tblBorders>
            <w:insideH w:val="none" w:sz="0" w:space="0" w:color="auto"/>
            <w:insideV w:val="none" w:sz="0" w:space="0" w:color="auto"/>
          </w:tblBorders>
        </w:tblPrEx>
        <w:tc>
          <w:tcPr>
            <w:tcW w:w="2494" w:type="dxa"/>
            <w:vMerge w:val="restart"/>
            <w:tcBorders>
              <w:top w:val="nil"/>
              <w:left w:val="nil"/>
              <w:bottom w:val="nil"/>
              <w:right w:val="nil"/>
            </w:tcBorders>
          </w:tcPr>
          <w:p w:rsidR="004578F8" w:rsidRDefault="00EC4DEC">
            <w:pPr>
              <w:pStyle w:val="ConsPlusNormal"/>
            </w:pPr>
            <w:hyperlink w:anchor="P979" w:history="1">
              <w:r w:rsidR="004578F8">
                <w:rPr>
                  <w:color w:val="0000FF"/>
                </w:rPr>
                <w:t>Подпрограмма</w:t>
              </w:r>
            </w:hyperlink>
            <w:r w:rsidR="004578F8">
              <w:t xml:space="preserve"> "Оказание содействия добровольному переселению в Российскую Федерацию соотечественников, проживающих за рубежом"</w:t>
            </w:r>
          </w:p>
        </w:tc>
        <w:tc>
          <w:tcPr>
            <w:tcW w:w="964" w:type="dxa"/>
            <w:tcBorders>
              <w:top w:val="nil"/>
              <w:left w:val="nil"/>
              <w:bottom w:val="nil"/>
              <w:right w:val="nil"/>
            </w:tcBorders>
          </w:tcPr>
          <w:p w:rsidR="004578F8" w:rsidRDefault="004578F8">
            <w:pPr>
              <w:pStyle w:val="ConsPlusNormal"/>
            </w:pPr>
            <w:r>
              <w:t>2018</w:t>
            </w:r>
          </w:p>
        </w:tc>
        <w:tc>
          <w:tcPr>
            <w:tcW w:w="2211" w:type="dxa"/>
            <w:vMerge w:val="restart"/>
            <w:tcBorders>
              <w:top w:val="nil"/>
              <w:left w:val="nil"/>
              <w:bottom w:val="nil"/>
              <w:right w:val="nil"/>
            </w:tcBorders>
          </w:tcPr>
          <w:p w:rsidR="004578F8" w:rsidRDefault="004578F8">
            <w:pPr>
              <w:pStyle w:val="ConsPlusNormal"/>
            </w:pPr>
            <w:r>
              <w:t>Облкомтруд, Облздрав</w:t>
            </w:r>
          </w:p>
        </w:tc>
        <w:tc>
          <w:tcPr>
            <w:tcW w:w="1417" w:type="dxa"/>
            <w:tcBorders>
              <w:top w:val="nil"/>
              <w:left w:val="nil"/>
              <w:bottom w:val="nil"/>
              <w:right w:val="nil"/>
            </w:tcBorders>
          </w:tcPr>
          <w:p w:rsidR="004578F8" w:rsidRDefault="004578F8">
            <w:pPr>
              <w:pStyle w:val="ConsPlusNormal"/>
              <w:jc w:val="center"/>
            </w:pPr>
            <w:r>
              <w:t>1200,0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1200,0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2019</w:t>
            </w:r>
          </w:p>
        </w:tc>
        <w:tc>
          <w:tcPr>
            <w:tcW w:w="2211" w:type="dxa"/>
            <w:vMerge/>
            <w:tcBorders>
              <w:top w:val="nil"/>
              <w:left w:val="nil"/>
              <w:bottom w:val="nil"/>
              <w:right w:val="nil"/>
            </w:tcBorders>
          </w:tcPr>
          <w:p w:rsidR="004578F8" w:rsidRDefault="004578F8"/>
        </w:tc>
        <w:tc>
          <w:tcPr>
            <w:tcW w:w="1417" w:type="dxa"/>
            <w:tcBorders>
              <w:top w:val="nil"/>
              <w:left w:val="nil"/>
              <w:bottom w:val="nil"/>
              <w:right w:val="nil"/>
            </w:tcBorders>
          </w:tcPr>
          <w:p w:rsidR="004578F8" w:rsidRDefault="004578F8">
            <w:pPr>
              <w:pStyle w:val="ConsPlusNormal"/>
              <w:jc w:val="center"/>
            </w:pPr>
            <w:r>
              <w:t>1200,0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1200,0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2020</w:t>
            </w:r>
          </w:p>
        </w:tc>
        <w:tc>
          <w:tcPr>
            <w:tcW w:w="2211" w:type="dxa"/>
            <w:vMerge/>
            <w:tcBorders>
              <w:top w:val="nil"/>
              <w:left w:val="nil"/>
              <w:bottom w:val="nil"/>
              <w:right w:val="nil"/>
            </w:tcBorders>
          </w:tcPr>
          <w:p w:rsidR="004578F8" w:rsidRDefault="004578F8"/>
        </w:tc>
        <w:tc>
          <w:tcPr>
            <w:tcW w:w="1417" w:type="dxa"/>
            <w:tcBorders>
              <w:top w:val="nil"/>
              <w:left w:val="nil"/>
              <w:bottom w:val="nil"/>
              <w:right w:val="nil"/>
            </w:tcBorders>
          </w:tcPr>
          <w:p w:rsidR="004578F8" w:rsidRDefault="004578F8">
            <w:pPr>
              <w:pStyle w:val="ConsPlusNormal"/>
              <w:jc w:val="center"/>
            </w:pPr>
            <w:r>
              <w:t>6722,2</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6722,2</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2018 - 2020</w:t>
            </w:r>
          </w:p>
        </w:tc>
        <w:tc>
          <w:tcPr>
            <w:tcW w:w="2211" w:type="dxa"/>
            <w:vMerge/>
            <w:tcBorders>
              <w:top w:val="nil"/>
              <w:left w:val="nil"/>
              <w:bottom w:val="nil"/>
              <w:right w:val="nil"/>
            </w:tcBorders>
          </w:tcPr>
          <w:p w:rsidR="004578F8" w:rsidRDefault="004578F8"/>
        </w:tc>
        <w:tc>
          <w:tcPr>
            <w:tcW w:w="1417" w:type="dxa"/>
            <w:tcBorders>
              <w:top w:val="nil"/>
              <w:left w:val="nil"/>
              <w:bottom w:val="nil"/>
              <w:right w:val="nil"/>
            </w:tcBorders>
          </w:tcPr>
          <w:p w:rsidR="004578F8" w:rsidRDefault="004578F8">
            <w:pPr>
              <w:pStyle w:val="ConsPlusNormal"/>
              <w:jc w:val="center"/>
            </w:pPr>
            <w:r>
              <w:t>9122,2</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9122,2</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val="restart"/>
            <w:tcBorders>
              <w:top w:val="nil"/>
              <w:left w:val="nil"/>
              <w:bottom w:val="nil"/>
              <w:right w:val="nil"/>
            </w:tcBorders>
          </w:tcPr>
          <w:p w:rsidR="004578F8" w:rsidRDefault="004578F8">
            <w:pPr>
              <w:pStyle w:val="ConsPlusNormal"/>
            </w:pPr>
          </w:p>
        </w:tc>
        <w:tc>
          <w:tcPr>
            <w:tcW w:w="964" w:type="dxa"/>
            <w:tcBorders>
              <w:top w:val="nil"/>
              <w:left w:val="nil"/>
              <w:bottom w:val="nil"/>
              <w:right w:val="nil"/>
            </w:tcBorders>
          </w:tcPr>
          <w:p w:rsidR="004578F8" w:rsidRDefault="004578F8">
            <w:pPr>
              <w:pStyle w:val="ConsPlusNormal"/>
            </w:pPr>
            <w:r>
              <w:t>2018</w:t>
            </w:r>
          </w:p>
        </w:tc>
        <w:tc>
          <w:tcPr>
            <w:tcW w:w="2211" w:type="dxa"/>
            <w:tcBorders>
              <w:top w:val="nil"/>
              <w:left w:val="nil"/>
              <w:bottom w:val="nil"/>
              <w:right w:val="nil"/>
            </w:tcBorders>
          </w:tcPr>
          <w:p w:rsidR="004578F8" w:rsidRDefault="004578F8">
            <w:pPr>
              <w:pStyle w:val="ConsPlusNormal"/>
            </w:pPr>
            <w:r>
              <w:t>Облкомтруд</w:t>
            </w:r>
          </w:p>
        </w:tc>
        <w:tc>
          <w:tcPr>
            <w:tcW w:w="1417" w:type="dxa"/>
            <w:tcBorders>
              <w:top w:val="nil"/>
              <w:left w:val="nil"/>
              <w:bottom w:val="nil"/>
              <w:right w:val="nil"/>
            </w:tcBorders>
          </w:tcPr>
          <w:p w:rsidR="004578F8" w:rsidRDefault="004578F8">
            <w:pPr>
              <w:pStyle w:val="ConsPlusNormal"/>
              <w:jc w:val="center"/>
            </w:pPr>
            <w:r>
              <w:t>1000,0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1000,0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2019</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1000,0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1000,0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6522,2</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6522,2</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2018 - 2020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8522,2</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8522,2</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val="restart"/>
            <w:tcBorders>
              <w:top w:val="nil"/>
              <w:left w:val="nil"/>
              <w:bottom w:val="nil"/>
              <w:right w:val="nil"/>
            </w:tcBorders>
          </w:tcPr>
          <w:p w:rsidR="004578F8" w:rsidRDefault="004578F8">
            <w:pPr>
              <w:pStyle w:val="ConsPlusNormal"/>
            </w:pPr>
          </w:p>
        </w:tc>
        <w:tc>
          <w:tcPr>
            <w:tcW w:w="964" w:type="dxa"/>
            <w:tcBorders>
              <w:top w:val="nil"/>
              <w:left w:val="nil"/>
              <w:bottom w:val="nil"/>
              <w:right w:val="nil"/>
            </w:tcBorders>
          </w:tcPr>
          <w:p w:rsidR="004578F8" w:rsidRDefault="004578F8">
            <w:pPr>
              <w:pStyle w:val="ConsPlusNormal"/>
            </w:pPr>
            <w:r>
              <w:t>2018</w:t>
            </w:r>
          </w:p>
        </w:tc>
        <w:tc>
          <w:tcPr>
            <w:tcW w:w="2211" w:type="dxa"/>
            <w:tcBorders>
              <w:top w:val="nil"/>
              <w:left w:val="nil"/>
              <w:bottom w:val="nil"/>
              <w:right w:val="nil"/>
            </w:tcBorders>
          </w:tcPr>
          <w:p w:rsidR="004578F8" w:rsidRDefault="004578F8">
            <w:pPr>
              <w:pStyle w:val="ConsPlusNormal"/>
            </w:pPr>
            <w:r>
              <w:t>Облздрав</w:t>
            </w:r>
          </w:p>
        </w:tc>
        <w:tc>
          <w:tcPr>
            <w:tcW w:w="1417" w:type="dxa"/>
            <w:tcBorders>
              <w:top w:val="nil"/>
              <w:left w:val="nil"/>
              <w:bottom w:val="nil"/>
              <w:right w:val="nil"/>
            </w:tcBorders>
          </w:tcPr>
          <w:p w:rsidR="004578F8" w:rsidRDefault="004578F8">
            <w:pPr>
              <w:pStyle w:val="ConsPlusNormal"/>
              <w:jc w:val="center"/>
            </w:pPr>
            <w:r>
              <w:t>200,0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200,0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2019</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200,0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200,0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200,0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200,0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r w:rsidR="004578F8">
        <w:tblPrEx>
          <w:tblBorders>
            <w:insideH w:val="none" w:sz="0" w:space="0" w:color="auto"/>
            <w:insideV w:val="none" w:sz="0" w:space="0" w:color="auto"/>
          </w:tblBorders>
        </w:tblPrEx>
        <w:tc>
          <w:tcPr>
            <w:tcW w:w="2494" w:type="dxa"/>
            <w:vMerge/>
            <w:tcBorders>
              <w:top w:val="nil"/>
              <w:left w:val="nil"/>
              <w:bottom w:val="nil"/>
              <w:right w:val="nil"/>
            </w:tcBorders>
          </w:tcPr>
          <w:p w:rsidR="004578F8" w:rsidRDefault="004578F8"/>
        </w:tc>
        <w:tc>
          <w:tcPr>
            <w:tcW w:w="964" w:type="dxa"/>
            <w:tcBorders>
              <w:top w:val="nil"/>
              <w:left w:val="nil"/>
              <w:bottom w:val="nil"/>
              <w:right w:val="nil"/>
            </w:tcBorders>
          </w:tcPr>
          <w:p w:rsidR="004578F8" w:rsidRDefault="004578F8">
            <w:pPr>
              <w:pStyle w:val="ConsPlusNormal"/>
            </w:pPr>
            <w:r>
              <w:t>2018 - 2020</w:t>
            </w:r>
          </w:p>
        </w:tc>
        <w:tc>
          <w:tcPr>
            <w:tcW w:w="2211" w:type="dxa"/>
            <w:tcBorders>
              <w:top w:val="nil"/>
              <w:left w:val="nil"/>
              <w:bottom w:val="nil"/>
              <w:right w:val="nil"/>
            </w:tcBorders>
          </w:tcPr>
          <w:p w:rsidR="004578F8" w:rsidRDefault="004578F8">
            <w:pPr>
              <w:pStyle w:val="ConsPlusNormal"/>
            </w:pPr>
          </w:p>
        </w:tc>
        <w:tc>
          <w:tcPr>
            <w:tcW w:w="1417" w:type="dxa"/>
            <w:tcBorders>
              <w:top w:val="nil"/>
              <w:left w:val="nil"/>
              <w:bottom w:val="nil"/>
              <w:right w:val="nil"/>
            </w:tcBorders>
          </w:tcPr>
          <w:p w:rsidR="004578F8" w:rsidRDefault="004578F8">
            <w:pPr>
              <w:pStyle w:val="ConsPlusNormal"/>
              <w:jc w:val="center"/>
            </w:pPr>
            <w:r>
              <w:t>600,0</w:t>
            </w:r>
          </w:p>
        </w:tc>
        <w:tc>
          <w:tcPr>
            <w:tcW w:w="1361"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600,0</w:t>
            </w:r>
          </w:p>
        </w:tc>
        <w:tc>
          <w:tcPr>
            <w:tcW w:w="794" w:type="dxa"/>
            <w:tcBorders>
              <w:top w:val="nil"/>
              <w:left w:val="nil"/>
              <w:bottom w:val="nil"/>
              <w:right w:val="nil"/>
            </w:tcBorders>
          </w:tcPr>
          <w:p w:rsidR="004578F8" w:rsidRDefault="004578F8">
            <w:pPr>
              <w:pStyle w:val="ConsPlusNormal"/>
              <w:jc w:val="center"/>
            </w:pPr>
            <w:r>
              <w:t>-</w:t>
            </w:r>
          </w:p>
        </w:tc>
        <w:tc>
          <w:tcPr>
            <w:tcW w:w="1361" w:type="dxa"/>
            <w:tcBorders>
              <w:top w:val="nil"/>
              <w:left w:val="nil"/>
              <w:bottom w:val="nil"/>
              <w:right w:val="nil"/>
            </w:tcBorders>
          </w:tcPr>
          <w:p w:rsidR="004578F8" w:rsidRDefault="004578F8">
            <w:pPr>
              <w:pStyle w:val="ConsPlusNormal"/>
              <w:jc w:val="center"/>
            </w:pPr>
            <w:r>
              <w:t>-</w:t>
            </w:r>
          </w:p>
        </w:tc>
      </w:tr>
    </w:tbl>
    <w:p w:rsidR="004578F8" w:rsidRDefault="004578F8">
      <w:pPr>
        <w:sectPr w:rsidR="004578F8">
          <w:pgSz w:w="16838" w:h="11905" w:orient="landscape"/>
          <w:pgMar w:top="1701" w:right="1134" w:bottom="850" w:left="1134" w:header="0" w:footer="0" w:gutter="0"/>
          <w:cols w:space="720"/>
        </w:sectPr>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right"/>
        <w:outlineLvl w:val="1"/>
      </w:pPr>
      <w:r>
        <w:t>Приложение 5</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18" w:name="P4188"/>
      <w:bookmarkEnd w:id="18"/>
      <w:r>
        <w:t>ОПИСАНИЕ ПРОЕКТА ПЕРЕСЕЛЕНИЯ "ВОЛГОГРАДСКАЯ ОБЛАСТЬ"</w:t>
      </w:r>
    </w:p>
    <w:p w:rsidR="004578F8" w:rsidRDefault="004578F8">
      <w:pPr>
        <w:pStyle w:val="ConsPlusTitle"/>
        <w:jc w:val="center"/>
      </w:pPr>
      <w:r>
        <w:t>ПОДПРОГРАММЫ "ОКАЗАНИЕ СОДЕЙСТВИЯ ДОБРОВОЛЬНОМУ ПЕРЕСЕЛЕНИЮ</w:t>
      </w:r>
    </w:p>
    <w:p w:rsidR="004578F8" w:rsidRDefault="004578F8">
      <w:pPr>
        <w:pStyle w:val="ConsPlusTitle"/>
        <w:jc w:val="center"/>
      </w:pPr>
      <w:r>
        <w:t>В РОССИЙСКУЮ ФЕДЕРАЦИЮ СООТЕЧЕСТВЕННИКОВ, ПРОЖИВАЮЩИХ</w:t>
      </w:r>
    </w:p>
    <w:p w:rsidR="004578F8" w:rsidRDefault="004578F8">
      <w:pPr>
        <w:pStyle w:val="ConsPlusTitle"/>
        <w:jc w:val="center"/>
      </w:pPr>
      <w:r>
        <w:t>ЗА РУБЕЖОМ"</w:t>
      </w:r>
    </w:p>
    <w:p w:rsidR="004578F8" w:rsidRDefault="004578F8">
      <w:pPr>
        <w:pStyle w:val="ConsPlusNormal"/>
        <w:jc w:val="both"/>
      </w:pPr>
    </w:p>
    <w:p w:rsidR="004578F8" w:rsidRDefault="004578F8">
      <w:pPr>
        <w:pStyle w:val="ConsPlusNormal"/>
        <w:jc w:val="center"/>
        <w:outlineLvl w:val="2"/>
      </w:pPr>
      <w:r>
        <w:t>1. Общая характеристика территории вселения</w:t>
      </w:r>
    </w:p>
    <w:p w:rsidR="004578F8" w:rsidRDefault="004578F8">
      <w:pPr>
        <w:pStyle w:val="ConsPlusNormal"/>
        <w:jc w:val="center"/>
      </w:pPr>
      <w:r>
        <w:t>"Волгоградская область"</w:t>
      </w:r>
    </w:p>
    <w:p w:rsidR="004578F8" w:rsidRDefault="004578F8">
      <w:pPr>
        <w:pStyle w:val="ConsPlusNormal"/>
        <w:jc w:val="both"/>
      </w:pPr>
    </w:p>
    <w:p w:rsidR="004578F8" w:rsidRDefault="004578F8">
      <w:pPr>
        <w:pStyle w:val="ConsPlusNormal"/>
        <w:jc w:val="center"/>
        <w:outlineLvl w:val="3"/>
      </w:pPr>
      <w:r>
        <w:t>1.1. Административно-территориальное устройство</w:t>
      </w:r>
    </w:p>
    <w:p w:rsidR="004578F8" w:rsidRDefault="004578F8">
      <w:pPr>
        <w:pStyle w:val="ConsPlusNormal"/>
        <w:jc w:val="both"/>
      </w:pPr>
    </w:p>
    <w:p w:rsidR="004578F8" w:rsidRDefault="004578F8">
      <w:pPr>
        <w:pStyle w:val="ConsPlusNormal"/>
        <w:ind w:firstLine="540"/>
        <w:jc w:val="both"/>
      </w:pPr>
      <w:r>
        <w:t>Территория Волгоградской области состоит из 32 районов (Алексеевский, Быковский, Городищенский, Даниловский, Дубовский, Еланский, Жирновский, Иловлинский, Калачевский, Камышинский, Киквидзенский, Клетский, Котельниковский, Котовский, Кумылженский, Ленинский, Нехаевский, Николаевский, Новоаннинский, Новониколаевский, Октябрьский, Ольховский, Палласовский, Руднянский, Светлоярский, Серафимовичский, Среднеахтубинский, Старополтавский, Суровикинский, Урюпинский, Фроловский, Чернышковский районы) и 6 городов областного значения (Волгоград, Волжский, Камышин, Михайловка, Урюпинск, Фролово).</w:t>
      </w:r>
    </w:p>
    <w:p w:rsidR="004578F8" w:rsidRDefault="004578F8">
      <w:pPr>
        <w:pStyle w:val="ConsPlusNormal"/>
        <w:jc w:val="both"/>
      </w:pPr>
    </w:p>
    <w:p w:rsidR="004578F8" w:rsidRDefault="004578F8">
      <w:pPr>
        <w:pStyle w:val="ConsPlusNormal"/>
        <w:jc w:val="center"/>
        <w:outlineLvl w:val="3"/>
      </w:pPr>
      <w:r>
        <w:t>1.2. Географическое положение</w:t>
      </w:r>
    </w:p>
    <w:p w:rsidR="004578F8" w:rsidRDefault="004578F8">
      <w:pPr>
        <w:pStyle w:val="ConsPlusNormal"/>
        <w:jc w:val="both"/>
      </w:pPr>
    </w:p>
    <w:p w:rsidR="004578F8" w:rsidRDefault="004578F8">
      <w:pPr>
        <w:pStyle w:val="ConsPlusNormal"/>
        <w:ind w:firstLine="540"/>
        <w:jc w:val="both"/>
      </w:pPr>
      <w:r>
        <w:t>Волгоградская область расположена на юго-востоке европейской части страны и граничит с Саратовской, Воронежской, Ростовской, Астраханской областями, республиками Калмыкия и Казахстан. С севера на юг и с запада на восток область протянулась более чем на 400 километров. Общая протяженность границ 2221,9 километра, в том числе с Саратовской областью - 29,9 процента, с Ростовской областью - 26,8 процента, с Астраханской областью - 11,4 процента, с Воронежской областью - 11,3 процента, с Республикой Калмыкия - 10,9 процента и с Республикой Казахстан - 9,7 процента.</w:t>
      </w:r>
    </w:p>
    <w:p w:rsidR="004578F8" w:rsidRDefault="004578F8">
      <w:pPr>
        <w:pStyle w:val="ConsPlusNormal"/>
        <w:spacing w:before="220"/>
        <w:ind w:firstLine="540"/>
        <w:jc w:val="both"/>
      </w:pPr>
      <w:r>
        <w:t>Волгоградская область имеет выгодное географическое положение, являясь главными воротами на юг России с выходом на Иран, Ирак через Кавказ и на Индию через Республику Казахстан.</w:t>
      </w:r>
    </w:p>
    <w:p w:rsidR="004578F8" w:rsidRDefault="004578F8">
      <w:pPr>
        <w:pStyle w:val="ConsPlusNormal"/>
        <w:spacing w:before="220"/>
        <w:ind w:firstLine="540"/>
        <w:jc w:val="both"/>
      </w:pPr>
      <w:r>
        <w:t>Общая площадь Волгоградской области 112,9 тыс. кв. километров, 78 процентов площади составляют земли сельскохозяйственного назначения.</w:t>
      </w:r>
    </w:p>
    <w:p w:rsidR="004578F8" w:rsidRDefault="004578F8">
      <w:pPr>
        <w:pStyle w:val="ConsPlusNormal"/>
        <w:spacing w:before="220"/>
        <w:ind w:firstLine="540"/>
        <w:jc w:val="both"/>
      </w:pPr>
      <w:r>
        <w:t>Через территорию Волгоградской области проходят важные железнодорожные, автомобильные, водные и воздушные трассы. Общая протяженность железнодорожных путей составляет 1,6 тыс. километров, внутренних судоходных путей - 1,5 тыс. километров, автомобильных дорог - более 14 тыс. километров (83 процента дорог общего пользования имеют твердое покрытие). Низовья рек Волги и Дона, связанные Волго-Донским судоходным каналом, создают благоприятные условия для транспортировки различных грузов через Волгоградскую область из портов государств Европы в зоны судоходства Африки, Ближнего и Среднего Востока.</w:t>
      </w:r>
    </w:p>
    <w:p w:rsidR="004578F8" w:rsidRDefault="004578F8">
      <w:pPr>
        <w:pStyle w:val="ConsPlusNormal"/>
        <w:jc w:val="both"/>
      </w:pPr>
    </w:p>
    <w:p w:rsidR="004578F8" w:rsidRDefault="004578F8">
      <w:pPr>
        <w:pStyle w:val="ConsPlusNormal"/>
        <w:jc w:val="center"/>
        <w:outlineLvl w:val="3"/>
      </w:pPr>
      <w:r>
        <w:t>1.3. Природно-климатические условия и ресурсы</w:t>
      </w:r>
    </w:p>
    <w:p w:rsidR="004578F8" w:rsidRDefault="004578F8">
      <w:pPr>
        <w:pStyle w:val="ConsPlusNormal"/>
        <w:jc w:val="both"/>
      </w:pPr>
    </w:p>
    <w:p w:rsidR="004578F8" w:rsidRDefault="004578F8">
      <w:pPr>
        <w:pStyle w:val="ConsPlusNormal"/>
        <w:ind w:firstLine="540"/>
        <w:jc w:val="both"/>
      </w:pPr>
      <w:r>
        <w:t>Волгоградская область расположена на юго-востоке Восточно-Европейской равнины и делится рекой Волгой на 2 части: возвышенную правобережную и низменную левобережную (Заволжье).</w:t>
      </w:r>
    </w:p>
    <w:p w:rsidR="004578F8" w:rsidRDefault="004578F8">
      <w:pPr>
        <w:pStyle w:val="ConsPlusNormal"/>
        <w:spacing w:before="220"/>
        <w:ind w:firstLine="540"/>
        <w:jc w:val="both"/>
      </w:pPr>
      <w:r>
        <w:t>На правобережье южная часть Приволжской возвышенности (высота до 358 метров), северная часть - возвышенность Ергени и юго-восточная часть Донской гряды, а также Хоперско-Бузулукская и Сарпинская низменности.</w:t>
      </w:r>
    </w:p>
    <w:p w:rsidR="004578F8" w:rsidRDefault="004578F8">
      <w:pPr>
        <w:pStyle w:val="ConsPlusNormal"/>
        <w:spacing w:before="220"/>
        <w:ind w:firstLine="540"/>
        <w:jc w:val="both"/>
      </w:pPr>
      <w:r>
        <w:t>Основные реки Волгоградской области - Волга и Дон с притоками. На территории Волгоградской области расположены Волгоградское и Цимлянское водохранилища, которые являются основными рыбопромысловыми водоемами, соленые озера Эльтон, Боткуль, Горько-Соленое, а также многочисленные лиманы.</w:t>
      </w:r>
    </w:p>
    <w:p w:rsidR="004578F8" w:rsidRDefault="004578F8">
      <w:pPr>
        <w:pStyle w:val="ConsPlusNormal"/>
        <w:spacing w:before="220"/>
        <w:ind w:firstLine="540"/>
        <w:jc w:val="both"/>
      </w:pPr>
      <w:r>
        <w:t>Волгоградская область расположена вдали от океанов и морей. Поэтому климат области континентальный с холодной, малоснежной зимой и продолжительным жарким, сухим летом. Весна короткая, осень теплая и ясная. По обилию солнечного тепла Волгоградская область не уступает южному берегу Крыма.</w:t>
      </w:r>
    </w:p>
    <w:p w:rsidR="004578F8" w:rsidRDefault="004578F8">
      <w:pPr>
        <w:pStyle w:val="ConsPlusNormal"/>
        <w:spacing w:before="220"/>
        <w:ind w:firstLine="540"/>
        <w:jc w:val="both"/>
      </w:pPr>
      <w:r>
        <w:t>Равнинный рельеф способствует проникновению в регион различных воздушных масс: зимой вторгается холодный, сухой континентальный воздух Сибирского антициклона, усиливая суровость зимы (средние температуры такие же, как в Петрозаводске, Москве, -10, -11 градусов), летом наблюдается приток воздушных масс с Атлантического океана. В течение всего года не исключается возможность проникновения сухого арктического воздуха. Зимой он еще более усиливает мороз, летом делает погоду прохладной, весной и ранней осенью приносит заморозки. С Атлантического океана и Средиземного моря приходят циклоны. Чаще они бывают зимой, поэтому погода в этот период более изменчива. Летом часто вторгаются сухие, горячие массы воздуха из Казахстана, что приводит к повышению температуры воздуха до 39 - 45 градусов. Особенностью континентального климата являются большие амплитуды колебания температур. Среднемесячные амплитуды в области 30 - 32 градуса, а амплитуда максимальных и минимальных температур - 70 - 80 градусов. В июле суточная амплитуда может достигать 11 - 12 градусов.</w:t>
      </w:r>
    </w:p>
    <w:p w:rsidR="004578F8" w:rsidRDefault="004578F8">
      <w:pPr>
        <w:pStyle w:val="ConsPlusNormal"/>
        <w:spacing w:before="220"/>
        <w:ind w:firstLine="540"/>
        <w:jc w:val="both"/>
      </w:pPr>
      <w:r>
        <w:t>На территории Волгоградской области сосредоточено значительное количество полезных ископаемых. Важнейшими из них являются нефть, природный горючий газ, фосфориты и минеральные соли. Освоение минеральных ресурсов ведется неравномерно. Так, нефтяные и газовые месторождения эксплуатируются интенсивно, а месторождения тугоплавких и кирпично-черепичных глин, карбонатного сырья и фосфоритов для химической промышленности осваиваются слабо.</w:t>
      </w:r>
    </w:p>
    <w:p w:rsidR="004578F8" w:rsidRDefault="004578F8">
      <w:pPr>
        <w:pStyle w:val="ConsPlusNormal"/>
        <w:jc w:val="both"/>
      </w:pPr>
    </w:p>
    <w:p w:rsidR="004578F8" w:rsidRDefault="004578F8">
      <w:pPr>
        <w:pStyle w:val="ConsPlusNormal"/>
        <w:jc w:val="center"/>
        <w:outlineLvl w:val="3"/>
      </w:pPr>
      <w:r>
        <w:t>1.4. Численность и национальная структура населения</w:t>
      </w:r>
    </w:p>
    <w:p w:rsidR="004578F8" w:rsidRDefault="004578F8">
      <w:pPr>
        <w:pStyle w:val="ConsPlusNormal"/>
        <w:jc w:val="center"/>
      </w:pPr>
      <w:r>
        <w:t>Волгоградской области</w:t>
      </w:r>
    </w:p>
    <w:p w:rsidR="004578F8" w:rsidRDefault="004578F8">
      <w:pPr>
        <w:pStyle w:val="ConsPlusNormal"/>
        <w:jc w:val="both"/>
      </w:pPr>
    </w:p>
    <w:p w:rsidR="004578F8" w:rsidRDefault="004578F8">
      <w:pPr>
        <w:pStyle w:val="ConsPlusNormal"/>
        <w:ind w:firstLine="540"/>
        <w:jc w:val="both"/>
      </w:pPr>
      <w:r>
        <w:t>Численность населения Волгоградской области на 01 января 2017 г. составила 2535,2 тыс. человек. Плотность населения - 22,5 человека на 1 кв. километр занимаемой площади.</w:t>
      </w:r>
    </w:p>
    <w:p w:rsidR="004578F8" w:rsidRDefault="004578F8">
      <w:pPr>
        <w:pStyle w:val="ConsPlusNormal"/>
        <w:spacing w:before="220"/>
        <w:ind w:firstLine="540"/>
        <w:jc w:val="both"/>
      </w:pPr>
      <w:r>
        <w:t>Численность населения в городах областного значения:</w:t>
      </w:r>
    </w:p>
    <w:p w:rsidR="004578F8" w:rsidRDefault="004578F8">
      <w:pPr>
        <w:pStyle w:val="ConsPlusNormal"/>
        <w:spacing w:before="220"/>
        <w:ind w:firstLine="540"/>
        <w:jc w:val="both"/>
      </w:pPr>
      <w:r>
        <w:t>Волгоград - 1017,5 тыс. человек;</w:t>
      </w:r>
    </w:p>
    <w:p w:rsidR="004578F8" w:rsidRDefault="004578F8">
      <w:pPr>
        <w:pStyle w:val="ConsPlusNormal"/>
        <w:spacing w:before="220"/>
        <w:ind w:firstLine="540"/>
        <w:jc w:val="both"/>
      </w:pPr>
      <w:r>
        <w:t>Волжский - 326,6 тыс. человек;</w:t>
      </w:r>
    </w:p>
    <w:p w:rsidR="004578F8" w:rsidRDefault="004578F8">
      <w:pPr>
        <w:pStyle w:val="ConsPlusNormal"/>
        <w:spacing w:before="220"/>
        <w:ind w:firstLine="540"/>
        <w:jc w:val="both"/>
      </w:pPr>
      <w:r>
        <w:t>Камышин - 113,4 тыс. человек;</w:t>
      </w:r>
    </w:p>
    <w:p w:rsidR="004578F8" w:rsidRDefault="004578F8">
      <w:pPr>
        <w:pStyle w:val="ConsPlusNormal"/>
        <w:spacing w:before="220"/>
        <w:ind w:firstLine="540"/>
        <w:jc w:val="both"/>
      </w:pPr>
      <w:r>
        <w:t>Михайловка - 88,8 тыс. человек;</w:t>
      </w:r>
    </w:p>
    <w:p w:rsidR="004578F8" w:rsidRDefault="004578F8">
      <w:pPr>
        <w:pStyle w:val="ConsPlusNormal"/>
        <w:spacing w:before="220"/>
        <w:ind w:firstLine="540"/>
        <w:jc w:val="both"/>
      </w:pPr>
      <w:r>
        <w:t>Урюпинск - 39,2 тыс. человек;</w:t>
      </w:r>
    </w:p>
    <w:p w:rsidR="004578F8" w:rsidRDefault="004578F8">
      <w:pPr>
        <w:pStyle w:val="ConsPlusNormal"/>
        <w:spacing w:before="220"/>
        <w:ind w:firstLine="540"/>
        <w:jc w:val="both"/>
      </w:pPr>
      <w:r>
        <w:t>Фролово - 38,1 тыс. человек.</w:t>
      </w:r>
    </w:p>
    <w:p w:rsidR="004578F8" w:rsidRDefault="004578F8">
      <w:pPr>
        <w:pStyle w:val="ConsPlusNormal"/>
        <w:spacing w:before="220"/>
        <w:ind w:firstLine="540"/>
        <w:jc w:val="both"/>
      </w:pPr>
      <w:r>
        <w:t>Национальная структура населения Волгоградской области (по данным переписи населения 2010 года в процентах от общей численности населения) сложилась следующим образом:</w:t>
      </w:r>
    </w:p>
    <w:p w:rsidR="004578F8" w:rsidRDefault="004578F8">
      <w:pPr>
        <w:pStyle w:val="ConsPlusNormal"/>
        <w:spacing w:before="220"/>
        <w:ind w:firstLine="540"/>
        <w:jc w:val="both"/>
      </w:pPr>
      <w:r>
        <w:t>русские - 88,5 процента;</w:t>
      </w:r>
    </w:p>
    <w:p w:rsidR="004578F8" w:rsidRDefault="004578F8">
      <w:pPr>
        <w:pStyle w:val="ConsPlusNormal"/>
        <w:spacing w:before="220"/>
        <w:ind w:firstLine="540"/>
        <w:jc w:val="both"/>
      </w:pPr>
      <w:r>
        <w:t>казахи - 1,8 процента;</w:t>
      </w:r>
    </w:p>
    <w:p w:rsidR="004578F8" w:rsidRDefault="004578F8">
      <w:pPr>
        <w:pStyle w:val="ConsPlusNormal"/>
        <w:spacing w:before="220"/>
        <w:ind w:firstLine="540"/>
        <w:jc w:val="both"/>
      </w:pPr>
      <w:r>
        <w:t>украинцы - 1,4 процента;</w:t>
      </w:r>
    </w:p>
    <w:p w:rsidR="004578F8" w:rsidRDefault="004578F8">
      <w:pPr>
        <w:pStyle w:val="ConsPlusNormal"/>
        <w:spacing w:before="220"/>
        <w:ind w:firstLine="540"/>
        <w:jc w:val="both"/>
      </w:pPr>
      <w:r>
        <w:t>другие национальности - 8,3 процента.</w:t>
      </w:r>
    </w:p>
    <w:p w:rsidR="004578F8" w:rsidRDefault="004578F8">
      <w:pPr>
        <w:pStyle w:val="ConsPlusNormal"/>
        <w:spacing w:before="220"/>
        <w:ind w:firstLine="540"/>
        <w:jc w:val="both"/>
      </w:pPr>
      <w:r>
        <w:t>Религиозная ситуация в Волгоградской области стабильная, без резких изменений.</w:t>
      </w:r>
    </w:p>
    <w:p w:rsidR="004578F8" w:rsidRDefault="004578F8">
      <w:pPr>
        <w:pStyle w:val="ConsPlusNormal"/>
        <w:spacing w:before="220"/>
        <w:ind w:firstLine="540"/>
        <w:jc w:val="both"/>
      </w:pPr>
      <w:r>
        <w:t>Большинство жителей Волгоградской области относят себя к православным, что обусловлено исторически сложившимся национальным составом региона и культурными традициями донского казачества, проживающего на территории Волгоградской области.</w:t>
      </w:r>
    </w:p>
    <w:p w:rsidR="004578F8" w:rsidRDefault="004578F8">
      <w:pPr>
        <w:pStyle w:val="ConsPlusNormal"/>
        <w:jc w:val="both"/>
      </w:pPr>
    </w:p>
    <w:p w:rsidR="004578F8" w:rsidRDefault="004578F8">
      <w:pPr>
        <w:pStyle w:val="ConsPlusNormal"/>
        <w:jc w:val="center"/>
        <w:outlineLvl w:val="3"/>
      </w:pPr>
      <w:r>
        <w:t>1.5. Демографическая ситуация в Волгоградской области</w:t>
      </w:r>
    </w:p>
    <w:p w:rsidR="004578F8" w:rsidRDefault="004578F8">
      <w:pPr>
        <w:pStyle w:val="ConsPlusNormal"/>
        <w:jc w:val="both"/>
      </w:pPr>
    </w:p>
    <w:p w:rsidR="004578F8" w:rsidRDefault="004578F8">
      <w:pPr>
        <w:pStyle w:val="ConsPlusNormal"/>
        <w:ind w:firstLine="540"/>
        <w:jc w:val="both"/>
      </w:pPr>
      <w:r>
        <w:t>В Волгоградской области, как и в целом по России, наблюдается устойчивый процесс депопуляции, с 1992 года отмечается сокращение численности населения региона.</w:t>
      </w:r>
    </w:p>
    <w:p w:rsidR="004578F8" w:rsidRDefault="004578F8">
      <w:pPr>
        <w:pStyle w:val="ConsPlusNormal"/>
        <w:spacing w:before="220"/>
        <w:ind w:firstLine="540"/>
        <w:jc w:val="both"/>
      </w:pPr>
      <w:r>
        <w:t>Численность населения Волгоградской области по состоянию на 01 января 2017 г. составила 2535,2 тыс. человек и уменьшилась за период с начала 2016 г. на 10,7 тыс. человек, или на 0,4 процента. Число умерших за 2016 год превысило число родившихся в 1,2 раза.</w:t>
      </w:r>
    </w:p>
    <w:p w:rsidR="004578F8" w:rsidRDefault="004578F8">
      <w:pPr>
        <w:pStyle w:val="ConsPlusNormal"/>
        <w:spacing w:before="220"/>
        <w:ind w:firstLine="540"/>
        <w:jc w:val="both"/>
      </w:pPr>
      <w:r>
        <w:t>Одна из наиболее сложных проблем современного демографического развития Волгоградской области, как и России в целом, - высокая смертность населения.</w:t>
      </w:r>
    </w:p>
    <w:p w:rsidR="004578F8" w:rsidRDefault="004578F8">
      <w:pPr>
        <w:pStyle w:val="ConsPlusNormal"/>
        <w:spacing w:before="220"/>
        <w:ind w:firstLine="540"/>
        <w:jc w:val="both"/>
      </w:pPr>
      <w:r>
        <w:t>В последние годы отмечена стабилизация числа умерших, так в 2016 году, как и в 2015 году число умерших составило около 35 тыс. человек.</w:t>
      </w:r>
    </w:p>
    <w:p w:rsidR="004578F8" w:rsidRDefault="004578F8">
      <w:pPr>
        <w:pStyle w:val="ConsPlusNormal"/>
        <w:spacing w:before="220"/>
        <w:ind w:firstLine="540"/>
        <w:jc w:val="both"/>
      </w:pPr>
      <w:r>
        <w:t>Другим основным показателем демографической ситуации является младенческая смертность. В 2016 году число детей, умерших возрасте до одного года на 1000 родившихся живыми, составило 5,8, снизившись по сравнению с 2015 годом на 0,8 процентного пункта.</w:t>
      </w:r>
    </w:p>
    <w:p w:rsidR="004578F8" w:rsidRDefault="004578F8">
      <w:pPr>
        <w:pStyle w:val="ConsPlusNormal"/>
        <w:spacing w:before="220"/>
        <w:ind w:firstLine="540"/>
        <w:jc w:val="both"/>
      </w:pPr>
      <w:r>
        <w:t xml:space="preserve">Динамика демографических показателей по Волгоградской области приведена в </w:t>
      </w:r>
      <w:hyperlink w:anchor="P4244" w:history="1">
        <w:r>
          <w:rPr>
            <w:color w:val="0000FF"/>
          </w:rPr>
          <w:t>таблице 1</w:t>
        </w:r>
      </w:hyperlink>
      <w:r>
        <w:t>.</w:t>
      </w:r>
    </w:p>
    <w:p w:rsidR="004578F8" w:rsidRDefault="004578F8">
      <w:pPr>
        <w:pStyle w:val="ConsPlusNormal"/>
        <w:jc w:val="both"/>
      </w:pPr>
    </w:p>
    <w:p w:rsidR="004578F8" w:rsidRDefault="004578F8">
      <w:pPr>
        <w:pStyle w:val="ConsPlusNormal"/>
        <w:jc w:val="right"/>
        <w:outlineLvl w:val="4"/>
      </w:pPr>
      <w:bookmarkStart w:id="19" w:name="P4244"/>
      <w:bookmarkEnd w:id="19"/>
      <w:r>
        <w:t>Таблица 1</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041"/>
        <w:gridCol w:w="1871"/>
        <w:gridCol w:w="964"/>
        <w:gridCol w:w="964"/>
        <w:gridCol w:w="964"/>
        <w:gridCol w:w="964"/>
        <w:gridCol w:w="935"/>
      </w:tblGrid>
      <w:tr w:rsidR="004578F8">
        <w:tc>
          <w:tcPr>
            <w:tcW w:w="624" w:type="dxa"/>
            <w:vMerge w:val="restart"/>
            <w:tcBorders>
              <w:top w:val="single" w:sz="4" w:space="0" w:color="auto"/>
              <w:left w:val="nil"/>
              <w:bottom w:val="single" w:sz="4" w:space="0" w:color="auto"/>
            </w:tcBorders>
          </w:tcPr>
          <w:p w:rsidR="004578F8" w:rsidRDefault="004578F8">
            <w:pPr>
              <w:pStyle w:val="ConsPlusNormal"/>
              <w:jc w:val="center"/>
            </w:pPr>
            <w:r>
              <w:t>N п/п</w:t>
            </w:r>
          </w:p>
        </w:tc>
        <w:tc>
          <w:tcPr>
            <w:tcW w:w="2041" w:type="dxa"/>
            <w:vMerge w:val="restart"/>
            <w:tcBorders>
              <w:top w:val="single" w:sz="4" w:space="0" w:color="auto"/>
              <w:bottom w:val="single" w:sz="4" w:space="0" w:color="auto"/>
            </w:tcBorders>
          </w:tcPr>
          <w:p w:rsidR="004578F8" w:rsidRDefault="004578F8">
            <w:pPr>
              <w:pStyle w:val="ConsPlusNormal"/>
              <w:jc w:val="center"/>
            </w:pPr>
            <w:r>
              <w:t>Наименование показателя</w:t>
            </w:r>
          </w:p>
        </w:tc>
        <w:tc>
          <w:tcPr>
            <w:tcW w:w="1871" w:type="dxa"/>
            <w:vMerge w:val="restart"/>
            <w:tcBorders>
              <w:top w:val="single" w:sz="4" w:space="0" w:color="auto"/>
              <w:bottom w:val="single" w:sz="4" w:space="0" w:color="auto"/>
            </w:tcBorders>
          </w:tcPr>
          <w:p w:rsidR="004578F8" w:rsidRDefault="004578F8">
            <w:pPr>
              <w:pStyle w:val="ConsPlusNormal"/>
              <w:jc w:val="center"/>
            </w:pPr>
            <w:r>
              <w:t>Единица измерения</w:t>
            </w:r>
          </w:p>
        </w:tc>
        <w:tc>
          <w:tcPr>
            <w:tcW w:w="4791" w:type="dxa"/>
            <w:gridSpan w:val="5"/>
            <w:tcBorders>
              <w:top w:val="single" w:sz="4" w:space="0" w:color="auto"/>
              <w:bottom w:val="single" w:sz="4" w:space="0" w:color="auto"/>
              <w:right w:val="nil"/>
            </w:tcBorders>
          </w:tcPr>
          <w:p w:rsidR="004578F8" w:rsidRDefault="004578F8">
            <w:pPr>
              <w:pStyle w:val="ConsPlusNormal"/>
              <w:jc w:val="center"/>
            </w:pPr>
            <w:r>
              <w:t>Значение показателя по годам</w:t>
            </w:r>
          </w:p>
        </w:tc>
      </w:tr>
      <w:tr w:rsidR="004578F8">
        <w:tc>
          <w:tcPr>
            <w:tcW w:w="624" w:type="dxa"/>
            <w:vMerge/>
            <w:tcBorders>
              <w:top w:val="single" w:sz="4" w:space="0" w:color="auto"/>
              <w:left w:val="nil"/>
              <w:bottom w:val="single" w:sz="4" w:space="0" w:color="auto"/>
            </w:tcBorders>
          </w:tcPr>
          <w:p w:rsidR="004578F8" w:rsidRDefault="004578F8"/>
        </w:tc>
        <w:tc>
          <w:tcPr>
            <w:tcW w:w="2041" w:type="dxa"/>
            <w:vMerge/>
            <w:tcBorders>
              <w:top w:val="single" w:sz="4" w:space="0" w:color="auto"/>
              <w:bottom w:val="single" w:sz="4" w:space="0" w:color="auto"/>
            </w:tcBorders>
          </w:tcPr>
          <w:p w:rsidR="004578F8" w:rsidRDefault="004578F8"/>
        </w:tc>
        <w:tc>
          <w:tcPr>
            <w:tcW w:w="1871" w:type="dxa"/>
            <w:vMerge/>
            <w:tcBorders>
              <w:top w:val="single" w:sz="4" w:space="0" w:color="auto"/>
              <w:bottom w:val="single" w:sz="4" w:space="0" w:color="auto"/>
            </w:tcBorders>
          </w:tcPr>
          <w:p w:rsidR="004578F8" w:rsidRDefault="004578F8"/>
        </w:tc>
        <w:tc>
          <w:tcPr>
            <w:tcW w:w="964" w:type="dxa"/>
            <w:tcBorders>
              <w:top w:val="single" w:sz="4" w:space="0" w:color="auto"/>
              <w:bottom w:val="single" w:sz="4" w:space="0" w:color="auto"/>
            </w:tcBorders>
          </w:tcPr>
          <w:p w:rsidR="004578F8" w:rsidRDefault="004578F8">
            <w:pPr>
              <w:pStyle w:val="ConsPlusNormal"/>
              <w:jc w:val="center"/>
            </w:pPr>
            <w:r>
              <w:t>2012 год</w:t>
            </w:r>
          </w:p>
        </w:tc>
        <w:tc>
          <w:tcPr>
            <w:tcW w:w="964" w:type="dxa"/>
            <w:tcBorders>
              <w:top w:val="single" w:sz="4" w:space="0" w:color="auto"/>
              <w:bottom w:val="single" w:sz="4" w:space="0" w:color="auto"/>
            </w:tcBorders>
          </w:tcPr>
          <w:p w:rsidR="004578F8" w:rsidRDefault="004578F8">
            <w:pPr>
              <w:pStyle w:val="ConsPlusNormal"/>
              <w:jc w:val="center"/>
            </w:pPr>
            <w:r>
              <w:t>2013 год</w:t>
            </w:r>
          </w:p>
        </w:tc>
        <w:tc>
          <w:tcPr>
            <w:tcW w:w="964" w:type="dxa"/>
            <w:tcBorders>
              <w:top w:val="single" w:sz="4" w:space="0" w:color="auto"/>
              <w:bottom w:val="single" w:sz="4" w:space="0" w:color="auto"/>
            </w:tcBorders>
          </w:tcPr>
          <w:p w:rsidR="004578F8" w:rsidRDefault="004578F8">
            <w:pPr>
              <w:pStyle w:val="ConsPlusNormal"/>
              <w:jc w:val="center"/>
            </w:pPr>
            <w:r>
              <w:t>2014 год</w:t>
            </w:r>
          </w:p>
        </w:tc>
        <w:tc>
          <w:tcPr>
            <w:tcW w:w="964" w:type="dxa"/>
            <w:tcBorders>
              <w:top w:val="single" w:sz="4" w:space="0" w:color="auto"/>
              <w:bottom w:val="single" w:sz="4" w:space="0" w:color="auto"/>
            </w:tcBorders>
          </w:tcPr>
          <w:p w:rsidR="004578F8" w:rsidRDefault="004578F8">
            <w:pPr>
              <w:pStyle w:val="ConsPlusNormal"/>
              <w:jc w:val="center"/>
            </w:pPr>
            <w:r>
              <w:t>2015 год</w:t>
            </w:r>
          </w:p>
        </w:tc>
        <w:tc>
          <w:tcPr>
            <w:tcW w:w="935" w:type="dxa"/>
            <w:tcBorders>
              <w:top w:val="single" w:sz="4" w:space="0" w:color="auto"/>
              <w:bottom w:val="single" w:sz="4" w:space="0" w:color="auto"/>
              <w:right w:val="nil"/>
            </w:tcBorders>
          </w:tcPr>
          <w:p w:rsidR="004578F8" w:rsidRDefault="004578F8">
            <w:pPr>
              <w:pStyle w:val="ConsPlusNormal"/>
              <w:jc w:val="center"/>
            </w:pPr>
            <w:r>
              <w:t>2016 год</w:t>
            </w:r>
          </w:p>
        </w:tc>
      </w:tr>
      <w:tr w:rsidR="004578F8">
        <w:tc>
          <w:tcPr>
            <w:tcW w:w="624" w:type="dxa"/>
            <w:tcBorders>
              <w:top w:val="single" w:sz="4" w:space="0" w:color="auto"/>
              <w:left w:val="nil"/>
              <w:bottom w:val="single" w:sz="4" w:space="0" w:color="auto"/>
            </w:tcBorders>
          </w:tcPr>
          <w:p w:rsidR="004578F8" w:rsidRDefault="004578F8">
            <w:pPr>
              <w:pStyle w:val="ConsPlusNormal"/>
              <w:jc w:val="center"/>
            </w:pPr>
            <w:r>
              <w:t>1</w:t>
            </w:r>
          </w:p>
        </w:tc>
        <w:tc>
          <w:tcPr>
            <w:tcW w:w="2041" w:type="dxa"/>
            <w:tcBorders>
              <w:top w:val="single" w:sz="4" w:space="0" w:color="auto"/>
              <w:bottom w:val="single" w:sz="4" w:space="0" w:color="auto"/>
            </w:tcBorders>
          </w:tcPr>
          <w:p w:rsidR="004578F8" w:rsidRDefault="004578F8">
            <w:pPr>
              <w:pStyle w:val="ConsPlusNormal"/>
              <w:jc w:val="center"/>
            </w:pPr>
            <w:r>
              <w:t>2</w:t>
            </w:r>
          </w:p>
        </w:tc>
        <w:tc>
          <w:tcPr>
            <w:tcW w:w="1871" w:type="dxa"/>
            <w:tcBorders>
              <w:top w:val="single" w:sz="4" w:space="0" w:color="auto"/>
              <w:bottom w:val="single" w:sz="4" w:space="0" w:color="auto"/>
            </w:tcBorders>
          </w:tcPr>
          <w:p w:rsidR="004578F8" w:rsidRDefault="004578F8">
            <w:pPr>
              <w:pStyle w:val="ConsPlusNormal"/>
              <w:jc w:val="center"/>
            </w:pPr>
            <w:r>
              <w:t>3</w:t>
            </w:r>
          </w:p>
        </w:tc>
        <w:tc>
          <w:tcPr>
            <w:tcW w:w="964" w:type="dxa"/>
            <w:tcBorders>
              <w:top w:val="single" w:sz="4" w:space="0" w:color="auto"/>
              <w:bottom w:val="single" w:sz="4" w:space="0" w:color="auto"/>
            </w:tcBorders>
          </w:tcPr>
          <w:p w:rsidR="004578F8" w:rsidRDefault="004578F8">
            <w:pPr>
              <w:pStyle w:val="ConsPlusNormal"/>
              <w:jc w:val="center"/>
            </w:pPr>
            <w:r>
              <w:t>4</w:t>
            </w:r>
          </w:p>
        </w:tc>
        <w:tc>
          <w:tcPr>
            <w:tcW w:w="964" w:type="dxa"/>
            <w:tcBorders>
              <w:top w:val="single" w:sz="4" w:space="0" w:color="auto"/>
              <w:bottom w:val="single" w:sz="4" w:space="0" w:color="auto"/>
            </w:tcBorders>
          </w:tcPr>
          <w:p w:rsidR="004578F8" w:rsidRDefault="004578F8">
            <w:pPr>
              <w:pStyle w:val="ConsPlusNormal"/>
              <w:jc w:val="center"/>
            </w:pPr>
            <w:r>
              <w:t>5</w:t>
            </w:r>
          </w:p>
        </w:tc>
        <w:tc>
          <w:tcPr>
            <w:tcW w:w="964" w:type="dxa"/>
            <w:tcBorders>
              <w:top w:val="single" w:sz="4" w:space="0" w:color="auto"/>
              <w:bottom w:val="single" w:sz="4" w:space="0" w:color="auto"/>
            </w:tcBorders>
          </w:tcPr>
          <w:p w:rsidR="004578F8" w:rsidRDefault="004578F8">
            <w:pPr>
              <w:pStyle w:val="ConsPlusNormal"/>
              <w:jc w:val="center"/>
            </w:pPr>
            <w:r>
              <w:t>6</w:t>
            </w:r>
          </w:p>
        </w:tc>
        <w:tc>
          <w:tcPr>
            <w:tcW w:w="964" w:type="dxa"/>
            <w:tcBorders>
              <w:top w:val="single" w:sz="4" w:space="0" w:color="auto"/>
              <w:bottom w:val="single" w:sz="4" w:space="0" w:color="auto"/>
            </w:tcBorders>
          </w:tcPr>
          <w:p w:rsidR="004578F8" w:rsidRDefault="004578F8">
            <w:pPr>
              <w:pStyle w:val="ConsPlusNormal"/>
              <w:jc w:val="center"/>
            </w:pPr>
            <w:r>
              <w:t>7</w:t>
            </w:r>
          </w:p>
        </w:tc>
        <w:tc>
          <w:tcPr>
            <w:tcW w:w="935" w:type="dxa"/>
            <w:tcBorders>
              <w:top w:val="single" w:sz="4" w:space="0" w:color="auto"/>
              <w:bottom w:val="single" w:sz="4" w:space="0" w:color="auto"/>
              <w:right w:val="nil"/>
            </w:tcBorders>
          </w:tcPr>
          <w:p w:rsidR="004578F8" w:rsidRDefault="004578F8">
            <w:pPr>
              <w:pStyle w:val="ConsPlusNormal"/>
              <w:jc w:val="center"/>
            </w:pPr>
            <w:r>
              <w:t>8</w:t>
            </w:r>
          </w:p>
        </w:tc>
      </w:tr>
      <w:tr w:rsidR="004578F8">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4578F8" w:rsidRDefault="004578F8">
            <w:pPr>
              <w:pStyle w:val="ConsPlusNormal"/>
              <w:jc w:val="center"/>
            </w:pPr>
            <w:r>
              <w:t>1.</w:t>
            </w:r>
          </w:p>
        </w:tc>
        <w:tc>
          <w:tcPr>
            <w:tcW w:w="2041" w:type="dxa"/>
            <w:tcBorders>
              <w:top w:val="single" w:sz="4" w:space="0" w:color="auto"/>
              <w:left w:val="nil"/>
              <w:bottom w:val="nil"/>
              <w:right w:val="nil"/>
            </w:tcBorders>
          </w:tcPr>
          <w:p w:rsidR="004578F8" w:rsidRDefault="004578F8">
            <w:pPr>
              <w:pStyle w:val="ConsPlusNormal"/>
            </w:pPr>
            <w:r>
              <w:t>Численность постоянного населения (среднегодовая)</w:t>
            </w:r>
          </w:p>
        </w:tc>
        <w:tc>
          <w:tcPr>
            <w:tcW w:w="1871" w:type="dxa"/>
            <w:tcBorders>
              <w:top w:val="single" w:sz="4" w:space="0" w:color="auto"/>
              <w:left w:val="nil"/>
              <w:bottom w:val="nil"/>
              <w:right w:val="nil"/>
            </w:tcBorders>
          </w:tcPr>
          <w:p w:rsidR="004578F8" w:rsidRDefault="004578F8">
            <w:pPr>
              <w:pStyle w:val="ConsPlusNormal"/>
            </w:pPr>
            <w:r>
              <w:t>тыс. человек</w:t>
            </w:r>
          </w:p>
        </w:tc>
        <w:tc>
          <w:tcPr>
            <w:tcW w:w="964" w:type="dxa"/>
            <w:tcBorders>
              <w:top w:val="single" w:sz="4" w:space="0" w:color="auto"/>
              <w:left w:val="nil"/>
              <w:bottom w:val="nil"/>
              <w:right w:val="nil"/>
            </w:tcBorders>
          </w:tcPr>
          <w:p w:rsidR="004578F8" w:rsidRDefault="004578F8">
            <w:pPr>
              <w:pStyle w:val="ConsPlusNormal"/>
              <w:jc w:val="center"/>
            </w:pPr>
            <w:r>
              <w:t>2594,8</w:t>
            </w:r>
          </w:p>
        </w:tc>
        <w:tc>
          <w:tcPr>
            <w:tcW w:w="964" w:type="dxa"/>
            <w:tcBorders>
              <w:top w:val="single" w:sz="4" w:space="0" w:color="auto"/>
              <w:left w:val="nil"/>
              <w:bottom w:val="nil"/>
              <w:right w:val="nil"/>
            </w:tcBorders>
          </w:tcPr>
          <w:p w:rsidR="004578F8" w:rsidRDefault="004578F8">
            <w:pPr>
              <w:pStyle w:val="ConsPlusNormal"/>
              <w:jc w:val="center"/>
            </w:pPr>
            <w:r>
              <w:t>2583,0</w:t>
            </w:r>
          </w:p>
        </w:tc>
        <w:tc>
          <w:tcPr>
            <w:tcW w:w="964" w:type="dxa"/>
            <w:tcBorders>
              <w:top w:val="single" w:sz="4" w:space="0" w:color="auto"/>
              <w:left w:val="nil"/>
              <w:bottom w:val="nil"/>
              <w:right w:val="nil"/>
            </w:tcBorders>
          </w:tcPr>
          <w:p w:rsidR="004578F8" w:rsidRDefault="004578F8">
            <w:pPr>
              <w:pStyle w:val="ConsPlusNormal"/>
              <w:jc w:val="center"/>
            </w:pPr>
            <w:r>
              <w:t>2569,1</w:t>
            </w:r>
          </w:p>
        </w:tc>
        <w:tc>
          <w:tcPr>
            <w:tcW w:w="964" w:type="dxa"/>
            <w:tcBorders>
              <w:top w:val="single" w:sz="4" w:space="0" w:color="auto"/>
              <w:left w:val="nil"/>
              <w:bottom w:val="nil"/>
              <w:right w:val="nil"/>
            </w:tcBorders>
          </w:tcPr>
          <w:p w:rsidR="004578F8" w:rsidRDefault="004578F8">
            <w:pPr>
              <w:pStyle w:val="ConsPlusNormal"/>
              <w:jc w:val="center"/>
            </w:pPr>
            <w:r>
              <w:t>2557,4</w:t>
            </w:r>
          </w:p>
        </w:tc>
        <w:tc>
          <w:tcPr>
            <w:tcW w:w="935" w:type="dxa"/>
            <w:tcBorders>
              <w:top w:val="single" w:sz="4" w:space="0" w:color="auto"/>
              <w:left w:val="nil"/>
              <w:bottom w:val="nil"/>
              <w:right w:val="nil"/>
            </w:tcBorders>
          </w:tcPr>
          <w:p w:rsidR="004578F8" w:rsidRDefault="004578F8">
            <w:pPr>
              <w:pStyle w:val="ConsPlusNormal"/>
              <w:jc w:val="center"/>
            </w:pPr>
            <w:r>
              <w:t>2545,9</w:t>
            </w:r>
          </w:p>
        </w:tc>
      </w:tr>
      <w:tr w:rsidR="004578F8">
        <w:tblPrEx>
          <w:tblBorders>
            <w:insideH w:val="none" w:sz="0" w:space="0" w:color="auto"/>
            <w:insideV w:val="none" w:sz="0" w:space="0" w:color="auto"/>
          </w:tblBorders>
        </w:tblPrEx>
        <w:tc>
          <w:tcPr>
            <w:tcW w:w="624" w:type="dxa"/>
            <w:tcBorders>
              <w:top w:val="nil"/>
              <w:left w:val="nil"/>
              <w:bottom w:val="nil"/>
              <w:right w:val="nil"/>
            </w:tcBorders>
          </w:tcPr>
          <w:p w:rsidR="004578F8" w:rsidRDefault="004578F8">
            <w:pPr>
              <w:pStyle w:val="ConsPlusNormal"/>
              <w:jc w:val="center"/>
            </w:pPr>
            <w:r>
              <w:t>2.</w:t>
            </w:r>
          </w:p>
        </w:tc>
        <w:tc>
          <w:tcPr>
            <w:tcW w:w="2041" w:type="dxa"/>
            <w:tcBorders>
              <w:top w:val="nil"/>
              <w:left w:val="nil"/>
              <w:bottom w:val="nil"/>
              <w:right w:val="nil"/>
            </w:tcBorders>
          </w:tcPr>
          <w:p w:rsidR="004578F8" w:rsidRDefault="004578F8">
            <w:pPr>
              <w:pStyle w:val="ConsPlusNormal"/>
            </w:pPr>
            <w:r>
              <w:t>Темпы роста</w:t>
            </w:r>
          </w:p>
        </w:tc>
        <w:tc>
          <w:tcPr>
            <w:tcW w:w="1871" w:type="dxa"/>
            <w:tcBorders>
              <w:top w:val="nil"/>
              <w:left w:val="nil"/>
              <w:bottom w:val="nil"/>
              <w:right w:val="nil"/>
            </w:tcBorders>
          </w:tcPr>
          <w:p w:rsidR="004578F8" w:rsidRDefault="004578F8">
            <w:pPr>
              <w:pStyle w:val="ConsPlusNormal"/>
            </w:pPr>
            <w:r>
              <w:t>процентов к предыдущему году</w:t>
            </w:r>
          </w:p>
        </w:tc>
        <w:tc>
          <w:tcPr>
            <w:tcW w:w="964" w:type="dxa"/>
            <w:tcBorders>
              <w:top w:val="nil"/>
              <w:left w:val="nil"/>
              <w:bottom w:val="nil"/>
              <w:right w:val="nil"/>
            </w:tcBorders>
          </w:tcPr>
          <w:p w:rsidR="004578F8" w:rsidRDefault="004578F8">
            <w:pPr>
              <w:pStyle w:val="ConsPlusNormal"/>
              <w:jc w:val="center"/>
            </w:pPr>
            <w:r>
              <w:t>99,5</w:t>
            </w:r>
          </w:p>
        </w:tc>
        <w:tc>
          <w:tcPr>
            <w:tcW w:w="964" w:type="dxa"/>
            <w:tcBorders>
              <w:top w:val="nil"/>
              <w:left w:val="nil"/>
              <w:bottom w:val="nil"/>
              <w:right w:val="nil"/>
            </w:tcBorders>
          </w:tcPr>
          <w:p w:rsidR="004578F8" w:rsidRDefault="004578F8">
            <w:pPr>
              <w:pStyle w:val="ConsPlusNormal"/>
              <w:jc w:val="center"/>
            </w:pPr>
            <w:r>
              <w:t>99,5</w:t>
            </w:r>
          </w:p>
        </w:tc>
        <w:tc>
          <w:tcPr>
            <w:tcW w:w="964" w:type="dxa"/>
            <w:tcBorders>
              <w:top w:val="nil"/>
              <w:left w:val="nil"/>
              <w:bottom w:val="nil"/>
              <w:right w:val="nil"/>
            </w:tcBorders>
          </w:tcPr>
          <w:p w:rsidR="004578F8" w:rsidRDefault="004578F8">
            <w:pPr>
              <w:pStyle w:val="ConsPlusNormal"/>
              <w:jc w:val="center"/>
            </w:pPr>
            <w:r>
              <w:t>99,5</w:t>
            </w:r>
          </w:p>
        </w:tc>
        <w:tc>
          <w:tcPr>
            <w:tcW w:w="964" w:type="dxa"/>
            <w:tcBorders>
              <w:top w:val="nil"/>
              <w:left w:val="nil"/>
              <w:bottom w:val="nil"/>
              <w:right w:val="nil"/>
            </w:tcBorders>
          </w:tcPr>
          <w:p w:rsidR="004578F8" w:rsidRDefault="004578F8">
            <w:pPr>
              <w:pStyle w:val="ConsPlusNormal"/>
              <w:jc w:val="center"/>
            </w:pPr>
            <w:r>
              <w:t>99,5</w:t>
            </w:r>
          </w:p>
        </w:tc>
        <w:tc>
          <w:tcPr>
            <w:tcW w:w="935" w:type="dxa"/>
            <w:tcBorders>
              <w:top w:val="nil"/>
              <w:left w:val="nil"/>
              <w:bottom w:val="nil"/>
              <w:right w:val="nil"/>
            </w:tcBorders>
          </w:tcPr>
          <w:p w:rsidR="004578F8" w:rsidRDefault="004578F8">
            <w:pPr>
              <w:pStyle w:val="ConsPlusNormal"/>
              <w:jc w:val="center"/>
            </w:pPr>
            <w:r>
              <w:t>99,5</w:t>
            </w:r>
          </w:p>
        </w:tc>
      </w:tr>
      <w:tr w:rsidR="004578F8">
        <w:tblPrEx>
          <w:tblBorders>
            <w:insideH w:val="none" w:sz="0" w:space="0" w:color="auto"/>
            <w:insideV w:val="none" w:sz="0" w:space="0" w:color="auto"/>
          </w:tblBorders>
        </w:tblPrEx>
        <w:tc>
          <w:tcPr>
            <w:tcW w:w="624" w:type="dxa"/>
            <w:tcBorders>
              <w:top w:val="nil"/>
              <w:left w:val="nil"/>
              <w:bottom w:val="nil"/>
              <w:right w:val="nil"/>
            </w:tcBorders>
          </w:tcPr>
          <w:p w:rsidR="004578F8" w:rsidRDefault="004578F8">
            <w:pPr>
              <w:pStyle w:val="ConsPlusNormal"/>
              <w:jc w:val="center"/>
            </w:pPr>
            <w:r>
              <w:t>3.</w:t>
            </w:r>
          </w:p>
        </w:tc>
        <w:tc>
          <w:tcPr>
            <w:tcW w:w="2041" w:type="dxa"/>
            <w:tcBorders>
              <w:top w:val="nil"/>
              <w:left w:val="nil"/>
              <w:bottom w:val="nil"/>
              <w:right w:val="nil"/>
            </w:tcBorders>
          </w:tcPr>
          <w:p w:rsidR="004578F8" w:rsidRDefault="004578F8">
            <w:pPr>
              <w:pStyle w:val="ConsPlusNormal"/>
            </w:pPr>
            <w:r>
              <w:t>Общий коэффициент рождаемости</w:t>
            </w:r>
          </w:p>
        </w:tc>
        <w:tc>
          <w:tcPr>
            <w:tcW w:w="1871" w:type="dxa"/>
            <w:tcBorders>
              <w:top w:val="nil"/>
              <w:left w:val="nil"/>
              <w:bottom w:val="nil"/>
              <w:right w:val="nil"/>
            </w:tcBorders>
          </w:tcPr>
          <w:p w:rsidR="004578F8" w:rsidRDefault="004578F8">
            <w:pPr>
              <w:pStyle w:val="ConsPlusNormal"/>
            </w:pPr>
            <w:r>
              <w:t>число родившихся на 1000 человек населения</w:t>
            </w:r>
          </w:p>
        </w:tc>
        <w:tc>
          <w:tcPr>
            <w:tcW w:w="964" w:type="dxa"/>
            <w:tcBorders>
              <w:top w:val="nil"/>
              <w:left w:val="nil"/>
              <w:bottom w:val="nil"/>
              <w:right w:val="nil"/>
            </w:tcBorders>
          </w:tcPr>
          <w:p w:rsidR="004578F8" w:rsidRDefault="004578F8">
            <w:pPr>
              <w:pStyle w:val="ConsPlusNormal"/>
              <w:jc w:val="center"/>
            </w:pPr>
            <w:r>
              <w:t>11,7</w:t>
            </w:r>
          </w:p>
        </w:tc>
        <w:tc>
          <w:tcPr>
            <w:tcW w:w="964" w:type="dxa"/>
            <w:tcBorders>
              <w:top w:val="nil"/>
              <w:left w:val="nil"/>
              <w:bottom w:val="nil"/>
              <w:right w:val="nil"/>
            </w:tcBorders>
          </w:tcPr>
          <w:p w:rsidR="004578F8" w:rsidRDefault="004578F8">
            <w:pPr>
              <w:pStyle w:val="ConsPlusNormal"/>
              <w:jc w:val="center"/>
            </w:pPr>
            <w:r>
              <w:t>11,5</w:t>
            </w:r>
          </w:p>
        </w:tc>
        <w:tc>
          <w:tcPr>
            <w:tcW w:w="964" w:type="dxa"/>
            <w:tcBorders>
              <w:top w:val="nil"/>
              <w:left w:val="nil"/>
              <w:bottom w:val="nil"/>
              <w:right w:val="nil"/>
            </w:tcBorders>
          </w:tcPr>
          <w:p w:rsidR="004578F8" w:rsidRDefault="004578F8">
            <w:pPr>
              <w:pStyle w:val="ConsPlusNormal"/>
              <w:jc w:val="center"/>
            </w:pPr>
            <w:r>
              <w:t>11,6</w:t>
            </w:r>
          </w:p>
        </w:tc>
        <w:tc>
          <w:tcPr>
            <w:tcW w:w="964" w:type="dxa"/>
            <w:tcBorders>
              <w:top w:val="nil"/>
              <w:left w:val="nil"/>
              <w:bottom w:val="nil"/>
              <w:right w:val="nil"/>
            </w:tcBorders>
          </w:tcPr>
          <w:p w:rsidR="004578F8" w:rsidRDefault="004578F8">
            <w:pPr>
              <w:pStyle w:val="ConsPlusNormal"/>
              <w:jc w:val="center"/>
            </w:pPr>
            <w:r>
              <w:t>11,5</w:t>
            </w:r>
          </w:p>
        </w:tc>
        <w:tc>
          <w:tcPr>
            <w:tcW w:w="935" w:type="dxa"/>
            <w:tcBorders>
              <w:top w:val="nil"/>
              <w:left w:val="nil"/>
              <w:bottom w:val="nil"/>
              <w:right w:val="nil"/>
            </w:tcBorders>
          </w:tcPr>
          <w:p w:rsidR="004578F8" w:rsidRDefault="004578F8">
            <w:pPr>
              <w:pStyle w:val="ConsPlusNormal"/>
              <w:jc w:val="center"/>
            </w:pPr>
            <w:r>
              <w:t>11,2</w:t>
            </w:r>
          </w:p>
        </w:tc>
      </w:tr>
      <w:tr w:rsidR="004578F8">
        <w:tblPrEx>
          <w:tblBorders>
            <w:insideH w:val="none" w:sz="0" w:space="0" w:color="auto"/>
            <w:insideV w:val="none" w:sz="0" w:space="0" w:color="auto"/>
          </w:tblBorders>
        </w:tblPrEx>
        <w:tc>
          <w:tcPr>
            <w:tcW w:w="624" w:type="dxa"/>
            <w:tcBorders>
              <w:top w:val="nil"/>
              <w:left w:val="nil"/>
              <w:bottom w:val="nil"/>
              <w:right w:val="nil"/>
            </w:tcBorders>
          </w:tcPr>
          <w:p w:rsidR="004578F8" w:rsidRDefault="004578F8">
            <w:pPr>
              <w:pStyle w:val="ConsPlusNormal"/>
              <w:jc w:val="center"/>
            </w:pPr>
            <w:r>
              <w:t>4.</w:t>
            </w:r>
          </w:p>
        </w:tc>
        <w:tc>
          <w:tcPr>
            <w:tcW w:w="2041" w:type="dxa"/>
            <w:tcBorders>
              <w:top w:val="nil"/>
              <w:left w:val="nil"/>
              <w:bottom w:val="nil"/>
              <w:right w:val="nil"/>
            </w:tcBorders>
          </w:tcPr>
          <w:p w:rsidR="004578F8" w:rsidRDefault="004578F8">
            <w:pPr>
              <w:pStyle w:val="ConsPlusNormal"/>
            </w:pPr>
            <w:r>
              <w:t>Общий коэффициент смертности</w:t>
            </w:r>
          </w:p>
        </w:tc>
        <w:tc>
          <w:tcPr>
            <w:tcW w:w="1871" w:type="dxa"/>
            <w:tcBorders>
              <w:top w:val="nil"/>
              <w:left w:val="nil"/>
              <w:bottom w:val="nil"/>
              <w:right w:val="nil"/>
            </w:tcBorders>
          </w:tcPr>
          <w:p w:rsidR="004578F8" w:rsidRDefault="004578F8">
            <w:pPr>
              <w:pStyle w:val="ConsPlusNormal"/>
            </w:pPr>
            <w:r>
              <w:t>число умерших на 1000 человек населения</w:t>
            </w:r>
          </w:p>
        </w:tc>
        <w:tc>
          <w:tcPr>
            <w:tcW w:w="964" w:type="dxa"/>
            <w:tcBorders>
              <w:top w:val="nil"/>
              <w:left w:val="nil"/>
              <w:bottom w:val="nil"/>
              <w:right w:val="nil"/>
            </w:tcBorders>
          </w:tcPr>
          <w:p w:rsidR="004578F8" w:rsidRDefault="004578F8">
            <w:pPr>
              <w:pStyle w:val="ConsPlusNormal"/>
              <w:jc w:val="center"/>
            </w:pPr>
            <w:r>
              <w:t>13,6</w:t>
            </w:r>
          </w:p>
        </w:tc>
        <w:tc>
          <w:tcPr>
            <w:tcW w:w="964" w:type="dxa"/>
            <w:tcBorders>
              <w:top w:val="nil"/>
              <w:left w:val="nil"/>
              <w:bottom w:val="nil"/>
              <w:right w:val="nil"/>
            </w:tcBorders>
          </w:tcPr>
          <w:p w:rsidR="004578F8" w:rsidRDefault="004578F8">
            <w:pPr>
              <w:pStyle w:val="ConsPlusNormal"/>
              <w:jc w:val="center"/>
            </w:pPr>
            <w:r>
              <w:t>13,5</w:t>
            </w:r>
          </w:p>
        </w:tc>
        <w:tc>
          <w:tcPr>
            <w:tcW w:w="964" w:type="dxa"/>
            <w:tcBorders>
              <w:top w:val="nil"/>
              <w:left w:val="nil"/>
              <w:bottom w:val="nil"/>
              <w:right w:val="nil"/>
            </w:tcBorders>
          </w:tcPr>
          <w:p w:rsidR="004578F8" w:rsidRDefault="004578F8">
            <w:pPr>
              <w:pStyle w:val="ConsPlusNormal"/>
              <w:jc w:val="center"/>
            </w:pPr>
            <w:r>
              <w:t>13,7</w:t>
            </w:r>
          </w:p>
        </w:tc>
        <w:tc>
          <w:tcPr>
            <w:tcW w:w="964" w:type="dxa"/>
            <w:tcBorders>
              <w:top w:val="nil"/>
              <w:left w:val="nil"/>
              <w:bottom w:val="nil"/>
              <w:right w:val="nil"/>
            </w:tcBorders>
          </w:tcPr>
          <w:p w:rsidR="004578F8" w:rsidRDefault="004578F8">
            <w:pPr>
              <w:pStyle w:val="ConsPlusNormal"/>
              <w:jc w:val="center"/>
            </w:pPr>
            <w:r>
              <w:t>13,8</w:t>
            </w:r>
          </w:p>
        </w:tc>
        <w:tc>
          <w:tcPr>
            <w:tcW w:w="935" w:type="dxa"/>
            <w:tcBorders>
              <w:top w:val="nil"/>
              <w:left w:val="nil"/>
              <w:bottom w:val="nil"/>
              <w:right w:val="nil"/>
            </w:tcBorders>
          </w:tcPr>
          <w:p w:rsidR="004578F8" w:rsidRDefault="004578F8">
            <w:pPr>
              <w:pStyle w:val="ConsPlusNormal"/>
              <w:jc w:val="center"/>
            </w:pPr>
            <w:r>
              <w:t>13,7</w:t>
            </w:r>
          </w:p>
        </w:tc>
      </w:tr>
      <w:tr w:rsidR="004578F8">
        <w:tblPrEx>
          <w:tblBorders>
            <w:insideH w:val="none" w:sz="0" w:space="0" w:color="auto"/>
            <w:insideV w:val="none" w:sz="0" w:space="0" w:color="auto"/>
          </w:tblBorders>
        </w:tblPrEx>
        <w:tc>
          <w:tcPr>
            <w:tcW w:w="624" w:type="dxa"/>
            <w:tcBorders>
              <w:top w:val="nil"/>
              <w:left w:val="nil"/>
              <w:bottom w:val="nil"/>
              <w:right w:val="nil"/>
            </w:tcBorders>
          </w:tcPr>
          <w:p w:rsidR="004578F8" w:rsidRDefault="004578F8">
            <w:pPr>
              <w:pStyle w:val="ConsPlusNormal"/>
              <w:jc w:val="center"/>
            </w:pPr>
            <w:r>
              <w:t>5.</w:t>
            </w:r>
          </w:p>
        </w:tc>
        <w:tc>
          <w:tcPr>
            <w:tcW w:w="2041" w:type="dxa"/>
            <w:tcBorders>
              <w:top w:val="nil"/>
              <w:left w:val="nil"/>
              <w:bottom w:val="nil"/>
              <w:right w:val="nil"/>
            </w:tcBorders>
          </w:tcPr>
          <w:p w:rsidR="004578F8" w:rsidRDefault="004578F8">
            <w:pPr>
              <w:pStyle w:val="ConsPlusNormal"/>
            </w:pPr>
            <w:r>
              <w:t>Коэффициент естественного прироста населения</w:t>
            </w:r>
          </w:p>
        </w:tc>
        <w:tc>
          <w:tcPr>
            <w:tcW w:w="1871" w:type="dxa"/>
            <w:tcBorders>
              <w:top w:val="nil"/>
              <w:left w:val="nil"/>
              <w:bottom w:val="nil"/>
              <w:right w:val="nil"/>
            </w:tcBorders>
          </w:tcPr>
          <w:p w:rsidR="004578F8" w:rsidRDefault="004578F8">
            <w:pPr>
              <w:pStyle w:val="ConsPlusNormal"/>
            </w:pPr>
            <w:r>
              <w:t>на 1000 человек населения</w:t>
            </w:r>
          </w:p>
        </w:tc>
        <w:tc>
          <w:tcPr>
            <w:tcW w:w="964" w:type="dxa"/>
            <w:tcBorders>
              <w:top w:val="nil"/>
              <w:left w:val="nil"/>
              <w:bottom w:val="nil"/>
              <w:right w:val="nil"/>
            </w:tcBorders>
          </w:tcPr>
          <w:p w:rsidR="004578F8" w:rsidRDefault="004578F8">
            <w:pPr>
              <w:pStyle w:val="ConsPlusNormal"/>
              <w:jc w:val="center"/>
            </w:pPr>
            <w:r>
              <w:t>-1,9</w:t>
            </w:r>
          </w:p>
        </w:tc>
        <w:tc>
          <w:tcPr>
            <w:tcW w:w="964" w:type="dxa"/>
            <w:tcBorders>
              <w:top w:val="nil"/>
              <w:left w:val="nil"/>
              <w:bottom w:val="nil"/>
              <w:right w:val="nil"/>
            </w:tcBorders>
          </w:tcPr>
          <w:p w:rsidR="004578F8" w:rsidRDefault="004578F8">
            <w:pPr>
              <w:pStyle w:val="ConsPlusNormal"/>
              <w:jc w:val="center"/>
            </w:pPr>
            <w:r>
              <w:t>-2,0</w:t>
            </w:r>
          </w:p>
        </w:tc>
        <w:tc>
          <w:tcPr>
            <w:tcW w:w="964" w:type="dxa"/>
            <w:tcBorders>
              <w:top w:val="nil"/>
              <w:left w:val="nil"/>
              <w:bottom w:val="nil"/>
              <w:right w:val="nil"/>
            </w:tcBorders>
          </w:tcPr>
          <w:p w:rsidR="004578F8" w:rsidRDefault="004578F8">
            <w:pPr>
              <w:pStyle w:val="ConsPlusNormal"/>
              <w:jc w:val="center"/>
            </w:pPr>
            <w:r>
              <w:t>-2,1</w:t>
            </w:r>
          </w:p>
        </w:tc>
        <w:tc>
          <w:tcPr>
            <w:tcW w:w="964" w:type="dxa"/>
            <w:tcBorders>
              <w:top w:val="nil"/>
              <w:left w:val="nil"/>
              <w:bottom w:val="nil"/>
              <w:right w:val="nil"/>
            </w:tcBorders>
          </w:tcPr>
          <w:p w:rsidR="004578F8" w:rsidRDefault="004578F8">
            <w:pPr>
              <w:pStyle w:val="ConsPlusNormal"/>
              <w:jc w:val="center"/>
            </w:pPr>
            <w:r>
              <w:t>-2,3</w:t>
            </w:r>
          </w:p>
        </w:tc>
        <w:tc>
          <w:tcPr>
            <w:tcW w:w="935" w:type="dxa"/>
            <w:tcBorders>
              <w:top w:val="nil"/>
              <w:left w:val="nil"/>
              <w:bottom w:val="nil"/>
              <w:right w:val="nil"/>
            </w:tcBorders>
          </w:tcPr>
          <w:p w:rsidR="004578F8" w:rsidRDefault="004578F8">
            <w:pPr>
              <w:pStyle w:val="ConsPlusNormal"/>
              <w:jc w:val="center"/>
            </w:pPr>
            <w:r>
              <w:t>-2,5</w:t>
            </w:r>
          </w:p>
        </w:tc>
      </w:tr>
      <w:tr w:rsidR="004578F8">
        <w:tblPrEx>
          <w:tblBorders>
            <w:insideH w:val="none" w:sz="0" w:space="0" w:color="auto"/>
            <w:insideV w:val="none" w:sz="0" w:space="0" w:color="auto"/>
          </w:tblBorders>
        </w:tblPrEx>
        <w:tc>
          <w:tcPr>
            <w:tcW w:w="624" w:type="dxa"/>
            <w:tcBorders>
              <w:top w:val="nil"/>
              <w:left w:val="nil"/>
              <w:bottom w:val="nil"/>
              <w:right w:val="nil"/>
            </w:tcBorders>
          </w:tcPr>
          <w:p w:rsidR="004578F8" w:rsidRDefault="004578F8">
            <w:pPr>
              <w:pStyle w:val="ConsPlusNormal"/>
              <w:jc w:val="center"/>
            </w:pPr>
            <w:r>
              <w:t>6.</w:t>
            </w:r>
          </w:p>
        </w:tc>
        <w:tc>
          <w:tcPr>
            <w:tcW w:w="2041" w:type="dxa"/>
            <w:tcBorders>
              <w:top w:val="nil"/>
              <w:left w:val="nil"/>
              <w:bottom w:val="nil"/>
              <w:right w:val="nil"/>
            </w:tcBorders>
          </w:tcPr>
          <w:p w:rsidR="004578F8" w:rsidRDefault="004578F8">
            <w:pPr>
              <w:pStyle w:val="ConsPlusNormal"/>
            </w:pPr>
            <w:r>
              <w:t>Коэффициент миграционной убыли</w:t>
            </w:r>
          </w:p>
        </w:tc>
        <w:tc>
          <w:tcPr>
            <w:tcW w:w="1871" w:type="dxa"/>
            <w:tcBorders>
              <w:top w:val="nil"/>
              <w:left w:val="nil"/>
              <w:bottom w:val="nil"/>
              <w:right w:val="nil"/>
            </w:tcBorders>
          </w:tcPr>
          <w:p w:rsidR="004578F8" w:rsidRDefault="004578F8">
            <w:pPr>
              <w:pStyle w:val="ConsPlusNormal"/>
            </w:pPr>
            <w:r>
              <w:t>на 1000 человек населения</w:t>
            </w:r>
          </w:p>
        </w:tc>
        <w:tc>
          <w:tcPr>
            <w:tcW w:w="964" w:type="dxa"/>
            <w:tcBorders>
              <w:top w:val="nil"/>
              <w:left w:val="nil"/>
              <w:bottom w:val="nil"/>
              <w:right w:val="nil"/>
            </w:tcBorders>
          </w:tcPr>
          <w:p w:rsidR="004578F8" w:rsidRDefault="004578F8">
            <w:pPr>
              <w:pStyle w:val="ConsPlusNormal"/>
              <w:jc w:val="center"/>
            </w:pPr>
            <w:r>
              <w:t>-2,7</w:t>
            </w:r>
          </w:p>
        </w:tc>
        <w:tc>
          <w:tcPr>
            <w:tcW w:w="964" w:type="dxa"/>
            <w:tcBorders>
              <w:top w:val="nil"/>
              <w:left w:val="nil"/>
              <w:bottom w:val="nil"/>
              <w:right w:val="nil"/>
            </w:tcBorders>
          </w:tcPr>
          <w:p w:rsidR="004578F8" w:rsidRDefault="004578F8">
            <w:pPr>
              <w:pStyle w:val="ConsPlusNormal"/>
              <w:jc w:val="center"/>
            </w:pPr>
            <w:r>
              <w:t>-3,4</w:t>
            </w:r>
          </w:p>
        </w:tc>
        <w:tc>
          <w:tcPr>
            <w:tcW w:w="964" w:type="dxa"/>
            <w:tcBorders>
              <w:top w:val="nil"/>
              <w:left w:val="nil"/>
              <w:bottom w:val="nil"/>
              <w:right w:val="nil"/>
            </w:tcBorders>
          </w:tcPr>
          <w:p w:rsidR="004578F8" w:rsidRDefault="004578F8">
            <w:pPr>
              <w:pStyle w:val="ConsPlusNormal"/>
              <w:jc w:val="center"/>
            </w:pPr>
            <w:r>
              <w:t>-2,5</w:t>
            </w:r>
          </w:p>
        </w:tc>
        <w:tc>
          <w:tcPr>
            <w:tcW w:w="964" w:type="dxa"/>
            <w:tcBorders>
              <w:top w:val="nil"/>
              <w:left w:val="nil"/>
              <w:bottom w:val="nil"/>
              <w:right w:val="nil"/>
            </w:tcBorders>
          </w:tcPr>
          <w:p w:rsidR="004578F8" w:rsidRDefault="004578F8">
            <w:pPr>
              <w:pStyle w:val="ConsPlusNormal"/>
              <w:jc w:val="center"/>
            </w:pPr>
            <w:r>
              <w:t>-2,2</w:t>
            </w:r>
          </w:p>
        </w:tc>
        <w:tc>
          <w:tcPr>
            <w:tcW w:w="935" w:type="dxa"/>
            <w:tcBorders>
              <w:top w:val="nil"/>
              <w:left w:val="nil"/>
              <w:bottom w:val="nil"/>
              <w:right w:val="nil"/>
            </w:tcBorders>
          </w:tcPr>
          <w:p w:rsidR="004578F8" w:rsidRDefault="004578F8">
            <w:pPr>
              <w:pStyle w:val="ConsPlusNormal"/>
              <w:jc w:val="center"/>
            </w:pPr>
            <w:r>
              <w:t>-1,7</w:t>
            </w:r>
          </w:p>
        </w:tc>
      </w:tr>
    </w:tbl>
    <w:p w:rsidR="004578F8" w:rsidRDefault="004578F8">
      <w:pPr>
        <w:pStyle w:val="ConsPlusNormal"/>
        <w:jc w:val="both"/>
      </w:pPr>
    </w:p>
    <w:p w:rsidR="004578F8" w:rsidRDefault="004578F8">
      <w:pPr>
        <w:pStyle w:val="ConsPlusNormal"/>
        <w:ind w:firstLine="540"/>
        <w:jc w:val="both"/>
      </w:pPr>
      <w:r>
        <w:t>Наряду с младенческой смертностью тревогу вызывает смертность населения в трудоспособном возрасте, хотя в последние годы и обозначилась тенденция к ее снижению.</w:t>
      </w:r>
    </w:p>
    <w:p w:rsidR="004578F8" w:rsidRDefault="004578F8">
      <w:pPr>
        <w:pStyle w:val="ConsPlusNormal"/>
        <w:spacing w:before="220"/>
        <w:ind w:firstLine="540"/>
        <w:jc w:val="both"/>
      </w:pPr>
      <w:r>
        <w:t>Впервые уменьшение численности населения в трудоспособном возрасте было отмечено в 2005 году (на 1,8 тыс. человек).</w:t>
      </w:r>
    </w:p>
    <w:p w:rsidR="004578F8" w:rsidRDefault="004578F8">
      <w:pPr>
        <w:pStyle w:val="ConsPlusNormal"/>
        <w:spacing w:before="220"/>
        <w:ind w:firstLine="540"/>
        <w:jc w:val="both"/>
      </w:pPr>
      <w:r>
        <w:t xml:space="preserve">Распределение постоянного населения Волгоградской области в 2012 - 2016 годах в разрезе возрастных групп (в среднем за год) представлено в </w:t>
      </w:r>
      <w:hyperlink w:anchor="P4316" w:history="1">
        <w:r>
          <w:rPr>
            <w:color w:val="0000FF"/>
          </w:rPr>
          <w:t>таблице 2</w:t>
        </w:r>
      </w:hyperlink>
      <w:r>
        <w:t>.</w:t>
      </w:r>
    </w:p>
    <w:p w:rsidR="004578F8" w:rsidRDefault="004578F8">
      <w:pPr>
        <w:pStyle w:val="ConsPlusNormal"/>
        <w:jc w:val="both"/>
      </w:pPr>
    </w:p>
    <w:p w:rsidR="004578F8" w:rsidRDefault="004578F8">
      <w:pPr>
        <w:pStyle w:val="ConsPlusNormal"/>
        <w:jc w:val="right"/>
        <w:outlineLvl w:val="4"/>
      </w:pPr>
      <w:bookmarkStart w:id="20" w:name="P4316"/>
      <w:bookmarkEnd w:id="20"/>
      <w:r>
        <w:t>Таблица 2</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1191"/>
        <w:gridCol w:w="1077"/>
        <w:gridCol w:w="1077"/>
        <w:gridCol w:w="1077"/>
        <w:gridCol w:w="1077"/>
        <w:gridCol w:w="1077"/>
        <w:gridCol w:w="1077"/>
      </w:tblGrid>
      <w:tr w:rsidR="004578F8">
        <w:tc>
          <w:tcPr>
            <w:tcW w:w="1417" w:type="dxa"/>
            <w:vMerge w:val="restart"/>
            <w:tcBorders>
              <w:top w:val="single" w:sz="4" w:space="0" w:color="auto"/>
              <w:left w:val="nil"/>
              <w:bottom w:val="single" w:sz="4" w:space="0" w:color="auto"/>
            </w:tcBorders>
          </w:tcPr>
          <w:p w:rsidR="004578F8" w:rsidRDefault="004578F8">
            <w:pPr>
              <w:pStyle w:val="ConsPlusNormal"/>
              <w:jc w:val="center"/>
            </w:pPr>
            <w:r>
              <w:t>Годы</w:t>
            </w:r>
          </w:p>
        </w:tc>
        <w:tc>
          <w:tcPr>
            <w:tcW w:w="7653" w:type="dxa"/>
            <w:gridSpan w:val="7"/>
            <w:tcBorders>
              <w:top w:val="single" w:sz="4" w:space="0" w:color="auto"/>
              <w:bottom w:val="single" w:sz="4" w:space="0" w:color="auto"/>
              <w:right w:val="nil"/>
            </w:tcBorders>
          </w:tcPr>
          <w:p w:rsidR="004578F8" w:rsidRDefault="004578F8">
            <w:pPr>
              <w:pStyle w:val="ConsPlusNormal"/>
              <w:jc w:val="center"/>
            </w:pPr>
            <w:r>
              <w:t>Численность населения</w:t>
            </w:r>
          </w:p>
        </w:tc>
      </w:tr>
      <w:tr w:rsidR="004578F8">
        <w:tc>
          <w:tcPr>
            <w:tcW w:w="1417" w:type="dxa"/>
            <w:vMerge/>
            <w:tcBorders>
              <w:top w:val="single" w:sz="4" w:space="0" w:color="auto"/>
              <w:left w:val="nil"/>
              <w:bottom w:val="single" w:sz="4" w:space="0" w:color="auto"/>
            </w:tcBorders>
          </w:tcPr>
          <w:p w:rsidR="004578F8" w:rsidRDefault="004578F8"/>
        </w:tc>
        <w:tc>
          <w:tcPr>
            <w:tcW w:w="1191" w:type="dxa"/>
            <w:vMerge w:val="restart"/>
            <w:tcBorders>
              <w:top w:val="single" w:sz="4" w:space="0" w:color="auto"/>
              <w:bottom w:val="single" w:sz="4" w:space="0" w:color="auto"/>
            </w:tcBorders>
          </w:tcPr>
          <w:p w:rsidR="004578F8" w:rsidRDefault="004578F8">
            <w:pPr>
              <w:pStyle w:val="ConsPlusNormal"/>
              <w:jc w:val="center"/>
            </w:pPr>
            <w:r>
              <w:t>общая (тыс. человек)</w:t>
            </w:r>
          </w:p>
        </w:tc>
        <w:tc>
          <w:tcPr>
            <w:tcW w:w="6462" w:type="dxa"/>
            <w:gridSpan w:val="6"/>
            <w:tcBorders>
              <w:top w:val="single" w:sz="4" w:space="0" w:color="auto"/>
              <w:bottom w:val="single" w:sz="4" w:space="0" w:color="auto"/>
              <w:right w:val="nil"/>
            </w:tcBorders>
          </w:tcPr>
          <w:p w:rsidR="004578F8" w:rsidRDefault="004578F8">
            <w:pPr>
              <w:pStyle w:val="ConsPlusNormal"/>
              <w:jc w:val="center"/>
            </w:pPr>
            <w:r>
              <w:t>в том числе из общей численности населения</w:t>
            </w:r>
          </w:p>
        </w:tc>
      </w:tr>
      <w:tr w:rsidR="004578F8">
        <w:tc>
          <w:tcPr>
            <w:tcW w:w="1417" w:type="dxa"/>
            <w:vMerge/>
            <w:tcBorders>
              <w:top w:val="single" w:sz="4" w:space="0" w:color="auto"/>
              <w:left w:val="nil"/>
              <w:bottom w:val="single" w:sz="4" w:space="0" w:color="auto"/>
            </w:tcBorders>
          </w:tcPr>
          <w:p w:rsidR="004578F8" w:rsidRDefault="004578F8"/>
        </w:tc>
        <w:tc>
          <w:tcPr>
            <w:tcW w:w="1191" w:type="dxa"/>
            <w:vMerge/>
            <w:tcBorders>
              <w:top w:val="single" w:sz="4" w:space="0" w:color="auto"/>
              <w:bottom w:val="single" w:sz="4" w:space="0" w:color="auto"/>
            </w:tcBorders>
          </w:tcPr>
          <w:p w:rsidR="004578F8" w:rsidRDefault="004578F8"/>
        </w:tc>
        <w:tc>
          <w:tcPr>
            <w:tcW w:w="2154" w:type="dxa"/>
            <w:gridSpan w:val="2"/>
            <w:tcBorders>
              <w:top w:val="single" w:sz="4" w:space="0" w:color="auto"/>
              <w:bottom w:val="single" w:sz="4" w:space="0" w:color="auto"/>
            </w:tcBorders>
          </w:tcPr>
          <w:p w:rsidR="004578F8" w:rsidRDefault="004578F8">
            <w:pPr>
              <w:pStyle w:val="ConsPlusNormal"/>
              <w:jc w:val="center"/>
            </w:pPr>
            <w:r>
              <w:t>моложе трудоспособного возраста</w:t>
            </w:r>
          </w:p>
        </w:tc>
        <w:tc>
          <w:tcPr>
            <w:tcW w:w="2154" w:type="dxa"/>
            <w:gridSpan w:val="2"/>
            <w:tcBorders>
              <w:top w:val="single" w:sz="4" w:space="0" w:color="auto"/>
              <w:bottom w:val="single" w:sz="4" w:space="0" w:color="auto"/>
            </w:tcBorders>
          </w:tcPr>
          <w:p w:rsidR="004578F8" w:rsidRDefault="004578F8">
            <w:pPr>
              <w:pStyle w:val="ConsPlusNormal"/>
              <w:jc w:val="center"/>
            </w:pPr>
            <w:r>
              <w:t>в трудоспособном возрасте</w:t>
            </w:r>
          </w:p>
        </w:tc>
        <w:tc>
          <w:tcPr>
            <w:tcW w:w="2154" w:type="dxa"/>
            <w:gridSpan w:val="2"/>
            <w:tcBorders>
              <w:top w:val="single" w:sz="4" w:space="0" w:color="auto"/>
              <w:bottom w:val="single" w:sz="4" w:space="0" w:color="auto"/>
              <w:right w:val="nil"/>
            </w:tcBorders>
          </w:tcPr>
          <w:p w:rsidR="004578F8" w:rsidRDefault="004578F8">
            <w:pPr>
              <w:pStyle w:val="ConsPlusNormal"/>
              <w:jc w:val="center"/>
            </w:pPr>
            <w:r>
              <w:t>старше трудоспособного возраста</w:t>
            </w:r>
          </w:p>
        </w:tc>
      </w:tr>
      <w:tr w:rsidR="004578F8">
        <w:tc>
          <w:tcPr>
            <w:tcW w:w="1417" w:type="dxa"/>
            <w:vMerge/>
            <w:tcBorders>
              <w:top w:val="single" w:sz="4" w:space="0" w:color="auto"/>
              <w:left w:val="nil"/>
              <w:bottom w:val="single" w:sz="4" w:space="0" w:color="auto"/>
            </w:tcBorders>
          </w:tcPr>
          <w:p w:rsidR="004578F8" w:rsidRDefault="004578F8"/>
        </w:tc>
        <w:tc>
          <w:tcPr>
            <w:tcW w:w="1191" w:type="dxa"/>
            <w:vMerge/>
            <w:tcBorders>
              <w:top w:val="single" w:sz="4" w:space="0" w:color="auto"/>
              <w:bottom w:val="single" w:sz="4" w:space="0" w:color="auto"/>
            </w:tcBorders>
          </w:tcPr>
          <w:p w:rsidR="004578F8" w:rsidRDefault="004578F8"/>
        </w:tc>
        <w:tc>
          <w:tcPr>
            <w:tcW w:w="1077" w:type="dxa"/>
            <w:tcBorders>
              <w:top w:val="single" w:sz="4" w:space="0" w:color="auto"/>
              <w:bottom w:val="single" w:sz="4" w:space="0" w:color="auto"/>
            </w:tcBorders>
          </w:tcPr>
          <w:p w:rsidR="004578F8" w:rsidRDefault="004578F8">
            <w:pPr>
              <w:pStyle w:val="ConsPlusNormal"/>
              <w:jc w:val="center"/>
            </w:pPr>
            <w:r>
              <w:t>тыс. человек</w:t>
            </w:r>
          </w:p>
        </w:tc>
        <w:tc>
          <w:tcPr>
            <w:tcW w:w="1077" w:type="dxa"/>
            <w:tcBorders>
              <w:top w:val="single" w:sz="4" w:space="0" w:color="auto"/>
              <w:bottom w:val="single" w:sz="4" w:space="0" w:color="auto"/>
            </w:tcBorders>
          </w:tcPr>
          <w:p w:rsidR="004578F8" w:rsidRDefault="004578F8">
            <w:pPr>
              <w:pStyle w:val="ConsPlusNormal"/>
              <w:jc w:val="center"/>
            </w:pPr>
            <w:r>
              <w:t>доля (процентов)</w:t>
            </w:r>
          </w:p>
        </w:tc>
        <w:tc>
          <w:tcPr>
            <w:tcW w:w="1077" w:type="dxa"/>
            <w:tcBorders>
              <w:top w:val="single" w:sz="4" w:space="0" w:color="auto"/>
              <w:bottom w:val="single" w:sz="4" w:space="0" w:color="auto"/>
            </w:tcBorders>
          </w:tcPr>
          <w:p w:rsidR="004578F8" w:rsidRDefault="004578F8">
            <w:pPr>
              <w:pStyle w:val="ConsPlusNormal"/>
              <w:jc w:val="center"/>
            </w:pPr>
            <w:r>
              <w:t>тыс. человек</w:t>
            </w:r>
          </w:p>
        </w:tc>
        <w:tc>
          <w:tcPr>
            <w:tcW w:w="1077" w:type="dxa"/>
            <w:tcBorders>
              <w:top w:val="single" w:sz="4" w:space="0" w:color="auto"/>
              <w:bottom w:val="single" w:sz="4" w:space="0" w:color="auto"/>
            </w:tcBorders>
          </w:tcPr>
          <w:p w:rsidR="004578F8" w:rsidRDefault="004578F8">
            <w:pPr>
              <w:pStyle w:val="ConsPlusNormal"/>
              <w:jc w:val="center"/>
            </w:pPr>
            <w:r>
              <w:t>доля (процентов)</w:t>
            </w:r>
          </w:p>
        </w:tc>
        <w:tc>
          <w:tcPr>
            <w:tcW w:w="1077" w:type="dxa"/>
            <w:tcBorders>
              <w:top w:val="single" w:sz="4" w:space="0" w:color="auto"/>
              <w:bottom w:val="single" w:sz="4" w:space="0" w:color="auto"/>
            </w:tcBorders>
          </w:tcPr>
          <w:p w:rsidR="004578F8" w:rsidRDefault="004578F8">
            <w:pPr>
              <w:pStyle w:val="ConsPlusNormal"/>
              <w:jc w:val="center"/>
            </w:pPr>
            <w:r>
              <w:t>тыс. человек</w:t>
            </w:r>
          </w:p>
        </w:tc>
        <w:tc>
          <w:tcPr>
            <w:tcW w:w="1077" w:type="dxa"/>
            <w:tcBorders>
              <w:top w:val="single" w:sz="4" w:space="0" w:color="auto"/>
              <w:bottom w:val="single" w:sz="4" w:space="0" w:color="auto"/>
              <w:right w:val="nil"/>
            </w:tcBorders>
          </w:tcPr>
          <w:p w:rsidR="004578F8" w:rsidRDefault="004578F8">
            <w:pPr>
              <w:pStyle w:val="ConsPlusNormal"/>
              <w:jc w:val="center"/>
            </w:pPr>
            <w:r>
              <w:t>доля (процентов)</w:t>
            </w:r>
          </w:p>
        </w:tc>
      </w:tr>
      <w:tr w:rsidR="004578F8">
        <w:tc>
          <w:tcPr>
            <w:tcW w:w="1417" w:type="dxa"/>
            <w:tcBorders>
              <w:top w:val="single" w:sz="4" w:space="0" w:color="auto"/>
              <w:left w:val="nil"/>
              <w:bottom w:val="single" w:sz="4" w:space="0" w:color="auto"/>
            </w:tcBorders>
          </w:tcPr>
          <w:p w:rsidR="004578F8" w:rsidRDefault="004578F8">
            <w:pPr>
              <w:pStyle w:val="ConsPlusNormal"/>
              <w:jc w:val="center"/>
            </w:pPr>
            <w:r>
              <w:t>1</w:t>
            </w:r>
          </w:p>
        </w:tc>
        <w:tc>
          <w:tcPr>
            <w:tcW w:w="1191" w:type="dxa"/>
            <w:tcBorders>
              <w:top w:val="single" w:sz="4" w:space="0" w:color="auto"/>
              <w:bottom w:val="single" w:sz="4" w:space="0" w:color="auto"/>
            </w:tcBorders>
          </w:tcPr>
          <w:p w:rsidR="004578F8" w:rsidRDefault="004578F8">
            <w:pPr>
              <w:pStyle w:val="ConsPlusNormal"/>
              <w:jc w:val="center"/>
            </w:pPr>
            <w:r>
              <w:t>2</w:t>
            </w:r>
          </w:p>
        </w:tc>
        <w:tc>
          <w:tcPr>
            <w:tcW w:w="1077" w:type="dxa"/>
            <w:tcBorders>
              <w:top w:val="single" w:sz="4" w:space="0" w:color="auto"/>
              <w:bottom w:val="single" w:sz="4" w:space="0" w:color="auto"/>
            </w:tcBorders>
          </w:tcPr>
          <w:p w:rsidR="004578F8" w:rsidRDefault="004578F8">
            <w:pPr>
              <w:pStyle w:val="ConsPlusNormal"/>
              <w:jc w:val="center"/>
            </w:pPr>
            <w:r>
              <w:t>3</w:t>
            </w:r>
          </w:p>
        </w:tc>
        <w:tc>
          <w:tcPr>
            <w:tcW w:w="1077" w:type="dxa"/>
            <w:tcBorders>
              <w:top w:val="single" w:sz="4" w:space="0" w:color="auto"/>
              <w:bottom w:val="single" w:sz="4" w:space="0" w:color="auto"/>
            </w:tcBorders>
          </w:tcPr>
          <w:p w:rsidR="004578F8" w:rsidRDefault="004578F8">
            <w:pPr>
              <w:pStyle w:val="ConsPlusNormal"/>
              <w:jc w:val="center"/>
            </w:pPr>
            <w:r>
              <w:t>4</w:t>
            </w:r>
          </w:p>
        </w:tc>
        <w:tc>
          <w:tcPr>
            <w:tcW w:w="1077" w:type="dxa"/>
            <w:tcBorders>
              <w:top w:val="single" w:sz="4" w:space="0" w:color="auto"/>
              <w:bottom w:val="single" w:sz="4" w:space="0" w:color="auto"/>
            </w:tcBorders>
          </w:tcPr>
          <w:p w:rsidR="004578F8" w:rsidRDefault="004578F8">
            <w:pPr>
              <w:pStyle w:val="ConsPlusNormal"/>
              <w:jc w:val="center"/>
            </w:pPr>
            <w:r>
              <w:t>5</w:t>
            </w:r>
          </w:p>
        </w:tc>
        <w:tc>
          <w:tcPr>
            <w:tcW w:w="1077" w:type="dxa"/>
            <w:tcBorders>
              <w:top w:val="single" w:sz="4" w:space="0" w:color="auto"/>
              <w:bottom w:val="single" w:sz="4" w:space="0" w:color="auto"/>
            </w:tcBorders>
          </w:tcPr>
          <w:p w:rsidR="004578F8" w:rsidRDefault="004578F8">
            <w:pPr>
              <w:pStyle w:val="ConsPlusNormal"/>
              <w:jc w:val="center"/>
            </w:pPr>
            <w:r>
              <w:t>6</w:t>
            </w:r>
          </w:p>
        </w:tc>
        <w:tc>
          <w:tcPr>
            <w:tcW w:w="1077" w:type="dxa"/>
            <w:tcBorders>
              <w:top w:val="single" w:sz="4" w:space="0" w:color="auto"/>
              <w:bottom w:val="single" w:sz="4" w:space="0" w:color="auto"/>
            </w:tcBorders>
          </w:tcPr>
          <w:p w:rsidR="004578F8" w:rsidRDefault="004578F8">
            <w:pPr>
              <w:pStyle w:val="ConsPlusNormal"/>
              <w:jc w:val="center"/>
            </w:pPr>
            <w:r>
              <w:t>7</w:t>
            </w:r>
          </w:p>
        </w:tc>
        <w:tc>
          <w:tcPr>
            <w:tcW w:w="1077" w:type="dxa"/>
            <w:tcBorders>
              <w:top w:val="single" w:sz="4" w:space="0" w:color="auto"/>
              <w:bottom w:val="single" w:sz="4" w:space="0" w:color="auto"/>
              <w:right w:val="nil"/>
            </w:tcBorders>
          </w:tcPr>
          <w:p w:rsidR="004578F8" w:rsidRDefault="004578F8">
            <w:pPr>
              <w:pStyle w:val="ConsPlusNormal"/>
              <w:jc w:val="center"/>
            </w:pPr>
            <w:r>
              <w:t>8</w:t>
            </w:r>
          </w:p>
        </w:tc>
      </w:tr>
      <w:tr w:rsidR="004578F8">
        <w:tblPrEx>
          <w:tblBorders>
            <w:insideH w:val="none" w:sz="0" w:space="0" w:color="auto"/>
            <w:insideV w:val="none" w:sz="0" w:space="0" w:color="auto"/>
          </w:tblBorders>
        </w:tblPrEx>
        <w:tc>
          <w:tcPr>
            <w:tcW w:w="1417" w:type="dxa"/>
            <w:tcBorders>
              <w:top w:val="single" w:sz="4" w:space="0" w:color="auto"/>
              <w:left w:val="nil"/>
              <w:bottom w:val="nil"/>
              <w:right w:val="nil"/>
            </w:tcBorders>
          </w:tcPr>
          <w:p w:rsidR="004578F8" w:rsidRDefault="004578F8">
            <w:pPr>
              <w:pStyle w:val="ConsPlusNormal"/>
            </w:pPr>
            <w:r>
              <w:t>2012 год</w:t>
            </w:r>
          </w:p>
        </w:tc>
        <w:tc>
          <w:tcPr>
            <w:tcW w:w="1191" w:type="dxa"/>
            <w:tcBorders>
              <w:top w:val="single" w:sz="4" w:space="0" w:color="auto"/>
              <w:left w:val="nil"/>
              <w:bottom w:val="nil"/>
              <w:right w:val="nil"/>
            </w:tcBorders>
          </w:tcPr>
          <w:p w:rsidR="004578F8" w:rsidRDefault="004578F8">
            <w:pPr>
              <w:pStyle w:val="ConsPlusNormal"/>
              <w:jc w:val="center"/>
            </w:pPr>
            <w:r>
              <w:t>2594,8</w:t>
            </w:r>
          </w:p>
        </w:tc>
        <w:tc>
          <w:tcPr>
            <w:tcW w:w="1077" w:type="dxa"/>
            <w:tcBorders>
              <w:top w:val="single" w:sz="4" w:space="0" w:color="auto"/>
              <w:left w:val="nil"/>
              <w:bottom w:val="nil"/>
              <w:right w:val="nil"/>
            </w:tcBorders>
          </w:tcPr>
          <w:p w:rsidR="004578F8" w:rsidRDefault="004578F8">
            <w:pPr>
              <w:pStyle w:val="ConsPlusNormal"/>
              <w:jc w:val="center"/>
            </w:pPr>
            <w:r>
              <w:t>408,6</w:t>
            </w:r>
          </w:p>
        </w:tc>
        <w:tc>
          <w:tcPr>
            <w:tcW w:w="1077" w:type="dxa"/>
            <w:tcBorders>
              <w:top w:val="single" w:sz="4" w:space="0" w:color="auto"/>
              <w:left w:val="nil"/>
              <w:bottom w:val="nil"/>
              <w:right w:val="nil"/>
            </w:tcBorders>
          </w:tcPr>
          <w:p w:rsidR="004578F8" w:rsidRDefault="004578F8">
            <w:pPr>
              <w:pStyle w:val="ConsPlusNormal"/>
              <w:jc w:val="center"/>
            </w:pPr>
            <w:r>
              <w:t>15,7</w:t>
            </w:r>
          </w:p>
        </w:tc>
        <w:tc>
          <w:tcPr>
            <w:tcW w:w="1077" w:type="dxa"/>
            <w:tcBorders>
              <w:top w:val="single" w:sz="4" w:space="0" w:color="auto"/>
              <w:left w:val="nil"/>
              <w:bottom w:val="nil"/>
              <w:right w:val="nil"/>
            </w:tcBorders>
          </w:tcPr>
          <w:p w:rsidR="004578F8" w:rsidRDefault="004578F8">
            <w:pPr>
              <w:pStyle w:val="ConsPlusNormal"/>
              <w:jc w:val="center"/>
            </w:pPr>
            <w:r>
              <w:t>1550,8</w:t>
            </w:r>
          </w:p>
        </w:tc>
        <w:tc>
          <w:tcPr>
            <w:tcW w:w="1077" w:type="dxa"/>
            <w:tcBorders>
              <w:top w:val="single" w:sz="4" w:space="0" w:color="auto"/>
              <w:left w:val="nil"/>
              <w:bottom w:val="nil"/>
              <w:right w:val="nil"/>
            </w:tcBorders>
          </w:tcPr>
          <w:p w:rsidR="004578F8" w:rsidRDefault="004578F8">
            <w:pPr>
              <w:pStyle w:val="ConsPlusNormal"/>
              <w:jc w:val="center"/>
            </w:pPr>
            <w:r>
              <w:t>59,8</w:t>
            </w:r>
          </w:p>
        </w:tc>
        <w:tc>
          <w:tcPr>
            <w:tcW w:w="1077" w:type="dxa"/>
            <w:tcBorders>
              <w:top w:val="single" w:sz="4" w:space="0" w:color="auto"/>
              <w:left w:val="nil"/>
              <w:bottom w:val="nil"/>
              <w:right w:val="nil"/>
            </w:tcBorders>
          </w:tcPr>
          <w:p w:rsidR="004578F8" w:rsidRDefault="004578F8">
            <w:pPr>
              <w:pStyle w:val="ConsPlusNormal"/>
              <w:jc w:val="center"/>
            </w:pPr>
            <w:r>
              <w:t>635,4</w:t>
            </w:r>
          </w:p>
        </w:tc>
        <w:tc>
          <w:tcPr>
            <w:tcW w:w="1077" w:type="dxa"/>
            <w:tcBorders>
              <w:top w:val="single" w:sz="4" w:space="0" w:color="auto"/>
              <w:left w:val="nil"/>
              <w:bottom w:val="nil"/>
              <w:right w:val="nil"/>
            </w:tcBorders>
          </w:tcPr>
          <w:p w:rsidR="004578F8" w:rsidRDefault="004578F8">
            <w:pPr>
              <w:pStyle w:val="ConsPlusNormal"/>
              <w:jc w:val="center"/>
            </w:pPr>
            <w:r>
              <w:t>24,5</w:t>
            </w:r>
          </w:p>
        </w:tc>
      </w:tr>
      <w:tr w:rsidR="004578F8">
        <w:tblPrEx>
          <w:tblBorders>
            <w:insideH w:val="none" w:sz="0" w:space="0" w:color="auto"/>
            <w:insideV w:val="none" w:sz="0" w:space="0" w:color="auto"/>
          </w:tblBorders>
        </w:tblPrEx>
        <w:tc>
          <w:tcPr>
            <w:tcW w:w="1417" w:type="dxa"/>
            <w:tcBorders>
              <w:top w:val="nil"/>
              <w:left w:val="nil"/>
              <w:bottom w:val="nil"/>
              <w:right w:val="nil"/>
            </w:tcBorders>
          </w:tcPr>
          <w:p w:rsidR="004578F8" w:rsidRDefault="004578F8">
            <w:pPr>
              <w:pStyle w:val="ConsPlusNormal"/>
            </w:pPr>
            <w:r>
              <w:t>2013 год</w:t>
            </w:r>
          </w:p>
        </w:tc>
        <w:tc>
          <w:tcPr>
            <w:tcW w:w="1191" w:type="dxa"/>
            <w:tcBorders>
              <w:top w:val="nil"/>
              <w:left w:val="nil"/>
              <w:bottom w:val="nil"/>
              <w:right w:val="nil"/>
            </w:tcBorders>
          </w:tcPr>
          <w:p w:rsidR="004578F8" w:rsidRDefault="004578F8">
            <w:pPr>
              <w:pStyle w:val="ConsPlusNormal"/>
              <w:jc w:val="center"/>
            </w:pPr>
            <w:r>
              <w:t>2583,0</w:t>
            </w:r>
          </w:p>
        </w:tc>
        <w:tc>
          <w:tcPr>
            <w:tcW w:w="1077" w:type="dxa"/>
            <w:tcBorders>
              <w:top w:val="nil"/>
              <w:left w:val="nil"/>
              <w:bottom w:val="nil"/>
              <w:right w:val="nil"/>
            </w:tcBorders>
          </w:tcPr>
          <w:p w:rsidR="004578F8" w:rsidRDefault="004578F8">
            <w:pPr>
              <w:pStyle w:val="ConsPlusNormal"/>
              <w:jc w:val="center"/>
            </w:pPr>
            <w:r>
              <w:t>413,4</w:t>
            </w:r>
          </w:p>
        </w:tc>
        <w:tc>
          <w:tcPr>
            <w:tcW w:w="1077" w:type="dxa"/>
            <w:tcBorders>
              <w:top w:val="nil"/>
              <w:left w:val="nil"/>
              <w:bottom w:val="nil"/>
              <w:right w:val="nil"/>
            </w:tcBorders>
          </w:tcPr>
          <w:p w:rsidR="004578F8" w:rsidRDefault="004578F8">
            <w:pPr>
              <w:pStyle w:val="ConsPlusNormal"/>
              <w:jc w:val="center"/>
            </w:pPr>
            <w:r>
              <w:t>16,0</w:t>
            </w:r>
          </w:p>
        </w:tc>
        <w:tc>
          <w:tcPr>
            <w:tcW w:w="1077" w:type="dxa"/>
            <w:tcBorders>
              <w:top w:val="nil"/>
              <w:left w:val="nil"/>
              <w:bottom w:val="nil"/>
              <w:right w:val="nil"/>
            </w:tcBorders>
          </w:tcPr>
          <w:p w:rsidR="004578F8" w:rsidRDefault="004578F8">
            <w:pPr>
              <w:pStyle w:val="ConsPlusNormal"/>
              <w:jc w:val="center"/>
            </w:pPr>
            <w:r>
              <w:t>1524,7</w:t>
            </w:r>
          </w:p>
        </w:tc>
        <w:tc>
          <w:tcPr>
            <w:tcW w:w="1077" w:type="dxa"/>
            <w:tcBorders>
              <w:top w:val="nil"/>
              <w:left w:val="nil"/>
              <w:bottom w:val="nil"/>
              <w:right w:val="nil"/>
            </w:tcBorders>
          </w:tcPr>
          <w:p w:rsidR="004578F8" w:rsidRDefault="004578F8">
            <w:pPr>
              <w:pStyle w:val="ConsPlusNormal"/>
              <w:jc w:val="center"/>
            </w:pPr>
            <w:r>
              <w:t>59,0</w:t>
            </w:r>
          </w:p>
        </w:tc>
        <w:tc>
          <w:tcPr>
            <w:tcW w:w="1077" w:type="dxa"/>
            <w:tcBorders>
              <w:top w:val="nil"/>
              <w:left w:val="nil"/>
              <w:bottom w:val="nil"/>
              <w:right w:val="nil"/>
            </w:tcBorders>
          </w:tcPr>
          <w:p w:rsidR="004578F8" w:rsidRDefault="004578F8">
            <w:pPr>
              <w:pStyle w:val="ConsPlusNormal"/>
              <w:jc w:val="center"/>
            </w:pPr>
            <w:r>
              <w:t>644,9</w:t>
            </w:r>
          </w:p>
        </w:tc>
        <w:tc>
          <w:tcPr>
            <w:tcW w:w="1077" w:type="dxa"/>
            <w:tcBorders>
              <w:top w:val="nil"/>
              <w:left w:val="nil"/>
              <w:bottom w:val="nil"/>
              <w:right w:val="nil"/>
            </w:tcBorders>
          </w:tcPr>
          <w:p w:rsidR="004578F8" w:rsidRDefault="004578F8">
            <w:pPr>
              <w:pStyle w:val="ConsPlusNormal"/>
              <w:jc w:val="center"/>
            </w:pPr>
            <w:r>
              <w:t>25,0</w:t>
            </w:r>
          </w:p>
        </w:tc>
      </w:tr>
      <w:tr w:rsidR="004578F8">
        <w:tblPrEx>
          <w:tblBorders>
            <w:insideH w:val="none" w:sz="0" w:space="0" w:color="auto"/>
            <w:insideV w:val="none" w:sz="0" w:space="0" w:color="auto"/>
          </w:tblBorders>
        </w:tblPrEx>
        <w:tc>
          <w:tcPr>
            <w:tcW w:w="1417" w:type="dxa"/>
            <w:tcBorders>
              <w:top w:val="nil"/>
              <w:left w:val="nil"/>
              <w:bottom w:val="nil"/>
              <w:right w:val="nil"/>
            </w:tcBorders>
          </w:tcPr>
          <w:p w:rsidR="004578F8" w:rsidRDefault="004578F8">
            <w:pPr>
              <w:pStyle w:val="ConsPlusNormal"/>
            </w:pPr>
            <w:r>
              <w:t>2014 год</w:t>
            </w:r>
          </w:p>
        </w:tc>
        <w:tc>
          <w:tcPr>
            <w:tcW w:w="1191" w:type="dxa"/>
            <w:tcBorders>
              <w:top w:val="nil"/>
              <w:left w:val="nil"/>
              <w:bottom w:val="nil"/>
              <w:right w:val="nil"/>
            </w:tcBorders>
          </w:tcPr>
          <w:p w:rsidR="004578F8" w:rsidRDefault="004578F8">
            <w:pPr>
              <w:pStyle w:val="ConsPlusNormal"/>
              <w:jc w:val="center"/>
            </w:pPr>
            <w:r>
              <w:t>2569,1</w:t>
            </w:r>
          </w:p>
        </w:tc>
        <w:tc>
          <w:tcPr>
            <w:tcW w:w="1077" w:type="dxa"/>
            <w:tcBorders>
              <w:top w:val="nil"/>
              <w:left w:val="nil"/>
              <w:bottom w:val="nil"/>
              <w:right w:val="nil"/>
            </w:tcBorders>
          </w:tcPr>
          <w:p w:rsidR="004578F8" w:rsidRDefault="004578F8">
            <w:pPr>
              <w:pStyle w:val="ConsPlusNormal"/>
              <w:jc w:val="center"/>
            </w:pPr>
            <w:r>
              <w:t>418,5</w:t>
            </w:r>
          </w:p>
        </w:tc>
        <w:tc>
          <w:tcPr>
            <w:tcW w:w="1077" w:type="dxa"/>
            <w:tcBorders>
              <w:top w:val="nil"/>
              <w:left w:val="nil"/>
              <w:bottom w:val="nil"/>
              <w:right w:val="nil"/>
            </w:tcBorders>
          </w:tcPr>
          <w:p w:rsidR="004578F8" w:rsidRDefault="004578F8">
            <w:pPr>
              <w:pStyle w:val="ConsPlusNormal"/>
              <w:jc w:val="center"/>
            </w:pPr>
            <w:r>
              <w:t>16,2</w:t>
            </w:r>
          </w:p>
        </w:tc>
        <w:tc>
          <w:tcPr>
            <w:tcW w:w="1077" w:type="dxa"/>
            <w:tcBorders>
              <w:top w:val="nil"/>
              <w:left w:val="nil"/>
              <w:bottom w:val="nil"/>
              <w:right w:val="nil"/>
            </w:tcBorders>
          </w:tcPr>
          <w:p w:rsidR="004578F8" w:rsidRDefault="004578F8">
            <w:pPr>
              <w:pStyle w:val="ConsPlusNormal"/>
              <w:jc w:val="center"/>
            </w:pPr>
            <w:r>
              <w:t>1496,5</w:t>
            </w:r>
          </w:p>
        </w:tc>
        <w:tc>
          <w:tcPr>
            <w:tcW w:w="1077" w:type="dxa"/>
            <w:tcBorders>
              <w:top w:val="nil"/>
              <w:left w:val="nil"/>
              <w:bottom w:val="nil"/>
              <w:right w:val="nil"/>
            </w:tcBorders>
          </w:tcPr>
          <w:p w:rsidR="004578F8" w:rsidRDefault="004578F8">
            <w:pPr>
              <w:pStyle w:val="ConsPlusNormal"/>
              <w:jc w:val="center"/>
            </w:pPr>
            <w:r>
              <w:t>58,2</w:t>
            </w:r>
          </w:p>
        </w:tc>
        <w:tc>
          <w:tcPr>
            <w:tcW w:w="1077" w:type="dxa"/>
            <w:tcBorders>
              <w:top w:val="nil"/>
              <w:left w:val="nil"/>
              <w:bottom w:val="nil"/>
              <w:right w:val="nil"/>
            </w:tcBorders>
          </w:tcPr>
          <w:p w:rsidR="004578F8" w:rsidRDefault="004578F8">
            <w:pPr>
              <w:pStyle w:val="ConsPlusNormal"/>
              <w:jc w:val="center"/>
            </w:pPr>
            <w:r>
              <w:t>654,1</w:t>
            </w:r>
          </w:p>
        </w:tc>
        <w:tc>
          <w:tcPr>
            <w:tcW w:w="1077" w:type="dxa"/>
            <w:tcBorders>
              <w:top w:val="nil"/>
              <w:left w:val="nil"/>
              <w:bottom w:val="nil"/>
              <w:right w:val="nil"/>
            </w:tcBorders>
          </w:tcPr>
          <w:p w:rsidR="004578F8" w:rsidRDefault="004578F8">
            <w:pPr>
              <w:pStyle w:val="ConsPlusNormal"/>
              <w:jc w:val="center"/>
            </w:pPr>
            <w:r>
              <w:t>25,5</w:t>
            </w:r>
          </w:p>
        </w:tc>
      </w:tr>
      <w:tr w:rsidR="004578F8">
        <w:tblPrEx>
          <w:tblBorders>
            <w:insideH w:val="none" w:sz="0" w:space="0" w:color="auto"/>
            <w:insideV w:val="none" w:sz="0" w:space="0" w:color="auto"/>
          </w:tblBorders>
        </w:tblPrEx>
        <w:tc>
          <w:tcPr>
            <w:tcW w:w="1417" w:type="dxa"/>
            <w:tcBorders>
              <w:top w:val="nil"/>
              <w:left w:val="nil"/>
              <w:bottom w:val="nil"/>
              <w:right w:val="nil"/>
            </w:tcBorders>
          </w:tcPr>
          <w:p w:rsidR="004578F8" w:rsidRDefault="004578F8">
            <w:pPr>
              <w:pStyle w:val="ConsPlusNormal"/>
            </w:pPr>
            <w:r>
              <w:t>2015 год</w:t>
            </w:r>
          </w:p>
        </w:tc>
        <w:tc>
          <w:tcPr>
            <w:tcW w:w="1191" w:type="dxa"/>
            <w:tcBorders>
              <w:top w:val="nil"/>
              <w:left w:val="nil"/>
              <w:bottom w:val="nil"/>
              <w:right w:val="nil"/>
            </w:tcBorders>
          </w:tcPr>
          <w:p w:rsidR="004578F8" w:rsidRDefault="004578F8">
            <w:pPr>
              <w:pStyle w:val="ConsPlusNormal"/>
              <w:jc w:val="center"/>
            </w:pPr>
            <w:r>
              <w:t>2557,4</w:t>
            </w:r>
          </w:p>
        </w:tc>
        <w:tc>
          <w:tcPr>
            <w:tcW w:w="1077" w:type="dxa"/>
            <w:tcBorders>
              <w:top w:val="nil"/>
              <w:left w:val="nil"/>
              <w:bottom w:val="nil"/>
              <w:right w:val="nil"/>
            </w:tcBorders>
          </w:tcPr>
          <w:p w:rsidR="004578F8" w:rsidRDefault="004578F8">
            <w:pPr>
              <w:pStyle w:val="ConsPlusNormal"/>
              <w:jc w:val="center"/>
            </w:pPr>
            <w:r>
              <w:t>423,6</w:t>
            </w:r>
          </w:p>
        </w:tc>
        <w:tc>
          <w:tcPr>
            <w:tcW w:w="1077" w:type="dxa"/>
            <w:tcBorders>
              <w:top w:val="nil"/>
              <w:left w:val="nil"/>
              <w:bottom w:val="nil"/>
              <w:right w:val="nil"/>
            </w:tcBorders>
          </w:tcPr>
          <w:p w:rsidR="004578F8" w:rsidRDefault="004578F8">
            <w:pPr>
              <w:pStyle w:val="ConsPlusNormal"/>
              <w:jc w:val="center"/>
            </w:pPr>
            <w:r>
              <w:t>16,6</w:t>
            </w:r>
          </w:p>
        </w:tc>
        <w:tc>
          <w:tcPr>
            <w:tcW w:w="1077" w:type="dxa"/>
            <w:tcBorders>
              <w:top w:val="nil"/>
              <w:left w:val="nil"/>
              <w:bottom w:val="nil"/>
              <w:right w:val="nil"/>
            </w:tcBorders>
          </w:tcPr>
          <w:p w:rsidR="004578F8" w:rsidRDefault="004578F8">
            <w:pPr>
              <w:pStyle w:val="ConsPlusNormal"/>
              <w:jc w:val="center"/>
            </w:pPr>
            <w:r>
              <w:t>1469,6</w:t>
            </w:r>
          </w:p>
        </w:tc>
        <w:tc>
          <w:tcPr>
            <w:tcW w:w="1077" w:type="dxa"/>
            <w:tcBorders>
              <w:top w:val="nil"/>
              <w:left w:val="nil"/>
              <w:bottom w:val="nil"/>
              <w:right w:val="nil"/>
            </w:tcBorders>
          </w:tcPr>
          <w:p w:rsidR="004578F8" w:rsidRDefault="004578F8">
            <w:pPr>
              <w:pStyle w:val="ConsPlusNormal"/>
              <w:jc w:val="center"/>
            </w:pPr>
            <w:r>
              <w:t>57,5</w:t>
            </w:r>
          </w:p>
        </w:tc>
        <w:tc>
          <w:tcPr>
            <w:tcW w:w="1077" w:type="dxa"/>
            <w:tcBorders>
              <w:top w:val="nil"/>
              <w:left w:val="nil"/>
              <w:bottom w:val="nil"/>
              <w:right w:val="nil"/>
            </w:tcBorders>
          </w:tcPr>
          <w:p w:rsidR="004578F8" w:rsidRDefault="004578F8">
            <w:pPr>
              <w:pStyle w:val="ConsPlusNormal"/>
              <w:jc w:val="center"/>
            </w:pPr>
            <w:r>
              <w:t>664,2</w:t>
            </w:r>
          </w:p>
        </w:tc>
        <w:tc>
          <w:tcPr>
            <w:tcW w:w="1077" w:type="dxa"/>
            <w:tcBorders>
              <w:top w:val="nil"/>
              <w:left w:val="nil"/>
              <w:bottom w:val="nil"/>
              <w:right w:val="nil"/>
            </w:tcBorders>
          </w:tcPr>
          <w:p w:rsidR="004578F8" w:rsidRDefault="004578F8">
            <w:pPr>
              <w:pStyle w:val="ConsPlusNormal"/>
              <w:jc w:val="center"/>
            </w:pPr>
            <w:r>
              <w:t>25,9</w:t>
            </w:r>
          </w:p>
        </w:tc>
      </w:tr>
      <w:tr w:rsidR="004578F8">
        <w:tblPrEx>
          <w:tblBorders>
            <w:insideH w:val="none" w:sz="0" w:space="0" w:color="auto"/>
            <w:insideV w:val="none" w:sz="0" w:space="0" w:color="auto"/>
          </w:tblBorders>
        </w:tblPrEx>
        <w:tc>
          <w:tcPr>
            <w:tcW w:w="1417" w:type="dxa"/>
            <w:tcBorders>
              <w:top w:val="nil"/>
              <w:left w:val="nil"/>
              <w:bottom w:val="nil"/>
              <w:right w:val="nil"/>
            </w:tcBorders>
          </w:tcPr>
          <w:p w:rsidR="004578F8" w:rsidRDefault="004578F8">
            <w:pPr>
              <w:pStyle w:val="ConsPlusNormal"/>
            </w:pPr>
            <w:r>
              <w:t>2016 год</w:t>
            </w:r>
          </w:p>
        </w:tc>
        <w:tc>
          <w:tcPr>
            <w:tcW w:w="1191" w:type="dxa"/>
            <w:tcBorders>
              <w:top w:val="nil"/>
              <w:left w:val="nil"/>
              <w:bottom w:val="nil"/>
              <w:right w:val="nil"/>
            </w:tcBorders>
          </w:tcPr>
          <w:p w:rsidR="004578F8" w:rsidRDefault="004578F8">
            <w:pPr>
              <w:pStyle w:val="ConsPlusNormal"/>
              <w:jc w:val="center"/>
            </w:pPr>
            <w:r>
              <w:t>2545,9</w:t>
            </w:r>
          </w:p>
        </w:tc>
        <w:tc>
          <w:tcPr>
            <w:tcW w:w="1077" w:type="dxa"/>
            <w:tcBorders>
              <w:top w:val="nil"/>
              <w:left w:val="nil"/>
              <w:bottom w:val="nil"/>
              <w:right w:val="nil"/>
            </w:tcBorders>
          </w:tcPr>
          <w:p w:rsidR="004578F8" w:rsidRDefault="004578F8">
            <w:pPr>
              <w:pStyle w:val="ConsPlusNormal"/>
              <w:jc w:val="center"/>
            </w:pPr>
            <w:r>
              <w:t>429,5</w:t>
            </w:r>
          </w:p>
        </w:tc>
        <w:tc>
          <w:tcPr>
            <w:tcW w:w="1077" w:type="dxa"/>
            <w:tcBorders>
              <w:top w:val="nil"/>
              <w:left w:val="nil"/>
              <w:bottom w:val="nil"/>
              <w:right w:val="nil"/>
            </w:tcBorders>
          </w:tcPr>
          <w:p w:rsidR="004578F8" w:rsidRDefault="004578F8">
            <w:pPr>
              <w:pStyle w:val="ConsPlusNormal"/>
              <w:jc w:val="center"/>
            </w:pPr>
            <w:r>
              <w:t>16,9</w:t>
            </w:r>
          </w:p>
        </w:tc>
        <w:tc>
          <w:tcPr>
            <w:tcW w:w="1077" w:type="dxa"/>
            <w:tcBorders>
              <w:top w:val="nil"/>
              <w:left w:val="nil"/>
              <w:bottom w:val="nil"/>
              <w:right w:val="nil"/>
            </w:tcBorders>
          </w:tcPr>
          <w:p w:rsidR="004578F8" w:rsidRDefault="004578F8">
            <w:pPr>
              <w:pStyle w:val="ConsPlusNormal"/>
              <w:jc w:val="center"/>
            </w:pPr>
            <w:r>
              <w:t>1441,9</w:t>
            </w:r>
          </w:p>
        </w:tc>
        <w:tc>
          <w:tcPr>
            <w:tcW w:w="1077" w:type="dxa"/>
            <w:tcBorders>
              <w:top w:val="nil"/>
              <w:left w:val="nil"/>
              <w:bottom w:val="nil"/>
              <w:right w:val="nil"/>
            </w:tcBorders>
          </w:tcPr>
          <w:p w:rsidR="004578F8" w:rsidRDefault="004578F8">
            <w:pPr>
              <w:pStyle w:val="ConsPlusNormal"/>
              <w:jc w:val="center"/>
            </w:pPr>
            <w:r>
              <w:t>56,6</w:t>
            </w:r>
          </w:p>
        </w:tc>
        <w:tc>
          <w:tcPr>
            <w:tcW w:w="1077" w:type="dxa"/>
            <w:tcBorders>
              <w:top w:val="nil"/>
              <w:left w:val="nil"/>
              <w:bottom w:val="nil"/>
              <w:right w:val="nil"/>
            </w:tcBorders>
          </w:tcPr>
          <w:p w:rsidR="004578F8" w:rsidRDefault="004578F8">
            <w:pPr>
              <w:pStyle w:val="ConsPlusNormal"/>
              <w:jc w:val="center"/>
            </w:pPr>
            <w:r>
              <w:t>674,5</w:t>
            </w:r>
          </w:p>
        </w:tc>
        <w:tc>
          <w:tcPr>
            <w:tcW w:w="1077" w:type="dxa"/>
            <w:tcBorders>
              <w:top w:val="nil"/>
              <w:left w:val="nil"/>
              <w:bottom w:val="nil"/>
              <w:right w:val="nil"/>
            </w:tcBorders>
          </w:tcPr>
          <w:p w:rsidR="004578F8" w:rsidRDefault="004578F8">
            <w:pPr>
              <w:pStyle w:val="ConsPlusNormal"/>
              <w:jc w:val="center"/>
            </w:pPr>
            <w:r>
              <w:t>26,5</w:t>
            </w:r>
          </w:p>
        </w:tc>
      </w:tr>
    </w:tbl>
    <w:p w:rsidR="004578F8" w:rsidRDefault="004578F8">
      <w:pPr>
        <w:pStyle w:val="ConsPlusNormal"/>
        <w:jc w:val="both"/>
      </w:pPr>
    </w:p>
    <w:p w:rsidR="004578F8" w:rsidRDefault="004578F8">
      <w:pPr>
        <w:pStyle w:val="ConsPlusNormal"/>
        <w:ind w:firstLine="540"/>
        <w:jc w:val="both"/>
      </w:pPr>
      <w:r>
        <w:t>Согласно демографическому прогнозу численность населения в трудоспособном возрасте будет ежегодно снижаться. В ближайшей перспективе этот процесс будет нарастать и при улучшении экономической ситуации может вызвать дефицит рабочей силы на рынке труда.</w:t>
      </w:r>
    </w:p>
    <w:p w:rsidR="004578F8" w:rsidRDefault="004578F8">
      <w:pPr>
        <w:pStyle w:val="ConsPlusNormal"/>
        <w:spacing w:before="220"/>
        <w:ind w:firstLine="540"/>
        <w:jc w:val="both"/>
      </w:pPr>
      <w:r>
        <w:t>В перспективе общая численность населения Волгоградской области будет сокращаться в среднем на 8 - 10 тыс. человек ежегодно. По прогнозу за 2015 - 2025 годы область может потерять более 150 тыс. человек.</w:t>
      </w:r>
    </w:p>
    <w:p w:rsidR="004578F8" w:rsidRDefault="004578F8">
      <w:pPr>
        <w:pStyle w:val="ConsPlusNormal"/>
        <w:spacing w:before="220"/>
        <w:ind w:firstLine="540"/>
        <w:jc w:val="both"/>
      </w:pPr>
      <w:r>
        <w:t>Отрицательное влияние на изменение численности населения в настоящее время оказывает и миграционная убыль. В 2016 году миграционная убыль населения составила 4,4 тыс. человек и по сравнению с 2015 годом снизилась в 1,3 раза.</w:t>
      </w:r>
    </w:p>
    <w:p w:rsidR="004578F8" w:rsidRDefault="004578F8">
      <w:pPr>
        <w:pStyle w:val="ConsPlusNormal"/>
        <w:spacing w:before="220"/>
        <w:ind w:firstLine="540"/>
        <w:jc w:val="both"/>
      </w:pPr>
      <w:r>
        <w:t>В общем объеме миграции по Волгоградской области миграционная убыль межрегиональной миграции в 2015 году составила 7,4 тыс. человек, миграционный прирост международной миграции 2,9 тыс. человек.</w:t>
      </w:r>
    </w:p>
    <w:p w:rsidR="004578F8" w:rsidRDefault="004578F8">
      <w:pPr>
        <w:pStyle w:val="ConsPlusNormal"/>
        <w:spacing w:before="220"/>
        <w:ind w:firstLine="540"/>
        <w:jc w:val="both"/>
      </w:pPr>
      <w:r>
        <w:t>Особенностью внутриобластной миграции является миграция из села в город, которая превышает обратную миграцию из города в село. Причина в том, что города более привлекательны в плане получения образования, более квалифицированной медицинской помощи, наличия научного и культурного потенциала.</w:t>
      </w:r>
    </w:p>
    <w:p w:rsidR="004578F8" w:rsidRDefault="004578F8">
      <w:pPr>
        <w:pStyle w:val="ConsPlusNormal"/>
        <w:spacing w:before="220"/>
        <w:ind w:firstLine="540"/>
        <w:jc w:val="both"/>
      </w:pPr>
      <w:r>
        <w:t>Кроме того, более половины граждан, прибывших в Волгоградскую область, - это городские жители, и естественно их желание поселиться в привычной для себя среде.</w:t>
      </w:r>
    </w:p>
    <w:p w:rsidR="004578F8" w:rsidRDefault="004578F8">
      <w:pPr>
        <w:pStyle w:val="ConsPlusNormal"/>
        <w:spacing w:before="220"/>
        <w:ind w:firstLine="540"/>
        <w:jc w:val="both"/>
      </w:pPr>
      <w:r>
        <w:t>В то же время трудности экономического характера, проблемы трудоустройства, жилья не всегда позволяют выехать из села в город (для проживающих в области) либо вынуждают прибывших в Волгоградскую область отдавать предпочтение сельской местности.</w:t>
      </w:r>
    </w:p>
    <w:p w:rsidR="004578F8" w:rsidRDefault="004578F8">
      <w:pPr>
        <w:pStyle w:val="ConsPlusNormal"/>
        <w:spacing w:before="220"/>
        <w:ind w:firstLine="540"/>
        <w:jc w:val="both"/>
      </w:pPr>
      <w:r>
        <w:t>Привлечение и использование иностранной рабочей силы в регионе позволяет решать проблемы заполнения вакансий по специальностям, по которым Волгоградская область испытывает острый недостаток (являющимся непрестижными), на которые даже в условиях растущей безработицы не идет работать местное население.</w:t>
      </w:r>
    </w:p>
    <w:p w:rsidR="004578F8" w:rsidRDefault="004578F8">
      <w:pPr>
        <w:pStyle w:val="ConsPlusNormal"/>
        <w:spacing w:before="220"/>
        <w:ind w:firstLine="540"/>
        <w:jc w:val="both"/>
      </w:pPr>
      <w:r>
        <w:t>В настоящее время экономика Волгоградской области находится в лучшем состоянии по сравнению с некоторыми регионами России, поэтому Волгоградская область остается притягательной, особенно для граждан Таджикистана и Узбекистана.</w:t>
      </w:r>
    </w:p>
    <w:p w:rsidR="004578F8" w:rsidRDefault="004578F8">
      <w:pPr>
        <w:pStyle w:val="ConsPlusNormal"/>
        <w:spacing w:before="220"/>
        <w:ind w:firstLine="540"/>
        <w:jc w:val="both"/>
      </w:pPr>
      <w:r>
        <w:t>Они организуются в основном в овощеводческие бригады, расчет с которыми производится после реализации выращенной продукции. Приезжая, как правило, на сравнительно короткий срок, люди все свои усилия подчиняют цели заработка. Их труд более продолжителен, и интенсивен. Они мирятся с плохими условиями труда и быта.</w:t>
      </w:r>
    </w:p>
    <w:p w:rsidR="004578F8" w:rsidRDefault="004578F8">
      <w:pPr>
        <w:pStyle w:val="ConsPlusNormal"/>
        <w:spacing w:before="220"/>
        <w:ind w:firstLine="540"/>
        <w:jc w:val="both"/>
      </w:pPr>
      <w:r>
        <w:t>Трудовая миграция - процесс неизбежный. Главная цель трудовых мигрантов - заработать в России значительно больше, чем на родине.</w:t>
      </w:r>
    </w:p>
    <w:p w:rsidR="004578F8" w:rsidRDefault="004578F8">
      <w:pPr>
        <w:pStyle w:val="ConsPlusNormal"/>
        <w:spacing w:before="220"/>
        <w:ind w:firstLine="540"/>
        <w:jc w:val="both"/>
      </w:pPr>
      <w:r>
        <w:t>В среднем за год порядка 20 тыс. граждан из стран СНГ находятся на территории Волгоградской области с этой целью.</w:t>
      </w:r>
    </w:p>
    <w:p w:rsidR="004578F8" w:rsidRDefault="004578F8">
      <w:pPr>
        <w:pStyle w:val="ConsPlusNormal"/>
        <w:jc w:val="both"/>
      </w:pPr>
    </w:p>
    <w:p w:rsidR="004578F8" w:rsidRDefault="004578F8">
      <w:pPr>
        <w:pStyle w:val="ConsPlusNormal"/>
        <w:jc w:val="center"/>
        <w:outlineLvl w:val="3"/>
      </w:pPr>
      <w:r>
        <w:t>1.6. Анализ ситуации на рынке труда Волгоградской области</w:t>
      </w:r>
    </w:p>
    <w:p w:rsidR="004578F8" w:rsidRDefault="004578F8">
      <w:pPr>
        <w:pStyle w:val="ConsPlusNormal"/>
        <w:jc w:val="both"/>
      </w:pPr>
    </w:p>
    <w:p w:rsidR="004578F8" w:rsidRDefault="004578F8">
      <w:pPr>
        <w:pStyle w:val="ConsPlusNormal"/>
        <w:ind w:firstLine="540"/>
        <w:jc w:val="both"/>
      </w:pPr>
      <w:r>
        <w:t>Формирование трудовых ресурсов напрямую зависит от демографической ситуации, складывающейся в регионе.</w:t>
      </w:r>
    </w:p>
    <w:p w:rsidR="004578F8" w:rsidRDefault="004578F8">
      <w:pPr>
        <w:pStyle w:val="ConsPlusNormal"/>
        <w:spacing w:before="220"/>
        <w:ind w:firstLine="540"/>
        <w:jc w:val="both"/>
      </w:pPr>
      <w:r>
        <w:t>Так, если в 2015 году численность трудовых ресурсов составила по оценке 1551,5 тыс. человек, то до 2020 года она снизится на 31,1 тыс. человек и составит 1520,4 тыс. человек.</w:t>
      </w:r>
    </w:p>
    <w:p w:rsidR="004578F8" w:rsidRDefault="004578F8">
      <w:pPr>
        <w:pStyle w:val="ConsPlusNormal"/>
        <w:spacing w:before="220"/>
        <w:ind w:firstLine="540"/>
        <w:jc w:val="both"/>
      </w:pPr>
      <w:r>
        <w:t>Незначительные темпы роста в основных видах экономической деятельности, значительное число работников, намеченных к высвобождению, а также сохранение на высоком уровне численности работников, находящихся в отпусках без сохранения заработной платы, обуславливают снижение численности занятых в экономике (по методологии баланса трудовых ресурсов). Так в 2015 году численность занятых в экономике составила 1221,2 тыс. человек и до 2020 года снизится на 56,7 тыс. человек, составив 1164,5 тыс. человек.</w:t>
      </w:r>
    </w:p>
    <w:p w:rsidR="004578F8" w:rsidRDefault="004578F8">
      <w:pPr>
        <w:pStyle w:val="ConsPlusNormal"/>
        <w:spacing w:before="220"/>
        <w:ind w:firstLine="540"/>
        <w:jc w:val="both"/>
      </w:pPr>
      <w:r>
        <w:t>Наибольшая численность занятых будет отмечаться в торговле, сельском хозяйстве и обрабатывающих производствах, наименьшая - в рыболовстве и добыче полезных ископаемых.</w:t>
      </w:r>
    </w:p>
    <w:p w:rsidR="004578F8" w:rsidRDefault="004578F8">
      <w:pPr>
        <w:pStyle w:val="ConsPlusNormal"/>
        <w:spacing w:before="220"/>
        <w:ind w:firstLine="540"/>
        <w:jc w:val="both"/>
      </w:pPr>
      <w:r>
        <w:t>Что касается занятости в организациях различных форм собственности, то наибольшее число работающих будет отмечено в частном секторе.</w:t>
      </w:r>
    </w:p>
    <w:p w:rsidR="004578F8" w:rsidRDefault="004578F8">
      <w:pPr>
        <w:pStyle w:val="ConsPlusNormal"/>
        <w:spacing w:before="220"/>
        <w:ind w:firstLine="540"/>
        <w:jc w:val="both"/>
      </w:pPr>
      <w:r>
        <w:t>Численность незанятого населения Волгоградской области за 2015 год составила 233,8 тыс. человек и до 2020 года увеличится на 49,3 тыс. человек, составив 283,1 тыс. человек.</w:t>
      </w:r>
    </w:p>
    <w:p w:rsidR="004578F8" w:rsidRDefault="004578F8">
      <w:pPr>
        <w:pStyle w:val="ConsPlusNormal"/>
        <w:spacing w:before="220"/>
        <w:ind w:firstLine="540"/>
        <w:jc w:val="both"/>
      </w:pPr>
      <w:r>
        <w:t>В 2016 году численность рабочей силы в возрасте 15 - 72 лет в Волгоградской области составила 1289 тыс. человек, и снизилась по сравнению с 2015 годом на 19 тыс. человек, или на 1,5 процента.</w:t>
      </w:r>
    </w:p>
    <w:p w:rsidR="004578F8" w:rsidRDefault="004578F8">
      <w:pPr>
        <w:pStyle w:val="ConsPlusNormal"/>
        <w:spacing w:before="220"/>
        <w:ind w:firstLine="540"/>
        <w:jc w:val="both"/>
      </w:pPr>
      <w:r>
        <w:t>Меры, принимаемые на федеральном и региональном уровнях власти в рамках реализации программ содействия занятости населения, позволили снизить давление на рынок труда со стороны незанятого населения.</w:t>
      </w:r>
    </w:p>
    <w:p w:rsidR="004578F8" w:rsidRDefault="004578F8">
      <w:pPr>
        <w:pStyle w:val="ConsPlusNormal"/>
        <w:spacing w:before="220"/>
        <w:ind w:firstLine="540"/>
        <w:jc w:val="both"/>
      </w:pPr>
      <w:r>
        <w:t>В течение 2016 года число граждан, обратившихся за содействием в поиске работы в службу занятости, составило 69,9 тыс. человек и впоследствии будет сохраняться на данном уровне за счет повышения качества предоставления государственных услуг и повышения привлекательности службы занятости для граждан, ищущих работу.</w:t>
      </w:r>
    </w:p>
    <w:p w:rsidR="004578F8" w:rsidRDefault="004578F8">
      <w:pPr>
        <w:pStyle w:val="ConsPlusNormal"/>
        <w:spacing w:before="220"/>
        <w:ind w:firstLine="540"/>
        <w:jc w:val="both"/>
      </w:pPr>
      <w:r>
        <w:t>Численность безработных граждан (по методологии Международной организации труда) в среднем за 2016 год составила 88 тыс. человек и будет незначительно колебаться.</w:t>
      </w:r>
    </w:p>
    <w:p w:rsidR="004578F8" w:rsidRDefault="004578F8">
      <w:pPr>
        <w:pStyle w:val="ConsPlusNormal"/>
        <w:spacing w:before="220"/>
        <w:ind w:firstLine="540"/>
        <w:jc w:val="both"/>
      </w:pPr>
      <w:r>
        <w:t>Численность безработных граждан, зарегистрированных в Волгоградской области в декабре 2016 года, составила 13,2 тыс. человек и уменьшилась по сравнению с декабрем 2015 года на 2,4 тыс. человек.</w:t>
      </w:r>
    </w:p>
    <w:p w:rsidR="004578F8" w:rsidRDefault="004578F8">
      <w:pPr>
        <w:pStyle w:val="ConsPlusNormal"/>
        <w:spacing w:before="220"/>
        <w:ind w:firstLine="540"/>
        <w:jc w:val="both"/>
      </w:pPr>
      <w:r>
        <w:t>Уровень регистрируемой безработицы по Волгоградской области в среднем за 2016 год составил 1 процент от экономически активного населения и уменьшился по сравнению с 2015 годом на 0,2 процента от экономически активного населения.</w:t>
      </w:r>
    </w:p>
    <w:p w:rsidR="004578F8" w:rsidRDefault="004578F8">
      <w:pPr>
        <w:pStyle w:val="ConsPlusNormal"/>
        <w:spacing w:before="220"/>
        <w:ind w:firstLine="540"/>
        <w:jc w:val="both"/>
      </w:pPr>
      <w:r>
        <w:t>Потребность в работниках для замещения свободных рабочих мест, заявленная в государственные казенные учреждения Волгоградской области центры занятости населения (далее именуются - ГКУ ЦЗН), в декабре 2016 года составила 19,4 тыс. вакансий и по сравнению с декабрем 2015 года снизилась на 43,6 процента.</w:t>
      </w:r>
    </w:p>
    <w:p w:rsidR="004578F8" w:rsidRDefault="004578F8">
      <w:pPr>
        <w:pStyle w:val="ConsPlusNormal"/>
        <w:spacing w:before="220"/>
        <w:ind w:firstLine="540"/>
        <w:jc w:val="both"/>
      </w:pPr>
      <w:r>
        <w:t>Удельный вес по рабочим профессиям составил порядка 80 процентов от общей потребности в работниках, заявленной в течение отчетного периода.</w:t>
      </w:r>
    </w:p>
    <w:p w:rsidR="004578F8" w:rsidRDefault="004578F8">
      <w:pPr>
        <w:pStyle w:val="ConsPlusNormal"/>
        <w:spacing w:before="220"/>
        <w:ind w:firstLine="540"/>
        <w:jc w:val="both"/>
      </w:pPr>
      <w:r>
        <w:t>Слабое влияние на региональный рынок труда оказывала трудовая миграция иностранных работников и лиц без гражданства.</w:t>
      </w:r>
    </w:p>
    <w:p w:rsidR="004578F8" w:rsidRDefault="004578F8">
      <w:pPr>
        <w:pStyle w:val="ConsPlusNormal"/>
        <w:spacing w:before="220"/>
        <w:ind w:firstLine="540"/>
        <w:jc w:val="both"/>
      </w:pPr>
      <w:r>
        <w:t>Так, в 2016 году трудовые мигранты из стран дальнего и ближнего зарубежья составляли по оценке менее 2 процентов от среднегодовой численности занятых в экономике региона.</w:t>
      </w:r>
    </w:p>
    <w:p w:rsidR="004578F8" w:rsidRDefault="004578F8">
      <w:pPr>
        <w:pStyle w:val="ConsPlusNormal"/>
        <w:spacing w:before="220"/>
        <w:ind w:firstLine="540"/>
        <w:jc w:val="both"/>
      </w:pPr>
      <w:r>
        <w:t>Наибольшее количество трудовых мигрантов - иностранные граждане и лица без гражданства, осуществляющие трудовую деятельность по профессиям, не востребованным российскими гражданами: овощеводы, подсобные рабочие (около 70 процентов).</w:t>
      </w:r>
    </w:p>
    <w:p w:rsidR="004578F8" w:rsidRDefault="004578F8">
      <w:pPr>
        <w:pStyle w:val="ConsPlusNormal"/>
        <w:jc w:val="both"/>
      </w:pPr>
    </w:p>
    <w:p w:rsidR="004578F8" w:rsidRDefault="004578F8">
      <w:pPr>
        <w:pStyle w:val="ConsPlusNormal"/>
        <w:jc w:val="center"/>
        <w:outlineLvl w:val="2"/>
      </w:pPr>
      <w:r>
        <w:t>2. Оценка потребности в рабочей силе на территории вселения</w:t>
      </w:r>
    </w:p>
    <w:p w:rsidR="004578F8" w:rsidRDefault="004578F8">
      <w:pPr>
        <w:pStyle w:val="ConsPlusNormal"/>
        <w:jc w:val="center"/>
      </w:pPr>
      <w:r>
        <w:t>"Волгоградская область"</w:t>
      </w:r>
    </w:p>
    <w:p w:rsidR="004578F8" w:rsidRDefault="004578F8">
      <w:pPr>
        <w:pStyle w:val="ConsPlusNormal"/>
        <w:jc w:val="both"/>
      </w:pPr>
    </w:p>
    <w:p w:rsidR="004578F8" w:rsidRDefault="004578F8">
      <w:pPr>
        <w:pStyle w:val="ConsPlusNormal"/>
        <w:ind w:firstLine="540"/>
        <w:jc w:val="both"/>
      </w:pPr>
      <w:r>
        <w:t>Заявленная работодателями потребность в работниках на территории вселения "Волгоградская область" (далее именуется - территория вселения) на конец года составит порядка 20 тыс. человек.</w:t>
      </w:r>
    </w:p>
    <w:p w:rsidR="004578F8" w:rsidRDefault="004578F8">
      <w:pPr>
        <w:pStyle w:val="ConsPlusNormal"/>
        <w:spacing w:before="220"/>
        <w:ind w:firstLine="540"/>
        <w:jc w:val="both"/>
      </w:pPr>
      <w:r>
        <w:t>Основными причинами наличия незаполненных вакансий являются:</w:t>
      </w:r>
    </w:p>
    <w:p w:rsidR="004578F8" w:rsidRDefault="004578F8">
      <w:pPr>
        <w:pStyle w:val="ConsPlusNormal"/>
        <w:spacing w:before="220"/>
        <w:ind w:firstLine="540"/>
        <w:jc w:val="both"/>
      </w:pPr>
      <w:r>
        <w:t>недостаток квалифицированной рабочей силы;</w:t>
      </w:r>
    </w:p>
    <w:p w:rsidR="004578F8" w:rsidRDefault="004578F8">
      <w:pPr>
        <w:pStyle w:val="ConsPlusNormal"/>
        <w:spacing w:before="220"/>
        <w:ind w:firstLine="540"/>
        <w:jc w:val="both"/>
      </w:pPr>
      <w:r>
        <w:t>сокращение численности трудовых ресурсов в результате неблагоприятной демографической ситуации;</w:t>
      </w:r>
    </w:p>
    <w:p w:rsidR="004578F8" w:rsidRDefault="004578F8">
      <w:pPr>
        <w:pStyle w:val="ConsPlusNormal"/>
        <w:spacing w:before="220"/>
        <w:ind w:firstLine="540"/>
        <w:jc w:val="both"/>
      </w:pPr>
      <w:r>
        <w:t>низкая заработная плата по области по сравнению с Волгоградом;</w:t>
      </w:r>
    </w:p>
    <w:p w:rsidR="004578F8" w:rsidRDefault="004578F8">
      <w:pPr>
        <w:pStyle w:val="ConsPlusNormal"/>
        <w:spacing w:before="220"/>
        <w:ind w:firstLine="540"/>
        <w:jc w:val="both"/>
      </w:pPr>
      <w:r>
        <w:t>отток молодежи из сельской местности в города областного значения.</w:t>
      </w:r>
    </w:p>
    <w:p w:rsidR="004578F8" w:rsidRDefault="004578F8">
      <w:pPr>
        <w:pStyle w:val="ConsPlusNormal"/>
        <w:jc w:val="both"/>
      </w:pPr>
    </w:p>
    <w:p w:rsidR="004578F8" w:rsidRDefault="004578F8">
      <w:pPr>
        <w:pStyle w:val="ConsPlusNormal"/>
        <w:jc w:val="center"/>
        <w:outlineLvl w:val="2"/>
      </w:pPr>
      <w:r>
        <w:t>3. Оценка возможности приема и обустройства участников</w:t>
      </w:r>
    </w:p>
    <w:p w:rsidR="004578F8" w:rsidRDefault="004578F8">
      <w:pPr>
        <w:pStyle w:val="ConsPlusNormal"/>
        <w:jc w:val="center"/>
      </w:pPr>
      <w:r>
        <w:t>подпрограммы "Оказание содействия добровольному переселению</w:t>
      </w:r>
    </w:p>
    <w:p w:rsidR="004578F8" w:rsidRDefault="004578F8">
      <w:pPr>
        <w:pStyle w:val="ConsPlusNormal"/>
        <w:jc w:val="center"/>
      </w:pPr>
      <w:r>
        <w:t>в Российскую Федерацию соотечественников, проживающих</w:t>
      </w:r>
    </w:p>
    <w:p w:rsidR="004578F8" w:rsidRDefault="004578F8">
      <w:pPr>
        <w:pStyle w:val="ConsPlusNormal"/>
        <w:jc w:val="center"/>
      </w:pPr>
      <w:r>
        <w:t>за рубежом" и членов их семей на территории вселения</w:t>
      </w:r>
    </w:p>
    <w:p w:rsidR="004578F8" w:rsidRDefault="004578F8">
      <w:pPr>
        <w:pStyle w:val="ConsPlusNormal"/>
        <w:jc w:val="both"/>
      </w:pPr>
    </w:p>
    <w:p w:rsidR="004578F8" w:rsidRDefault="004578F8">
      <w:pPr>
        <w:pStyle w:val="ConsPlusNormal"/>
        <w:ind w:firstLine="540"/>
        <w:jc w:val="both"/>
      </w:pPr>
      <w:r>
        <w:t xml:space="preserve">Участникам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(далее именуются - участники подпрограммы) и членам их семей в соответствии с законодательством Российской Федерации и соответствующими международными договорами Российской Федерации:</w:t>
      </w:r>
    </w:p>
    <w:p w:rsidR="004578F8" w:rsidRDefault="004578F8">
      <w:pPr>
        <w:pStyle w:val="ConsPlusNormal"/>
        <w:spacing w:before="220"/>
        <w:ind w:firstLine="540"/>
        <w:jc w:val="both"/>
      </w:pPr>
      <w:r>
        <w:t xml:space="preserve">будет оказана медицинская помощь до получения разрешения на временное проживание или до оформления гражданства Российской Федерации в рамках закона Волгоградской области о Территориальной программе государственных гарантий бесплатного оказания населению Волгоградской области медицинской помощи на соответствующий год и на плановый период, в том числе исходя из норм оказания медицинской помощи иностранным гражданам на территории Российской Федерации, установленных </w:t>
      </w:r>
      <w:hyperlink r:id="rId163" w:history="1">
        <w:r>
          <w:rPr>
            <w:color w:val="0000FF"/>
          </w:rPr>
          <w:t>постановлением</w:t>
        </w:r>
      </w:hyperlink>
      <w:r>
        <w:t xml:space="preserve"> Правительства Российской Федерации от 06 марта 2013 г. N 186 "Об утверждении Правил оказания медицинской помощи иностранным гражданам на территории Российской Федерации";</w:t>
      </w:r>
    </w:p>
    <w:p w:rsidR="004578F8" w:rsidRDefault="004578F8">
      <w:pPr>
        <w:pStyle w:val="ConsPlusNormal"/>
        <w:spacing w:before="220"/>
        <w:ind w:firstLine="540"/>
        <w:jc w:val="both"/>
      </w:pPr>
      <w:r>
        <w:t>будет оказано содействие в трудоустройстве, включая занятия предпринимательской деятельностью и агропромышленным производством;</w:t>
      </w:r>
    </w:p>
    <w:p w:rsidR="004578F8" w:rsidRDefault="004578F8">
      <w:pPr>
        <w:pStyle w:val="ConsPlusNormal"/>
        <w:spacing w:before="220"/>
        <w:ind w:firstLine="540"/>
        <w:jc w:val="both"/>
      </w:pPr>
      <w:r>
        <w:t>при необходимости будет дана возможность переобучения под требования спроса работодателей территории вселения;</w:t>
      </w:r>
    </w:p>
    <w:p w:rsidR="004578F8" w:rsidRDefault="004578F8">
      <w:pPr>
        <w:pStyle w:val="ConsPlusNormal"/>
        <w:spacing w:before="220"/>
        <w:ind w:firstLine="540"/>
        <w:jc w:val="both"/>
      </w:pPr>
      <w:r>
        <w:t>будет гарантирован доступ к профессиональному обучению на равных условиях с гражданами, проживающими на территории вселения;</w:t>
      </w:r>
    </w:p>
    <w:p w:rsidR="004578F8" w:rsidRDefault="004578F8">
      <w:pPr>
        <w:pStyle w:val="ConsPlusNormal"/>
        <w:spacing w:before="220"/>
        <w:ind w:firstLine="540"/>
        <w:jc w:val="both"/>
      </w:pPr>
      <w:r>
        <w:t>будет обеспечен доступ к медицинским, социальным услугам и услугам в области культуры до принятия ими гражданства по механизмам, утвержденным государственной программой;</w:t>
      </w:r>
    </w:p>
    <w:p w:rsidR="004578F8" w:rsidRDefault="004578F8">
      <w:pPr>
        <w:pStyle w:val="ConsPlusNormal"/>
        <w:spacing w:before="220"/>
        <w:ind w:firstLine="540"/>
        <w:jc w:val="both"/>
      </w:pPr>
      <w:r>
        <w:t>будет оказана консультационная помощь по вопросам обустройства и адаптации на территории Волгоградской области, а также возможно предоставление бесплатной юридической помощи в случаях и в порядке, которые предусмотрены федеральными законами и международными договорами Российской Федерации.</w:t>
      </w:r>
    </w:p>
    <w:p w:rsidR="004578F8" w:rsidRDefault="004578F8">
      <w:pPr>
        <w:pStyle w:val="ConsPlusNormal"/>
        <w:jc w:val="both"/>
      </w:pPr>
    </w:p>
    <w:p w:rsidR="004578F8" w:rsidRDefault="004578F8">
      <w:pPr>
        <w:pStyle w:val="ConsPlusNormal"/>
        <w:jc w:val="center"/>
        <w:outlineLvl w:val="3"/>
      </w:pPr>
      <w:r>
        <w:t>3.1. Здравоохранение</w:t>
      </w:r>
    </w:p>
    <w:p w:rsidR="004578F8" w:rsidRDefault="004578F8">
      <w:pPr>
        <w:pStyle w:val="ConsPlusNormal"/>
        <w:jc w:val="both"/>
      </w:pPr>
    </w:p>
    <w:p w:rsidR="004578F8" w:rsidRDefault="004578F8">
      <w:pPr>
        <w:pStyle w:val="ConsPlusNormal"/>
        <w:ind w:firstLine="540"/>
        <w:jc w:val="both"/>
      </w:pPr>
      <w:r>
        <w:t>Здравоохранение региона представлено федеральными и областными государственными медицинскими организациями, а также медицинскими организациями частной формы собственности.</w:t>
      </w:r>
    </w:p>
    <w:p w:rsidR="004578F8" w:rsidRDefault="004578F8">
      <w:pPr>
        <w:pStyle w:val="ConsPlusNormal"/>
        <w:spacing w:before="220"/>
        <w:ind w:firstLine="540"/>
        <w:jc w:val="both"/>
      </w:pPr>
      <w:r>
        <w:t>В государственной системе здравоохранения Волгоградской области развернуты амбулаторно-поликлинические учреждения, центральные районные и городские больницы, часть которых выполняет функции межмуниципальных специализированных центров, специализированные диспансеры, крупные многопрофильные стационары, оказывающие в том числе высокотехнологичную медицинскую помощь, в структуре которых развернуты региональные центры. Вне медицинской организации медицинская помощь оказывается станциями и отделениями скорой медицинской помощи, осуществляет свою деятельность региональный центр медицины катастроф.</w:t>
      </w:r>
    </w:p>
    <w:p w:rsidR="004578F8" w:rsidRDefault="004578F8">
      <w:pPr>
        <w:pStyle w:val="ConsPlusNormal"/>
        <w:spacing w:before="220"/>
        <w:ind w:firstLine="540"/>
        <w:jc w:val="both"/>
      </w:pPr>
      <w:r>
        <w:t>Оказание медицинской помощи участникам подпрограммы и членам их семей на территории Волгоградской области осуществляется в соответствии с Территориальной программой государственных гарантий бесплатного оказания населению Волгоградской области медицинской помощи на соответствующий год и на плановый период, утверждаемой на уровне региона в установленном порядке.</w:t>
      </w:r>
    </w:p>
    <w:p w:rsidR="004578F8" w:rsidRDefault="004578F8">
      <w:pPr>
        <w:pStyle w:val="ConsPlusNormal"/>
        <w:spacing w:before="220"/>
        <w:ind w:firstLine="540"/>
        <w:jc w:val="both"/>
      </w:pPr>
      <w:r>
        <w:t xml:space="preserve">Документом, на основании которого будет осуществляться оказание услуг, является свидетельство участника Государственной </w:t>
      </w:r>
      <w:hyperlink r:id="rId164"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установленного образца или страховой медицинский полис, выданный на основании этого свидетельства.</w:t>
      </w:r>
    </w:p>
    <w:p w:rsidR="004578F8" w:rsidRDefault="004578F8">
      <w:pPr>
        <w:pStyle w:val="ConsPlusNormal"/>
        <w:jc w:val="both"/>
      </w:pPr>
    </w:p>
    <w:p w:rsidR="004578F8" w:rsidRDefault="004578F8">
      <w:pPr>
        <w:pStyle w:val="ConsPlusNormal"/>
        <w:jc w:val="center"/>
        <w:outlineLvl w:val="3"/>
      </w:pPr>
      <w:r>
        <w:t>3.2. Образование</w:t>
      </w:r>
    </w:p>
    <w:p w:rsidR="004578F8" w:rsidRDefault="004578F8">
      <w:pPr>
        <w:pStyle w:val="ConsPlusNormal"/>
        <w:jc w:val="both"/>
      </w:pPr>
    </w:p>
    <w:p w:rsidR="004578F8" w:rsidRDefault="004578F8">
      <w:pPr>
        <w:pStyle w:val="ConsPlusNormal"/>
        <w:ind w:firstLine="540"/>
        <w:jc w:val="both"/>
      </w:pPr>
      <w:r>
        <w:t xml:space="preserve">В соответствии с федеральным законодательством об образовании и </w:t>
      </w:r>
      <w:hyperlink r:id="rId165" w:history="1">
        <w:r>
          <w:rPr>
            <w:color w:val="0000FF"/>
          </w:rPr>
          <w:t>Законом</w:t>
        </w:r>
      </w:hyperlink>
      <w:r>
        <w:t xml:space="preserve"> Волгоградской области от 04 октября 2013 г. N 118-ОД "Об образовании в Волгоградской области" система образования Волгоградской области является частью системы образования Российской Федерации и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сети реализующих их образовательных и научных организаций, органов, осуществляющих государственное управление в сфере образования, и подведомственных им организаций, объединений юридических лиц и иных субъектов системы образования.</w:t>
      </w:r>
    </w:p>
    <w:p w:rsidR="004578F8" w:rsidRDefault="004578F8">
      <w:pPr>
        <w:pStyle w:val="ConsPlusNormal"/>
        <w:spacing w:before="220"/>
        <w:ind w:firstLine="540"/>
        <w:jc w:val="both"/>
      </w:pPr>
      <w:r>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578F8" w:rsidRDefault="004578F8">
      <w:pPr>
        <w:pStyle w:val="ConsPlusNormal"/>
        <w:spacing w:before="220"/>
        <w:ind w:firstLine="540"/>
        <w:jc w:val="both"/>
      </w:pPr>
      <w:r>
        <w:t>Общее образование и профессиональное образование реализуются по уровням образования.</w:t>
      </w:r>
    </w:p>
    <w:p w:rsidR="004578F8" w:rsidRDefault="004578F8">
      <w:pPr>
        <w:pStyle w:val="ConsPlusNormal"/>
        <w:spacing w:before="220"/>
        <w:ind w:firstLine="540"/>
        <w:jc w:val="both"/>
      </w:pPr>
      <w:r>
        <w:t>В Волгоградской области образовательные программы реализуются образовательными организациями различных организационно-правовых форм и типов, а в случаях, установленных федеральным законодательством, организациями, осуществляющими обучение, а также индивидуальными предпринимателями.</w:t>
      </w:r>
    </w:p>
    <w:p w:rsidR="004578F8" w:rsidRDefault="004578F8">
      <w:pPr>
        <w:pStyle w:val="ConsPlusNormal"/>
        <w:spacing w:before="220"/>
        <w:ind w:firstLine="540"/>
        <w:jc w:val="both"/>
      </w:pPr>
      <w:r>
        <w:t>Государственные образовательные организации Волгоградской области самостоятельно в пределах имеющихся средств разрабатывают и реализуют меры дополнительной социальной поддержки обучающихся, включая установление льгот (оплата проживания в общежитии, питание, проезд, расходы на одежду (обмундирование), учебные принадлежности, оздоровительные мероприятия, бытовые услуги).</w:t>
      </w:r>
    </w:p>
    <w:p w:rsidR="004578F8" w:rsidRDefault="004578F8">
      <w:pPr>
        <w:pStyle w:val="ConsPlusNormal"/>
        <w:spacing w:before="220"/>
        <w:ind w:firstLine="540"/>
        <w:jc w:val="both"/>
      </w:pPr>
      <w:r>
        <w:t>Права, социальные гарантии отдельных категорий граждан в системе образования Волгоградской области устанавливаются и обеспечиваются в соответствии с федеральным законодательством, нормативными правовыми актами Волгоградской области и уставом организации, осуществляющей образовательную деятельность.</w:t>
      </w:r>
    </w:p>
    <w:p w:rsidR="004578F8" w:rsidRDefault="004578F8">
      <w:pPr>
        <w:pStyle w:val="ConsPlusNormal"/>
        <w:spacing w:before="220"/>
        <w:ind w:firstLine="540"/>
        <w:jc w:val="both"/>
      </w:pPr>
      <w:r>
        <w:t xml:space="preserve">В соответствии со </w:t>
      </w:r>
      <w:hyperlink r:id="rId166" w:history="1">
        <w:r>
          <w:rPr>
            <w:color w:val="0000FF"/>
          </w:rPr>
          <w:t>статьей 56</w:t>
        </w:r>
      </w:hyperlink>
      <w:r>
        <w:t xml:space="preserve"> Федерального закона от 29 декабря 2012 г. N 273-ФЗ "Об образовании в Российской Федерации":</w:t>
      </w:r>
    </w:p>
    <w:p w:rsidR="004578F8" w:rsidRDefault="004578F8">
      <w:pPr>
        <w:pStyle w:val="ConsPlusNormal"/>
        <w:spacing w:before="220"/>
        <w:ind w:firstLine="540"/>
        <w:jc w:val="both"/>
      </w:pPr>
      <w:r>
        <w:t>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и приняты на целевые места по конкурсу, проводимому в рамках квоты целевого приема в соответствии с порядком приема на обучение по образовательным программам высшего образования;</w:t>
      </w:r>
    </w:p>
    <w:p w:rsidR="004578F8" w:rsidRDefault="004578F8">
      <w:pPr>
        <w:pStyle w:val="ConsPlusNormal"/>
        <w:spacing w:before="220"/>
        <w:ind w:firstLine="540"/>
        <w:jc w:val="both"/>
      </w:pPr>
      <w:r>
        <w:t>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4578F8" w:rsidRDefault="004578F8">
      <w:pPr>
        <w:pStyle w:val="ConsPlusNormal"/>
        <w:spacing w:before="220"/>
        <w:ind w:firstLine="540"/>
        <w:jc w:val="both"/>
      </w:pPr>
      <w:r>
        <w:t xml:space="preserve">Согласно </w:t>
      </w:r>
      <w:hyperlink r:id="rId167" w:history="1">
        <w:r>
          <w:rPr>
            <w:color w:val="0000FF"/>
          </w:rPr>
          <w:t>Правилам</w:t>
        </w:r>
      </w:hyperlink>
      <w:r>
        <w:t xml:space="preserve"> заключения и расторжения договора о целевом приеме и договора о целевом обучении, утвержденным постановлением Правительства Российской Федерации от 27 ноября 2013 г. N 1076:</w:t>
      </w:r>
    </w:p>
    <w:p w:rsidR="004578F8" w:rsidRDefault="004578F8">
      <w:pPr>
        <w:pStyle w:val="ConsPlusNormal"/>
        <w:spacing w:before="220"/>
        <w:ind w:firstLine="540"/>
        <w:jc w:val="both"/>
      </w:pPr>
      <w:r>
        <w:t>договор о целевом приеме заключается организацией, осуществляющей образовательную деятельность по образовательным программам высшего образования (далее именуется - образовательная организация), с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 (далее именуются - органы или организации), заключившими договор о целевом обучении с гражданином;</w:t>
      </w:r>
    </w:p>
    <w:p w:rsidR="004578F8" w:rsidRDefault="004578F8">
      <w:pPr>
        <w:pStyle w:val="ConsPlusNormal"/>
        <w:spacing w:before="220"/>
        <w:ind w:firstLine="540"/>
        <w:jc w:val="both"/>
      </w:pPr>
      <w:r>
        <w:t>договор о целевом обучении заключается с гражданином до начала целевого приема. Орган или организация до начала целевого приема в письменной форме информируют образовательную организацию, заключившую договор о целевом приеме, о количестве граждан, с которыми заключены договоры о целевом обучении, с приложением копий указанных договоров;</w:t>
      </w:r>
    </w:p>
    <w:p w:rsidR="004578F8" w:rsidRDefault="004578F8">
      <w:pPr>
        <w:pStyle w:val="ConsPlusNormal"/>
        <w:spacing w:before="220"/>
        <w:ind w:firstLine="540"/>
        <w:jc w:val="both"/>
      </w:pPr>
      <w:r>
        <w:t>договор о целевом обучении с обучающимся заключается на любом этапе освоения им образовательной программы в образовательной организации;</w:t>
      </w:r>
    </w:p>
    <w:p w:rsidR="004578F8" w:rsidRDefault="004578F8">
      <w:pPr>
        <w:pStyle w:val="ConsPlusNormal"/>
        <w:spacing w:before="220"/>
        <w:ind w:firstLine="540"/>
        <w:jc w:val="both"/>
      </w:pPr>
      <w:r>
        <w:t>несовершеннолетние граждане и обучающиеся заключают договор о целевом обучении с письменного согласия родителей (законных представителей);</w:t>
      </w:r>
    </w:p>
    <w:p w:rsidR="004578F8" w:rsidRDefault="004578F8">
      <w:pPr>
        <w:pStyle w:val="ConsPlusNormal"/>
        <w:spacing w:before="220"/>
        <w:ind w:firstLine="540"/>
        <w:jc w:val="both"/>
      </w:pPr>
      <w:r>
        <w:t>договор о целевом приеме и договор о целевом обучении расторгаются по соглашению сторон (в том числе в связи с отчислением гражданина из образовательной организации), в связи с обстоятельствами, не зависящими от воли гражданина и образовательной организации, в том числе в связи с ликвидацией образовательной организации, органа или организации, смертью гражданина, а также в судебном порядке.</w:t>
      </w:r>
    </w:p>
    <w:p w:rsidR="004578F8" w:rsidRDefault="004578F8">
      <w:pPr>
        <w:pStyle w:val="ConsPlusNormal"/>
        <w:spacing w:before="220"/>
        <w:ind w:firstLine="540"/>
        <w:jc w:val="both"/>
      </w:pPr>
      <w:r>
        <w:t>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Волгоградской области создается и действует сеть дошкольных образовательных организаций, реализующих образовательные программы дошкольного образования.</w:t>
      </w:r>
    </w:p>
    <w:p w:rsidR="004578F8" w:rsidRDefault="004578F8">
      <w:pPr>
        <w:pStyle w:val="ConsPlusNormal"/>
        <w:spacing w:before="220"/>
        <w:ind w:firstLine="540"/>
        <w:jc w:val="both"/>
      </w:pPr>
      <w:r>
        <w:t>Дошкольное образование может предоставляться в группах семейного типа при муниципальных дошкольных образовательных организациях, в дошкольных группах кратковременного пребывания в государственных и муниципальных образовательных организациях и иных организациях, осуществляющих образовательную деятельность, находящихся на территории Волгоградской области.</w:t>
      </w:r>
    </w:p>
    <w:p w:rsidR="004578F8" w:rsidRDefault="004578F8">
      <w:pPr>
        <w:pStyle w:val="ConsPlusNormal"/>
        <w:spacing w:before="220"/>
        <w:ind w:firstLine="540"/>
        <w:jc w:val="both"/>
      </w:pPr>
      <w: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578F8" w:rsidRDefault="004578F8">
      <w:pPr>
        <w:pStyle w:val="ConsPlusNormal"/>
        <w:spacing w:before="220"/>
        <w:ind w:firstLine="540"/>
        <w:jc w:val="both"/>
      </w:pPr>
      <w:r>
        <w:t>Дополнительное образование детей и взрослых в Волгоградской области осуществляется образовательными организациями посредством реализации дополнительных общеобразовательных программ: общеразвивающих и предпрофессиональных.</w:t>
      </w:r>
    </w:p>
    <w:p w:rsidR="004578F8" w:rsidRDefault="004578F8">
      <w:pPr>
        <w:pStyle w:val="ConsPlusNormal"/>
        <w:spacing w:before="220"/>
        <w:ind w:firstLine="540"/>
        <w:jc w:val="both"/>
      </w:pPr>
      <w:r>
        <w:t>Дополнительное профессиональное образование в Волгоградской области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условиям профессиональной деятельности и социальной среды и осуществляется государственными, муниципальными и частными образовательными организациями, находящимися на территории Волгоградской области, посредством реализации дополнительных образовательных программ (программ повышения квалификации и программ профессиональной переподготовки) в соответствии с федеральными государственными требованиями.</w:t>
      </w:r>
    </w:p>
    <w:p w:rsidR="004578F8" w:rsidRDefault="004578F8">
      <w:pPr>
        <w:pStyle w:val="ConsPlusNormal"/>
        <w:spacing w:before="220"/>
        <w:ind w:firstLine="540"/>
        <w:jc w:val="both"/>
      </w:pPr>
      <w:r>
        <w:t>Число обучающихся по имеющим государственную аккредитацию образовательным программам среднего профессионального образования за счет средств областного бюджета определяется на основе контрольных цифр приема на обучение по профессиям, специальностям и направлениям подготовки за счет средств областного бюджета.</w:t>
      </w:r>
    </w:p>
    <w:p w:rsidR="004578F8" w:rsidRDefault="004578F8">
      <w:pPr>
        <w:pStyle w:val="ConsPlusNormal"/>
        <w:spacing w:before="220"/>
        <w:ind w:firstLine="540"/>
        <w:jc w:val="both"/>
      </w:pPr>
      <w:r>
        <w:t>Перечень образовательных организаций Волгоградской области размещен на портале Губернатора и Администрации Волгоградской области в разделе комитета образования и науки Волгоградской области в подразделе "Образовательные организации" на странице "Об органе власти" (http://obraz.volgograd.ru/about/obr_org/).</w:t>
      </w:r>
    </w:p>
    <w:p w:rsidR="004578F8" w:rsidRDefault="004578F8">
      <w:pPr>
        <w:pStyle w:val="ConsPlusNormal"/>
        <w:jc w:val="both"/>
      </w:pPr>
    </w:p>
    <w:p w:rsidR="004578F8" w:rsidRDefault="004578F8">
      <w:pPr>
        <w:pStyle w:val="ConsPlusNormal"/>
        <w:jc w:val="center"/>
        <w:outlineLvl w:val="3"/>
      </w:pPr>
      <w:r>
        <w:t>3.3. Содействие занятости населения</w:t>
      </w:r>
    </w:p>
    <w:p w:rsidR="004578F8" w:rsidRDefault="004578F8">
      <w:pPr>
        <w:pStyle w:val="ConsPlusNormal"/>
        <w:jc w:val="both"/>
      </w:pPr>
    </w:p>
    <w:p w:rsidR="004578F8" w:rsidRDefault="004578F8">
      <w:pPr>
        <w:pStyle w:val="ConsPlusNormal"/>
        <w:ind w:firstLine="540"/>
        <w:jc w:val="both"/>
      </w:pPr>
      <w:r>
        <w:t>Мероприятия и услуги в области содействия занятости населения на территории Волгоградской области оказывают ГКУ ЦЗН.</w:t>
      </w:r>
    </w:p>
    <w:p w:rsidR="004578F8" w:rsidRDefault="004578F8">
      <w:pPr>
        <w:pStyle w:val="ConsPlusNormal"/>
        <w:spacing w:before="220"/>
        <w:ind w:firstLine="540"/>
        <w:jc w:val="both"/>
      </w:pPr>
      <w:r>
        <w:t>ГКУ ЦЗН территориально распределены следующим образом:</w:t>
      </w:r>
    </w:p>
    <w:p w:rsidR="004578F8" w:rsidRDefault="004578F8">
      <w:pPr>
        <w:pStyle w:val="ConsPlusNormal"/>
        <w:spacing w:before="220"/>
        <w:ind w:firstLine="540"/>
        <w:jc w:val="both"/>
      </w:pPr>
      <w:r>
        <w:t>3 ГКУ ЦЗН - в городских округах городе-герое Волгограде, городе Волжском, городе Михайловке;</w:t>
      </w:r>
    </w:p>
    <w:p w:rsidR="004578F8" w:rsidRDefault="004578F8">
      <w:pPr>
        <w:pStyle w:val="ConsPlusNormal"/>
        <w:spacing w:before="220"/>
        <w:ind w:firstLine="540"/>
        <w:jc w:val="both"/>
      </w:pPr>
      <w:r>
        <w:t>3 ГКУ ЦЗН обслуживают городские округа г. Камышин, г. Урюпинск, г. Фролово, а также Камышинский, Урюпинский и Фроловский муниципальные районы;</w:t>
      </w:r>
    </w:p>
    <w:p w:rsidR="004578F8" w:rsidRDefault="004578F8">
      <w:pPr>
        <w:pStyle w:val="ConsPlusNormal"/>
        <w:spacing w:before="220"/>
        <w:ind w:firstLine="540"/>
        <w:jc w:val="both"/>
      </w:pPr>
      <w:r>
        <w:t>29 ГКУ ЦЗН обслуживают остальные муниципальные районы Волгоградской области.</w:t>
      </w:r>
    </w:p>
    <w:p w:rsidR="004578F8" w:rsidRDefault="004578F8">
      <w:pPr>
        <w:pStyle w:val="ConsPlusNormal"/>
        <w:jc w:val="both"/>
      </w:pPr>
    </w:p>
    <w:p w:rsidR="004578F8" w:rsidRDefault="004578F8">
      <w:pPr>
        <w:pStyle w:val="ConsPlusNormal"/>
        <w:jc w:val="center"/>
        <w:outlineLvl w:val="3"/>
      </w:pPr>
      <w:r>
        <w:t>3.4. Услуги в области культуры и досуга</w:t>
      </w:r>
    </w:p>
    <w:p w:rsidR="004578F8" w:rsidRDefault="004578F8">
      <w:pPr>
        <w:pStyle w:val="ConsPlusNormal"/>
        <w:jc w:val="both"/>
      </w:pPr>
    </w:p>
    <w:p w:rsidR="004578F8" w:rsidRDefault="004578F8">
      <w:pPr>
        <w:pStyle w:val="ConsPlusNormal"/>
        <w:ind w:firstLine="540"/>
        <w:jc w:val="both"/>
      </w:pPr>
      <w:r>
        <w:t>В Волгоградской области функционируют 40 музеев, 2 художественные галереи, 1 концертный зал, 14 театров, 375 клубных учреждений, 483 библиотеки.</w:t>
      </w:r>
    </w:p>
    <w:p w:rsidR="004578F8" w:rsidRDefault="004578F8">
      <w:pPr>
        <w:pStyle w:val="ConsPlusNormal"/>
        <w:spacing w:before="220"/>
        <w:ind w:firstLine="540"/>
        <w:jc w:val="both"/>
      </w:pPr>
      <w:r>
        <w:t>Органы местного самоуправления муниципальных образований Волгоградской области и общественные организации муниципальных образований региона планируют оказывать содействие в культурной и социальной адаптации участников подпрограммы и членов их семей.</w:t>
      </w:r>
    </w:p>
    <w:p w:rsidR="004578F8" w:rsidRDefault="004578F8">
      <w:pPr>
        <w:pStyle w:val="ConsPlusNormal"/>
        <w:jc w:val="both"/>
      </w:pPr>
    </w:p>
    <w:p w:rsidR="004578F8" w:rsidRDefault="004578F8">
      <w:pPr>
        <w:pStyle w:val="ConsPlusNormal"/>
        <w:jc w:val="center"/>
        <w:outlineLvl w:val="3"/>
      </w:pPr>
      <w:r>
        <w:t>3.5. Органы социальной защиты населения</w:t>
      </w:r>
    </w:p>
    <w:p w:rsidR="004578F8" w:rsidRDefault="004578F8">
      <w:pPr>
        <w:pStyle w:val="ConsPlusNormal"/>
        <w:jc w:val="both"/>
      </w:pPr>
    </w:p>
    <w:p w:rsidR="004578F8" w:rsidRDefault="004578F8">
      <w:pPr>
        <w:pStyle w:val="ConsPlusNormal"/>
        <w:ind w:firstLine="540"/>
        <w:jc w:val="both"/>
      </w:pPr>
      <w:r>
        <w:t>Предоставление мер социальной поддержки участникам подпрограммы и членам их семей будет осуществляться в соответствии с федеральным и областным законодательством ГКУ ЦЗН.</w:t>
      </w:r>
    </w:p>
    <w:p w:rsidR="004578F8" w:rsidRDefault="004578F8">
      <w:pPr>
        <w:pStyle w:val="ConsPlusNormal"/>
        <w:spacing w:before="220"/>
        <w:ind w:firstLine="540"/>
        <w:jc w:val="both"/>
      </w:pPr>
      <w:r>
        <w:t>Важное место в действующей системе социальных гарантий занимает поддержка семьи, материнства и детства, а также поддержка лиц, чей доход не превышает прожиточного минимума.</w:t>
      </w:r>
    </w:p>
    <w:p w:rsidR="004578F8" w:rsidRDefault="004578F8">
      <w:pPr>
        <w:pStyle w:val="ConsPlusNormal"/>
        <w:spacing w:before="220"/>
        <w:ind w:firstLine="540"/>
        <w:jc w:val="both"/>
      </w:pPr>
      <w:r>
        <w:t>Информация о мерах социальной поддержки населения размещена на портале Губернатора и Администрации Волгоградской области в разделе комитета социальной защиты населения Волгоградской области в подразделе "Иная информация" на страницах "Поддержка семьи и детей", "Социальная помощь", "Поддержка пожилых людей", "Поддержка инвалидов" (http://uszn.volgograd.ru/other).</w:t>
      </w:r>
    </w:p>
    <w:p w:rsidR="004578F8" w:rsidRDefault="004578F8">
      <w:pPr>
        <w:pStyle w:val="ConsPlusNormal"/>
        <w:jc w:val="both"/>
      </w:pPr>
    </w:p>
    <w:p w:rsidR="004578F8" w:rsidRDefault="004578F8">
      <w:pPr>
        <w:pStyle w:val="ConsPlusNormal"/>
        <w:jc w:val="center"/>
        <w:outlineLvl w:val="3"/>
      </w:pPr>
      <w:r>
        <w:t>3.6. Обустройство участников подпрограммы</w:t>
      </w:r>
    </w:p>
    <w:p w:rsidR="004578F8" w:rsidRDefault="004578F8">
      <w:pPr>
        <w:pStyle w:val="ConsPlusNormal"/>
        <w:jc w:val="center"/>
      </w:pPr>
      <w:r>
        <w:t>и членов их семей</w:t>
      </w:r>
    </w:p>
    <w:p w:rsidR="004578F8" w:rsidRDefault="004578F8">
      <w:pPr>
        <w:pStyle w:val="ConsPlusNormal"/>
        <w:jc w:val="both"/>
      </w:pPr>
    </w:p>
    <w:p w:rsidR="004578F8" w:rsidRDefault="004578F8">
      <w:pPr>
        <w:pStyle w:val="ConsPlusNormal"/>
        <w:ind w:firstLine="540"/>
        <w:jc w:val="both"/>
      </w:pPr>
      <w:r>
        <w:t>В Волгоградской области потенциальная доля семей, имеющих возможность приобрести жилье по существующим ипотечным программам, составляет около 18 процентов, то есть большая часть населения области не имеет возможности в настоящее время улучшить свои жилищные условия.</w:t>
      </w:r>
    </w:p>
    <w:p w:rsidR="004578F8" w:rsidRDefault="004578F8">
      <w:pPr>
        <w:pStyle w:val="ConsPlusNormal"/>
        <w:spacing w:before="220"/>
        <w:ind w:firstLine="540"/>
        <w:jc w:val="both"/>
      </w:pPr>
      <w:r>
        <w:t>Кроме низкой платежеспособности населения на рынке жилья существует комплекс проблем, препятствующих инвестиционной активности в строительстве. Это и проблемы реализации жилищных проектов крупными застройщиками, и сдерживание инвестиционной активности самих граждан в части индивидуального жилищного строительства, объединения в жилищные строительные кооперативы.</w:t>
      </w:r>
    </w:p>
    <w:p w:rsidR="004578F8" w:rsidRDefault="004578F8">
      <w:pPr>
        <w:pStyle w:val="ConsPlusNormal"/>
        <w:spacing w:before="220"/>
        <w:ind w:firstLine="540"/>
        <w:jc w:val="both"/>
      </w:pPr>
      <w:r>
        <w:t>Основные причины сложившейся ситуации заключаются в следующем:</w:t>
      </w:r>
    </w:p>
    <w:p w:rsidR="004578F8" w:rsidRDefault="004578F8">
      <w:pPr>
        <w:pStyle w:val="ConsPlusNormal"/>
        <w:spacing w:before="220"/>
        <w:ind w:firstLine="540"/>
        <w:jc w:val="both"/>
      </w:pPr>
      <w:r>
        <w:t>излишне регламентированная система выдачи исходно-разрешительной документации на осуществление строительства, получение технических условий на подключение к объектам коммунальной инфраструктуры, ввод объектов в эксплуатацию приводит к созданию искусственных административных барьеров;</w:t>
      </w:r>
    </w:p>
    <w:p w:rsidR="004578F8" w:rsidRDefault="004578F8">
      <w:pPr>
        <w:pStyle w:val="ConsPlusNormal"/>
        <w:spacing w:before="220"/>
        <w:ind w:firstLine="540"/>
        <w:jc w:val="both"/>
      </w:pPr>
      <w:r>
        <w:t>отсутствие подготовленных для комплексной жилой застройки земельных участков, имеющих инфраструктурное обеспечение;</w:t>
      </w:r>
    </w:p>
    <w:p w:rsidR="004578F8" w:rsidRDefault="004578F8">
      <w:pPr>
        <w:pStyle w:val="ConsPlusNormal"/>
        <w:spacing w:before="220"/>
        <w:ind w:firstLine="540"/>
        <w:jc w:val="both"/>
      </w:pPr>
      <w:r>
        <w:t>высокая изношенность производственных мощностей большинства действующих предприятий промышленности строительных материалов;</w:t>
      </w:r>
    </w:p>
    <w:p w:rsidR="004578F8" w:rsidRDefault="004578F8">
      <w:pPr>
        <w:pStyle w:val="ConsPlusNormal"/>
        <w:spacing w:before="220"/>
        <w:ind w:firstLine="540"/>
        <w:jc w:val="both"/>
      </w:pPr>
      <w:r>
        <w:t>низкая доступность кредитных ресурсов для строительных организаций;</w:t>
      </w:r>
    </w:p>
    <w:p w:rsidR="004578F8" w:rsidRDefault="004578F8">
      <w:pPr>
        <w:pStyle w:val="ConsPlusNormal"/>
        <w:spacing w:before="220"/>
        <w:ind w:firstLine="540"/>
        <w:jc w:val="both"/>
      </w:pPr>
      <w:r>
        <w:t>проблемы ценообразования в жилищном строительстве, напрямую влияющие на квалификацию рабочей силы в строительстве, себестоимость и качество строительства.</w:t>
      </w:r>
    </w:p>
    <w:p w:rsidR="004578F8" w:rsidRDefault="004578F8">
      <w:pPr>
        <w:pStyle w:val="ConsPlusNormal"/>
        <w:spacing w:before="220"/>
        <w:ind w:firstLine="540"/>
        <w:jc w:val="both"/>
      </w:pPr>
      <w:r>
        <w:t>В качестве временного размещения участников подпрограммы и членов их семей предусматривается проживание в гостиницах за счет собственных средств.</w:t>
      </w:r>
    </w:p>
    <w:p w:rsidR="004578F8" w:rsidRDefault="004578F8">
      <w:pPr>
        <w:pStyle w:val="ConsPlusNormal"/>
        <w:spacing w:before="220"/>
        <w:ind w:firstLine="540"/>
        <w:jc w:val="both"/>
      </w:pPr>
      <w:r>
        <w:t>В Волгоградской области стоимость проживания в гостинице зависит от ее местонахождения и уровня. Стоимость проживания в гостиницах в различных муниципальных образованиях составляет от 500 рублей за место в номере до 9000 рублей за номер в сутки.</w:t>
      </w:r>
    </w:p>
    <w:p w:rsidR="004578F8" w:rsidRDefault="004578F8">
      <w:pPr>
        <w:pStyle w:val="ConsPlusNormal"/>
        <w:spacing w:before="220"/>
        <w:ind w:firstLine="540"/>
        <w:jc w:val="both"/>
      </w:pPr>
      <w:r>
        <w:t>Расселение участников подпрограммы и членов их семей может происходить по договорам найма жилья у собственников за счет средств участников подпрограммы и членов их семей.</w:t>
      </w:r>
    </w:p>
    <w:p w:rsidR="004578F8" w:rsidRDefault="004578F8">
      <w:pPr>
        <w:pStyle w:val="ConsPlusNormal"/>
        <w:spacing w:before="220"/>
        <w:ind w:firstLine="540"/>
        <w:jc w:val="both"/>
      </w:pPr>
      <w:r>
        <w:t>Посреднические услуги по аренде жилья оказывают риэлторские организации муниципальных образований.</w:t>
      </w:r>
    </w:p>
    <w:p w:rsidR="004578F8" w:rsidRDefault="004578F8">
      <w:pPr>
        <w:pStyle w:val="ConsPlusNormal"/>
        <w:spacing w:before="220"/>
        <w:ind w:firstLine="540"/>
        <w:jc w:val="both"/>
      </w:pPr>
      <w:r>
        <w:t>Средний уровень цен на жилье на территории Волгоградской области на вторичном рынке составляет от 30 тыс. рублей за 1 кв. метр.</w:t>
      </w:r>
    </w:p>
    <w:p w:rsidR="004578F8" w:rsidRDefault="004578F8">
      <w:pPr>
        <w:pStyle w:val="ConsPlusNormal"/>
        <w:spacing w:before="220"/>
        <w:ind w:firstLine="540"/>
        <w:jc w:val="both"/>
      </w:pPr>
      <w:r>
        <w:t>Возможно приобретение жилья на первичном и вторичном рынке за счет собственных средств соотечественников с привлечением заемных и кредитных ресурсов, в том числе с использованием системы ипотечного жилищного кредитования.</w:t>
      </w:r>
    </w:p>
    <w:p w:rsidR="004578F8" w:rsidRDefault="004578F8">
      <w:pPr>
        <w:pStyle w:val="ConsPlusNormal"/>
        <w:spacing w:before="220"/>
        <w:ind w:firstLine="540"/>
        <w:jc w:val="both"/>
      </w:pPr>
      <w:r>
        <w:t>Порядок предоставления участникам подпрограммы земельных участков определяется земельным законодательством.</w:t>
      </w:r>
    </w:p>
    <w:p w:rsidR="004578F8" w:rsidRDefault="004578F8">
      <w:pPr>
        <w:pStyle w:val="ConsPlusNormal"/>
        <w:spacing w:before="220"/>
        <w:ind w:firstLine="540"/>
        <w:jc w:val="both"/>
      </w:pPr>
      <w:r>
        <w:t>Информация обо всех видах поддержки, предоставляемой субъектам малого и среднего предпринимательства, размещена на портале Губернатора и Администрации Волгоградской области в разделе комитета экономической политики и развития Волгоградской области в подразделе "Формы и виды поддержки" на странице "Развитие предпринимательства" (http://urpnew.volganet.ru/forms/property/).</w:t>
      </w:r>
    </w:p>
    <w:p w:rsidR="004578F8" w:rsidRDefault="004578F8">
      <w:pPr>
        <w:pStyle w:val="ConsPlusNormal"/>
        <w:spacing w:before="220"/>
        <w:ind w:firstLine="540"/>
        <w:jc w:val="both"/>
      </w:pPr>
      <w:r>
        <w:t>В целях компенсации расходов на временное размещение участникам подпрограммы предусмотрено единовременное пособие на жилищное обустройство в размере 9630 рублей, выплата которого осуществляется ГКУ ЦЗН по месту регистрации на территории вселения.</w:t>
      </w:r>
    </w:p>
    <w:p w:rsidR="004578F8" w:rsidRDefault="004578F8">
      <w:pPr>
        <w:pStyle w:val="ConsPlusNormal"/>
        <w:spacing w:before="220"/>
        <w:ind w:firstLine="540"/>
        <w:jc w:val="both"/>
      </w:pPr>
      <w:r>
        <w:t>Улучшение жилищных условий граждан в Российской Федерации осуществляется в порядке, установленном жилищным законодательством, в соответствии с которым обеспечению социальным жильем подлежат граждане, признанные в установленном порядке малоимущими и нуждающимися в жилых помещениях, в порядке очередности исходя из даты и времени постановки на соответствующий учет. При этом правом на улучшение жилищных условий обладают граждане Российской Федерации.</w:t>
      </w:r>
    </w:p>
    <w:p w:rsidR="004578F8" w:rsidRDefault="004578F8">
      <w:pPr>
        <w:pStyle w:val="ConsPlusNormal"/>
        <w:spacing w:before="220"/>
        <w:ind w:firstLine="540"/>
        <w:jc w:val="both"/>
      </w:pPr>
      <w:r>
        <w:t xml:space="preserve">В соответствии со </w:t>
      </w:r>
      <w:hyperlink r:id="rId168" w:history="1">
        <w:r>
          <w:rPr>
            <w:color w:val="0000FF"/>
          </w:rPr>
          <w:t>статьей 49</w:t>
        </w:r>
      </w:hyperlink>
      <w:r>
        <w:t xml:space="preserve"> Жилищного кодекса Российской Федерации иностранные граждане, лица без гражданства не подлежат обеспечению жилыми помещениями по договорам социального найма.</w:t>
      </w:r>
    </w:p>
    <w:p w:rsidR="004578F8" w:rsidRDefault="004578F8">
      <w:pPr>
        <w:pStyle w:val="ConsPlusNormal"/>
        <w:spacing w:before="220"/>
        <w:ind w:firstLine="540"/>
        <w:jc w:val="both"/>
      </w:pPr>
      <w:r>
        <w:t>После получения гражданства Российской Федерации участники подпрограммы и члены их семей вправе обратиться в органы местного самоуправления по месту жительства по вопросу постановки на учет в качестве нуждающихся в жилых помещениях, предоставляемых по договорам социального найма малоимущим и нуждающимся гражданам, а также могут стать участниками федеральных и региональных жилищных программ (при соблюдении установленных критериев отбора для участия в них), в том числе:</w:t>
      </w:r>
    </w:p>
    <w:p w:rsidR="004578F8" w:rsidRDefault="004578F8">
      <w:pPr>
        <w:pStyle w:val="ConsPlusNormal"/>
        <w:spacing w:before="220"/>
        <w:ind w:firstLine="540"/>
        <w:jc w:val="both"/>
      </w:pPr>
      <w:r>
        <w:t xml:space="preserve">государственной </w:t>
      </w:r>
      <w:hyperlink r:id="rId169"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78F8" w:rsidRDefault="004578F8">
      <w:pPr>
        <w:pStyle w:val="ConsPlusNormal"/>
        <w:spacing w:before="220"/>
        <w:ind w:firstLine="540"/>
        <w:jc w:val="both"/>
      </w:pPr>
      <w:r>
        <w:t xml:space="preserve">государственной </w:t>
      </w:r>
      <w:hyperlink r:id="rId170" w:history="1">
        <w:r>
          <w:rPr>
            <w:color w:val="0000FF"/>
          </w:rPr>
          <w:t>программы</w:t>
        </w:r>
      </w:hyperlink>
      <w:r>
        <w:t xml:space="preserve"> Волгоградской области "Обеспечение доступным и комфортным жильем жителей Волгоградской области" на 2016 - 2020 годы, утвержденной постановлением Администрации Волгоградской области от 08 февраля 2016 г. N 46-п "Об утверждении государственной программы Волгоградской области "Обеспечение доступным и комфортным жильем жителей Волгоградской области" на 2016 - 2020 годы".</w:t>
      </w: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sectPr w:rsidR="004578F8">
          <w:pgSz w:w="11905" w:h="16838"/>
          <w:pgMar w:top="1134" w:right="850" w:bottom="1134" w:left="1701" w:header="0" w:footer="0" w:gutter="0"/>
          <w:cols w:space="720"/>
        </w:sectPr>
      </w:pPr>
    </w:p>
    <w:p w:rsidR="004578F8" w:rsidRDefault="004578F8">
      <w:pPr>
        <w:pStyle w:val="ConsPlusNormal"/>
        <w:jc w:val="right"/>
        <w:outlineLvl w:val="1"/>
      </w:pPr>
      <w:r>
        <w:t>Приложение 6</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21" w:name="P4524"/>
      <w:bookmarkEnd w:id="21"/>
      <w:r>
        <w:t>РАСЧЕТ РАСХОДОВ НА ПРОВЕДЕНИЕ МЕДИЦИНСКОГО</w:t>
      </w:r>
    </w:p>
    <w:p w:rsidR="004578F8" w:rsidRDefault="004578F8">
      <w:pPr>
        <w:pStyle w:val="ConsPlusTitle"/>
        <w:jc w:val="center"/>
      </w:pPr>
      <w:r>
        <w:t>ОСВИДЕТЕЛЬСТВОВАНИЯ УЧАСТНИКОВ ПОДПРОГРАММЫ "ОКАЗАНИЕ</w:t>
      </w:r>
    </w:p>
    <w:p w:rsidR="004578F8" w:rsidRDefault="004578F8">
      <w:pPr>
        <w:pStyle w:val="ConsPlusTitle"/>
        <w:jc w:val="center"/>
      </w:pPr>
      <w:r>
        <w:t>СОДЕЙСТВИЯ ДОБРОВОЛЬНОМУ ПЕРЕСЕЛЕНИЮ В РОССИЙСКУЮ ФЕДЕРАЦИЮ</w:t>
      </w:r>
    </w:p>
    <w:p w:rsidR="004578F8" w:rsidRDefault="004578F8">
      <w:pPr>
        <w:pStyle w:val="ConsPlusTitle"/>
        <w:jc w:val="center"/>
      </w:pPr>
      <w:r>
        <w:t>СООТЕЧЕСТВЕННИКОВ, ПРОЖИВАЮЩИХ ЗА РУБЕЖОМ" ГОСУДАРСТВЕННОЙ</w:t>
      </w:r>
    </w:p>
    <w:p w:rsidR="004578F8" w:rsidRDefault="004578F8">
      <w:pPr>
        <w:pStyle w:val="ConsPlusTitle"/>
        <w:jc w:val="center"/>
      </w:pPr>
      <w:r>
        <w:t>ПРОГРАММЫ ВОЛГОГРАДСКОЙ ОБЛАСТИ "РАЗВИТИЕ РЫНКА ТРУДА</w:t>
      </w:r>
    </w:p>
    <w:p w:rsidR="004578F8" w:rsidRDefault="004578F8">
      <w:pPr>
        <w:pStyle w:val="ConsPlusTitle"/>
        <w:jc w:val="center"/>
      </w:pPr>
      <w:r>
        <w:t>И ОБЕСПЕЧЕНИЕ ЗАНЯТОСТИ В ВОЛГОГРАДСКОЙ ОБЛАСТИ"</w:t>
      </w:r>
    </w:p>
    <w:p w:rsidR="004578F8" w:rsidRDefault="004578F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794"/>
        <w:gridCol w:w="794"/>
        <w:gridCol w:w="794"/>
        <w:gridCol w:w="794"/>
        <w:gridCol w:w="794"/>
        <w:gridCol w:w="794"/>
        <w:gridCol w:w="1020"/>
        <w:gridCol w:w="1020"/>
        <w:gridCol w:w="1020"/>
      </w:tblGrid>
      <w:tr w:rsidR="004578F8">
        <w:tc>
          <w:tcPr>
            <w:tcW w:w="2381" w:type="dxa"/>
            <w:vMerge w:val="restart"/>
            <w:tcBorders>
              <w:top w:val="single" w:sz="4" w:space="0" w:color="auto"/>
              <w:left w:val="nil"/>
              <w:bottom w:val="single" w:sz="4" w:space="0" w:color="auto"/>
            </w:tcBorders>
          </w:tcPr>
          <w:p w:rsidR="004578F8" w:rsidRDefault="004578F8">
            <w:pPr>
              <w:pStyle w:val="ConsPlusNormal"/>
              <w:jc w:val="center"/>
            </w:pPr>
            <w:r>
              <w:t>Наименование вида услуг</w:t>
            </w:r>
          </w:p>
        </w:tc>
        <w:tc>
          <w:tcPr>
            <w:tcW w:w="2382" w:type="dxa"/>
            <w:gridSpan w:val="3"/>
            <w:tcBorders>
              <w:top w:val="single" w:sz="4" w:space="0" w:color="auto"/>
              <w:bottom w:val="single" w:sz="4" w:space="0" w:color="auto"/>
            </w:tcBorders>
          </w:tcPr>
          <w:p w:rsidR="004578F8" w:rsidRDefault="004578F8">
            <w:pPr>
              <w:pStyle w:val="ConsPlusNormal"/>
              <w:jc w:val="center"/>
            </w:pPr>
            <w:r>
              <w:t>Усредненный размер затрат на одного человека (рублей)</w:t>
            </w:r>
          </w:p>
        </w:tc>
        <w:tc>
          <w:tcPr>
            <w:tcW w:w="2382" w:type="dxa"/>
            <w:gridSpan w:val="3"/>
            <w:tcBorders>
              <w:top w:val="single" w:sz="4" w:space="0" w:color="auto"/>
              <w:bottom w:val="single" w:sz="4" w:space="0" w:color="auto"/>
            </w:tcBorders>
          </w:tcPr>
          <w:p w:rsidR="004578F8" w:rsidRDefault="004578F8">
            <w:pPr>
              <w:pStyle w:val="ConsPlusNormal"/>
              <w:jc w:val="center"/>
            </w:pPr>
            <w:r>
              <w:t>Ориентировочное число участников подпрограммы и членов их семей, нуждающихся в услугах (человек)</w:t>
            </w:r>
          </w:p>
        </w:tc>
        <w:tc>
          <w:tcPr>
            <w:tcW w:w="3060" w:type="dxa"/>
            <w:gridSpan w:val="3"/>
            <w:tcBorders>
              <w:top w:val="single" w:sz="4" w:space="0" w:color="auto"/>
              <w:bottom w:val="single" w:sz="4" w:space="0" w:color="auto"/>
              <w:right w:val="nil"/>
            </w:tcBorders>
          </w:tcPr>
          <w:p w:rsidR="004578F8" w:rsidRDefault="004578F8">
            <w:pPr>
              <w:pStyle w:val="ConsPlusNormal"/>
              <w:jc w:val="center"/>
            </w:pPr>
            <w:r>
              <w:t>Всего затрат по виду услуг (тыс. рублей)</w:t>
            </w:r>
          </w:p>
        </w:tc>
      </w:tr>
      <w:tr w:rsidR="004578F8">
        <w:tc>
          <w:tcPr>
            <w:tcW w:w="2381" w:type="dxa"/>
            <w:vMerge/>
            <w:tcBorders>
              <w:top w:val="single" w:sz="4" w:space="0" w:color="auto"/>
              <w:left w:val="nil"/>
              <w:bottom w:val="single" w:sz="4" w:space="0" w:color="auto"/>
            </w:tcBorders>
          </w:tcPr>
          <w:p w:rsidR="004578F8" w:rsidRDefault="004578F8"/>
        </w:tc>
        <w:tc>
          <w:tcPr>
            <w:tcW w:w="794" w:type="dxa"/>
            <w:tcBorders>
              <w:top w:val="single" w:sz="4" w:space="0" w:color="auto"/>
              <w:bottom w:val="single" w:sz="4" w:space="0" w:color="auto"/>
            </w:tcBorders>
          </w:tcPr>
          <w:p w:rsidR="004578F8" w:rsidRDefault="004578F8">
            <w:pPr>
              <w:pStyle w:val="ConsPlusNormal"/>
              <w:jc w:val="center"/>
            </w:pPr>
            <w:bookmarkStart w:id="22" w:name="P4535"/>
            <w:bookmarkEnd w:id="22"/>
            <w:r>
              <w:t>2018 год</w:t>
            </w:r>
          </w:p>
        </w:tc>
        <w:tc>
          <w:tcPr>
            <w:tcW w:w="794" w:type="dxa"/>
            <w:tcBorders>
              <w:top w:val="single" w:sz="4" w:space="0" w:color="auto"/>
              <w:bottom w:val="single" w:sz="4" w:space="0" w:color="auto"/>
            </w:tcBorders>
          </w:tcPr>
          <w:p w:rsidR="004578F8" w:rsidRDefault="004578F8">
            <w:pPr>
              <w:pStyle w:val="ConsPlusNormal"/>
              <w:jc w:val="center"/>
            </w:pPr>
            <w:bookmarkStart w:id="23" w:name="P4536"/>
            <w:bookmarkEnd w:id="23"/>
            <w:r>
              <w:t>2019 год</w:t>
            </w:r>
          </w:p>
        </w:tc>
        <w:tc>
          <w:tcPr>
            <w:tcW w:w="794" w:type="dxa"/>
            <w:tcBorders>
              <w:top w:val="single" w:sz="4" w:space="0" w:color="auto"/>
              <w:bottom w:val="single" w:sz="4" w:space="0" w:color="auto"/>
            </w:tcBorders>
          </w:tcPr>
          <w:p w:rsidR="004578F8" w:rsidRDefault="004578F8">
            <w:pPr>
              <w:pStyle w:val="ConsPlusNormal"/>
              <w:jc w:val="center"/>
            </w:pPr>
            <w:bookmarkStart w:id="24" w:name="P4537"/>
            <w:bookmarkEnd w:id="24"/>
            <w:r>
              <w:t>2020 год</w:t>
            </w:r>
          </w:p>
        </w:tc>
        <w:tc>
          <w:tcPr>
            <w:tcW w:w="794" w:type="dxa"/>
            <w:tcBorders>
              <w:top w:val="single" w:sz="4" w:space="0" w:color="auto"/>
              <w:bottom w:val="single" w:sz="4" w:space="0" w:color="auto"/>
            </w:tcBorders>
          </w:tcPr>
          <w:p w:rsidR="004578F8" w:rsidRDefault="004578F8">
            <w:pPr>
              <w:pStyle w:val="ConsPlusNormal"/>
              <w:jc w:val="center"/>
            </w:pPr>
            <w:bookmarkStart w:id="25" w:name="P4538"/>
            <w:bookmarkEnd w:id="25"/>
            <w:r>
              <w:t>2018 год</w:t>
            </w:r>
          </w:p>
        </w:tc>
        <w:tc>
          <w:tcPr>
            <w:tcW w:w="794" w:type="dxa"/>
            <w:tcBorders>
              <w:top w:val="single" w:sz="4" w:space="0" w:color="auto"/>
              <w:bottom w:val="single" w:sz="4" w:space="0" w:color="auto"/>
            </w:tcBorders>
          </w:tcPr>
          <w:p w:rsidR="004578F8" w:rsidRDefault="004578F8">
            <w:pPr>
              <w:pStyle w:val="ConsPlusNormal"/>
              <w:jc w:val="center"/>
            </w:pPr>
            <w:bookmarkStart w:id="26" w:name="P4539"/>
            <w:bookmarkEnd w:id="26"/>
            <w:r>
              <w:t>2019 год</w:t>
            </w:r>
          </w:p>
        </w:tc>
        <w:tc>
          <w:tcPr>
            <w:tcW w:w="794" w:type="dxa"/>
            <w:tcBorders>
              <w:top w:val="single" w:sz="4" w:space="0" w:color="auto"/>
              <w:bottom w:val="single" w:sz="4" w:space="0" w:color="auto"/>
            </w:tcBorders>
          </w:tcPr>
          <w:p w:rsidR="004578F8" w:rsidRDefault="004578F8">
            <w:pPr>
              <w:pStyle w:val="ConsPlusNormal"/>
              <w:jc w:val="center"/>
            </w:pPr>
            <w:bookmarkStart w:id="27" w:name="P4540"/>
            <w:bookmarkEnd w:id="27"/>
            <w:r>
              <w:t>2020 год</w:t>
            </w:r>
          </w:p>
        </w:tc>
        <w:tc>
          <w:tcPr>
            <w:tcW w:w="1020" w:type="dxa"/>
            <w:tcBorders>
              <w:top w:val="single" w:sz="4" w:space="0" w:color="auto"/>
              <w:bottom w:val="single" w:sz="4" w:space="0" w:color="auto"/>
            </w:tcBorders>
          </w:tcPr>
          <w:p w:rsidR="004578F8" w:rsidRDefault="004578F8">
            <w:pPr>
              <w:pStyle w:val="ConsPlusNormal"/>
              <w:jc w:val="center"/>
            </w:pPr>
            <w:r>
              <w:t>2018 год</w:t>
            </w:r>
          </w:p>
          <w:p w:rsidR="004578F8" w:rsidRDefault="004578F8">
            <w:pPr>
              <w:pStyle w:val="ConsPlusNormal"/>
              <w:jc w:val="center"/>
            </w:pPr>
            <w:r>
              <w:t>(</w:t>
            </w:r>
            <w:hyperlink w:anchor="P4535" w:history="1">
              <w:r>
                <w:rPr>
                  <w:color w:val="0000FF"/>
                </w:rPr>
                <w:t>гр. 2</w:t>
              </w:r>
            </w:hyperlink>
            <w:r>
              <w:t xml:space="preserve"> x </w:t>
            </w:r>
            <w:hyperlink w:anchor="P4538" w:history="1">
              <w:r>
                <w:rPr>
                  <w:color w:val="0000FF"/>
                </w:rPr>
                <w:t>гр. 5</w:t>
              </w:r>
            </w:hyperlink>
            <w:r>
              <w:t>)</w:t>
            </w:r>
          </w:p>
        </w:tc>
        <w:tc>
          <w:tcPr>
            <w:tcW w:w="1020" w:type="dxa"/>
            <w:tcBorders>
              <w:top w:val="single" w:sz="4" w:space="0" w:color="auto"/>
              <w:bottom w:val="single" w:sz="4" w:space="0" w:color="auto"/>
            </w:tcBorders>
          </w:tcPr>
          <w:p w:rsidR="004578F8" w:rsidRDefault="004578F8">
            <w:pPr>
              <w:pStyle w:val="ConsPlusNormal"/>
              <w:jc w:val="center"/>
            </w:pPr>
            <w:r>
              <w:t>2019 год</w:t>
            </w:r>
          </w:p>
          <w:p w:rsidR="004578F8" w:rsidRDefault="004578F8">
            <w:pPr>
              <w:pStyle w:val="ConsPlusNormal"/>
              <w:jc w:val="center"/>
            </w:pPr>
            <w:r>
              <w:t>(</w:t>
            </w:r>
            <w:hyperlink w:anchor="P4536" w:history="1">
              <w:r>
                <w:rPr>
                  <w:color w:val="0000FF"/>
                </w:rPr>
                <w:t>гр. 3</w:t>
              </w:r>
            </w:hyperlink>
            <w:r>
              <w:t xml:space="preserve"> x </w:t>
            </w:r>
            <w:hyperlink w:anchor="P4539" w:history="1">
              <w:r>
                <w:rPr>
                  <w:color w:val="0000FF"/>
                </w:rPr>
                <w:t>гр. 6</w:t>
              </w:r>
            </w:hyperlink>
            <w:r>
              <w:t>)</w:t>
            </w:r>
          </w:p>
        </w:tc>
        <w:tc>
          <w:tcPr>
            <w:tcW w:w="1020" w:type="dxa"/>
            <w:tcBorders>
              <w:top w:val="single" w:sz="4" w:space="0" w:color="auto"/>
              <w:bottom w:val="single" w:sz="4" w:space="0" w:color="auto"/>
              <w:right w:val="nil"/>
            </w:tcBorders>
          </w:tcPr>
          <w:p w:rsidR="004578F8" w:rsidRDefault="004578F8">
            <w:pPr>
              <w:pStyle w:val="ConsPlusNormal"/>
              <w:jc w:val="center"/>
            </w:pPr>
            <w:r>
              <w:t>2020 год</w:t>
            </w:r>
          </w:p>
          <w:p w:rsidR="004578F8" w:rsidRDefault="004578F8">
            <w:pPr>
              <w:pStyle w:val="ConsPlusNormal"/>
              <w:jc w:val="center"/>
            </w:pPr>
            <w:r>
              <w:t>(</w:t>
            </w:r>
            <w:hyperlink w:anchor="P4537" w:history="1">
              <w:r>
                <w:rPr>
                  <w:color w:val="0000FF"/>
                </w:rPr>
                <w:t>гр. 4</w:t>
              </w:r>
            </w:hyperlink>
            <w:r>
              <w:t xml:space="preserve"> x </w:t>
            </w:r>
            <w:hyperlink w:anchor="P4540" w:history="1">
              <w:r>
                <w:rPr>
                  <w:color w:val="0000FF"/>
                </w:rPr>
                <w:t>гр. 7</w:t>
              </w:r>
            </w:hyperlink>
            <w:r>
              <w:t>)</w:t>
            </w:r>
          </w:p>
        </w:tc>
      </w:tr>
      <w:tr w:rsidR="004578F8">
        <w:tc>
          <w:tcPr>
            <w:tcW w:w="2381" w:type="dxa"/>
            <w:tcBorders>
              <w:top w:val="single" w:sz="4" w:space="0" w:color="auto"/>
              <w:left w:val="nil"/>
              <w:bottom w:val="single" w:sz="4" w:space="0" w:color="auto"/>
            </w:tcBorders>
          </w:tcPr>
          <w:p w:rsidR="004578F8" w:rsidRDefault="004578F8">
            <w:pPr>
              <w:pStyle w:val="ConsPlusNormal"/>
              <w:jc w:val="center"/>
            </w:pPr>
            <w:r>
              <w:t>1</w:t>
            </w:r>
          </w:p>
        </w:tc>
        <w:tc>
          <w:tcPr>
            <w:tcW w:w="794" w:type="dxa"/>
            <w:tcBorders>
              <w:top w:val="single" w:sz="4" w:space="0" w:color="auto"/>
              <w:bottom w:val="single" w:sz="4" w:space="0" w:color="auto"/>
            </w:tcBorders>
          </w:tcPr>
          <w:p w:rsidR="004578F8" w:rsidRDefault="004578F8">
            <w:pPr>
              <w:pStyle w:val="ConsPlusNormal"/>
              <w:jc w:val="center"/>
            </w:pPr>
            <w:r>
              <w:t>2</w:t>
            </w:r>
          </w:p>
        </w:tc>
        <w:tc>
          <w:tcPr>
            <w:tcW w:w="794" w:type="dxa"/>
            <w:tcBorders>
              <w:top w:val="single" w:sz="4" w:space="0" w:color="auto"/>
              <w:bottom w:val="single" w:sz="4" w:space="0" w:color="auto"/>
            </w:tcBorders>
          </w:tcPr>
          <w:p w:rsidR="004578F8" w:rsidRDefault="004578F8">
            <w:pPr>
              <w:pStyle w:val="ConsPlusNormal"/>
              <w:jc w:val="center"/>
            </w:pPr>
            <w:r>
              <w:t>3</w:t>
            </w:r>
          </w:p>
        </w:tc>
        <w:tc>
          <w:tcPr>
            <w:tcW w:w="794" w:type="dxa"/>
            <w:tcBorders>
              <w:top w:val="single" w:sz="4" w:space="0" w:color="auto"/>
              <w:bottom w:val="single" w:sz="4" w:space="0" w:color="auto"/>
            </w:tcBorders>
          </w:tcPr>
          <w:p w:rsidR="004578F8" w:rsidRDefault="004578F8">
            <w:pPr>
              <w:pStyle w:val="ConsPlusNormal"/>
              <w:jc w:val="center"/>
            </w:pPr>
            <w:r>
              <w:t>4</w:t>
            </w:r>
          </w:p>
        </w:tc>
        <w:tc>
          <w:tcPr>
            <w:tcW w:w="794" w:type="dxa"/>
            <w:tcBorders>
              <w:top w:val="single" w:sz="4" w:space="0" w:color="auto"/>
              <w:bottom w:val="single" w:sz="4" w:space="0" w:color="auto"/>
            </w:tcBorders>
          </w:tcPr>
          <w:p w:rsidR="004578F8" w:rsidRDefault="004578F8">
            <w:pPr>
              <w:pStyle w:val="ConsPlusNormal"/>
              <w:jc w:val="center"/>
            </w:pPr>
            <w:r>
              <w:t>5</w:t>
            </w:r>
          </w:p>
        </w:tc>
        <w:tc>
          <w:tcPr>
            <w:tcW w:w="794" w:type="dxa"/>
            <w:tcBorders>
              <w:top w:val="single" w:sz="4" w:space="0" w:color="auto"/>
              <w:bottom w:val="single" w:sz="4" w:space="0" w:color="auto"/>
            </w:tcBorders>
          </w:tcPr>
          <w:p w:rsidR="004578F8" w:rsidRDefault="004578F8">
            <w:pPr>
              <w:pStyle w:val="ConsPlusNormal"/>
              <w:jc w:val="center"/>
            </w:pPr>
            <w:r>
              <w:t>6</w:t>
            </w:r>
          </w:p>
        </w:tc>
        <w:tc>
          <w:tcPr>
            <w:tcW w:w="794" w:type="dxa"/>
            <w:tcBorders>
              <w:top w:val="single" w:sz="4" w:space="0" w:color="auto"/>
              <w:bottom w:val="single" w:sz="4" w:space="0" w:color="auto"/>
            </w:tcBorders>
          </w:tcPr>
          <w:p w:rsidR="004578F8" w:rsidRDefault="004578F8">
            <w:pPr>
              <w:pStyle w:val="ConsPlusNormal"/>
              <w:jc w:val="center"/>
            </w:pPr>
            <w:r>
              <w:t>7</w:t>
            </w:r>
          </w:p>
        </w:tc>
        <w:tc>
          <w:tcPr>
            <w:tcW w:w="1020" w:type="dxa"/>
            <w:tcBorders>
              <w:top w:val="single" w:sz="4" w:space="0" w:color="auto"/>
              <w:bottom w:val="single" w:sz="4" w:space="0" w:color="auto"/>
            </w:tcBorders>
          </w:tcPr>
          <w:p w:rsidR="004578F8" w:rsidRDefault="004578F8">
            <w:pPr>
              <w:pStyle w:val="ConsPlusNormal"/>
              <w:jc w:val="center"/>
            </w:pPr>
            <w:r>
              <w:t>8</w:t>
            </w:r>
          </w:p>
        </w:tc>
        <w:tc>
          <w:tcPr>
            <w:tcW w:w="1020" w:type="dxa"/>
            <w:tcBorders>
              <w:top w:val="single" w:sz="4" w:space="0" w:color="auto"/>
              <w:bottom w:val="single" w:sz="4" w:space="0" w:color="auto"/>
            </w:tcBorders>
          </w:tcPr>
          <w:p w:rsidR="004578F8" w:rsidRDefault="004578F8">
            <w:pPr>
              <w:pStyle w:val="ConsPlusNormal"/>
              <w:jc w:val="center"/>
            </w:pPr>
            <w:r>
              <w:t>9</w:t>
            </w:r>
          </w:p>
        </w:tc>
        <w:tc>
          <w:tcPr>
            <w:tcW w:w="1020" w:type="dxa"/>
            <w:tcBorders>
              <w:top w:val="single" w:sz="4" w:space="0" w:color="auto"/>
              <w:bottom w:val="single" w:sz="4" w:space="0" w:color="auto"/>
              <w:right w:val="nil"/>
            </w:tcBorders>
          </w:tcPr>
          <w:p w:rsidR="004578F8" w:rsidRDefault="004578F8">
            <w:pPr>
              <w:pStyle w:val="ConsPlusNormal"/>
              <w:jc w:val="center"/>
            </w:pPr>
            <w:r>
              <w:t>10</w:t>
            </w:r>
          </w:p>
        </w:tc>
      </w:tr>
      <w:tr w:rsidR="004578F8">
        <w:tblPrEx>
          <w:tblBorders>
            <w:insideH w:val="none" w:sz="0" w:space="0" w:color="auto"/>
            <w:insideV w:val="none" w:sz="0" w:space="0" w:color="auto"/>
          </w:tblBorders>
        </w:tblPrEx>
        <w:tc>
          <w:tcPr>
            <w:tcW w:w="2381" w:type="dxa"/>
            <w:tcBorders>
              <w:top w:val="single" w:sz="4" w:space="0" w:color="auto"/>
              <w:left w:val="nil"/>
              <w:bottom w:val="nil"/>
              <w:right w:val="nil"/>
            </w:tcBorders>
          </w:tcPr>
          <w:p w:rsidR="004578F8" w:rsidRDefault="004578F8">
            <w:pPr>
              <w:pStyle w:val="ConsPlusNormal"/>
            </w:pPr>
            <w:r>
              <w:t>Медицинское заключение врачебной комиссии</w:t>
            </w:r>
          </w:p>
        </w:tc>
        <w:tc>
          <w:tcPr>
            <w:tcW w:w="794" w:type="dxa"/>
            <w:tcBorders>
              <w:top w:val="single" w:sz="4" w:space="0" w:color="auto"/>
              <w:left w:val="nil"/>
              <w:bottom w:val="nil"/>
              <w:right w:val="nil"/>
            </w:tcBorders>
          </w:tcPr>
          <w:p w:rsidR="004578F8" w:rsidRDefault="004578F8">
            <w:pPr>
              <w:pStyle w:val="ConsPlusNormal"/>
              <w:jc w:val="center"/>
            </w:pPr>
            <w:r>
              <w:t>100</w:t>
            </w:r>
          </w:p>
        </w:tc>
        <w:tc>
          <w:tcPr>
            <w:tcW w:w="794" w:type="dxa"/>
            <w:tcBorders>
              <w:top w:val="single" w:sz="4" w:space="0" w:color="auto"/>
              <w:left w:val="nil"/>
              <w:bottom w:val="nil"/>
              <w:right w:val="nil"/>
            </w:tcBorders>
          </w:tcPr>
          <w:p w:rsidR="004578F8" w:rsidRDefault="004578F8">
            <w:pPr>
              <w:pStyle w:val="ConsPlusNormal"/>
              <w:jc w:val="center"/>
            </w:pPr>
            <w:r>
              <w:t>100</w:t>
            </w:r>
          </w:p>
        </w:tc>
        <w:tc>
          <w:tcPr>
            <w:tcW w:w="794" w:type="dxa"/>
            <w:tcBorders>
              <w:top w:val="single" w:sz="4" w:space="0" w:color="auto"/>
              <w:left w:val="nil"/>
              <w:bottom w:val="nil"/>
              <w:right w:val="nil"/>
            </w:tcBorders>
          </w:tcPr>
          <w:p w:rsidR="004578F8" w:rsidRDefault="004578F8">
            <w:pPr>
              <w:pStyle w:val="ConsPlusNormal"/>
              <w:jc w:val="center"/>
            </w:pPr>
            <w:r>
              <w:t>100</w:t>
            </w:r>
          </w:p>
        </w:tc>
        <w:tc>
          <w:tcPr>
            <w:tcW w:w="794" w:type="dxa"/>
            <w:tcBorders>
              <w:top w:val="single" w:sz="4" w:space="0" w:color="auto"/>
              <w:left w:val="nil"/>
              <w:bottom w:val="nil"/>
              <w:right w:val="nil"/>
            </w:tcBorders>
          </w:tcPr>
          <w:p w:rsidR="004578F8" w:rsidRDefault="004578F8">
            <w:pPr>
              <w:pStyle w:val="ConsPlusNormal"/>
              <w:jc w:val="center"/>
            </w:pPr>
            <w:r>
              <w:t>100</w:t>
            </w:r>
          </w:p>
        </w:tc>
        <w:tc>
          <w:tcPr>
            <w:tcW w:w="794" w:type="dxa"/>
            <w:tcBorders>
              <w:top w:val="single" w:sz="4" w:space="0" w:color="auto"/>
              <w:left w:val="nil"/>
              <w:bottom w:val="nil"/>
              <w:right w:val="nil"/>
            </w:tcBorders>
          </w:tcPr>
          <w:p w:rsidR="004578F8" w:rsidRDefault="004578F8">
            <w:pPr>
              <w:pStyle w:val="ConsPlusNormal"/>
              <w:jc w:val="center"/>
            </w:pPr>
            <w:r>
              <w:t>100</w:t>
            </w:r>
          </w:p>
        </w:tc>
        <w:tc>
          <w:tcPr>
            <w:tcW w:w="794" w:type="dxa"/>
            <w:tcBorders>
              <w:top w:val="single" w:sz="4" w:space="0" w:color="auto"/>
              <w:left w:val="nil"/>
              <w:bottom w:val="nil"/>
              <w:right w:val="nil"/>
            </w:tcBorders>
          </w:tcPr>
          <w:p w:rsidR="004578F8" w:rsidRDefault="004578F8">
            <w:pPr>
              <w:pStyle w:val="ConsPlusNormal"/>
              <w:jc w:val="center"/>
            </w:pPr>
            <w:r>
              <w:t>100</w:t>
            </w:r>
          </w:p>
        </w:tc>
        <w:tc>
          <w:tcPr>
            <w:tcW w:w="1020" w:type="dxa"/>
            <w:tcBorders>
              <w:top w:val="single" w:sz="4" w:space="0" w:color="auto"/>
              <w:left w:val="nil"/>
              <w:bottom w:val="nil"/>
              <w:right w:val="nil"/>
            </w:tcBorders>
          </w:tcPr>
          <w:p w:rsidR="004578F8" w:rsidRDefault="004578F8">
            <w:pPr>
              <w:pStyle w:val="ConsPlusNormal"/>
              <w:jc w:val="center"/>
            </w:pPr>
            <w:r>
              <w:t>10,0</w:t>
            </w:r>
          </w:p>
        </w:tc>
        <w:tc>
          <w:tcPr>
            <w:tcW w:w="1020" w:type="dxa"/>
            <w:tcBorders>
              <w:top w:val="single" w:sz="4" w:space="0" w:color="auto"/>
              <w:left w:val="nil"/>
              <w:bottom w:val="nil"/>
              <w:right w:val="nil"/>
            </w:tcBorders>
          </w:tcPr>
          <w:p w:rsidR="004578F8" w:rsidRDefault="004578F8">
            <w:pPr>
              <w:pStyle w:val="ConsPlusNormal"/>
              <w:jc w:val="center"/>
            </w:pPr>
            <w:r>
              <w:t>10,0</w:t>
            </w:r>
          </w:p>
        </w:tc>
        <w:tc>
          <w:tcPr>
            <w:tcW w:w="1020" w:type="dxa"/>
            <w:tcBorders>
              <w:top w:val="single" w:sz="4" w:space="0" w:color="auto"/>
              <w:left w:val="nil"/>
              <w:bottom w:val="nil"/>
              <w:right w:val="nil"/>
            </w:tcBorders>
          </w:tcPr>
          <w:p w:rsidR="004578F8" w:rsidRDefault="004578F8">
            <w:pPr>
              <w:pStyle w:val="ConsPlusNormal"/>
              <w:jc w:val="center"/>
            </w:pPr>
            <w:r>
              <w:t>10,0</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Исследование крови на ВИЧ</w:t>
            </w:r>
          </w:p>
        </w:tc>
        <w:tc>
          <w:tcPr>
            <w:tcW w:w="794" w:type="dxa"/>
            <w:tcBorders>
              <w:top w:val="nil"/>
              <w:left w:val="nil"/>
              <w:bottom w:val="nil"/>
              <w:right w:val="nil"/>
            </w:tcBorders>
          </w:tcPr>
          <w:p w:rsidR="004578F8" w:rsidRDefault="004578F8">
            <w:pPr>
              <w:pStyle w:val="ConsPlusNormal"/>
              <w:jc w:val="center"/>
            </w:pPr>
            <w:r>
              <w:t>126</w:t>
            </w:r>
          </w:p>
        </w:tc>
        <w:tc>
          <w:tcPr>
            <w:tcW w:w="794" w:type="dxa"/>
            <w:tcBorders>
              <w:top w:val="nil"/>
              <w:left w:val="nil"/>
              <w:bottom w:val="nil"/>
              <w:right w:val="nil"/>
            </w:tcBorders>
          </w:tcPr>
          <w:p w:rsidR="004578F8" w:rsidRDefault="004578F8">
            <w:pPr>
              <w:pStyle w:val="ConsPlusNormal"/>
              <w:jc w:val="center"/>
            </w:pPr>
            <w:r>
              <w:t>126</w:t>
            </w:r>
          </w:p>
        </w:tc>
        <w:tc>
          <w:tcPr>
            <w:tcW w:w="794" w:type="dxa"/>
            <w:tcBorders>
              <w:top w:val="nil"/>
              <w:left w:val="nil"/>
              <w:bottom w:val="nil"/>
              <w:right w:val="nil"/>
            </w:tcBorders>
          </w:tcPr>
          <w:p w:rsidR="004578F8" w:rsidRDefault="004578F8">
            <w:pPr>
              <w:pStyle w:val="ConsPlusNormal"/>
              <w:jc w:val="center"/>
            </w:pPr>
            <w:r>
              <w:t>126</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12,6</w:t>
            </w:r>
          </w:p>
        </w:tc>
        <w:tc>
          <w:tcPr>
            <w:tcW w:w="1020" w:type="dxa"/>
            <w:tcBorders>
              <w:top w:val="nil"/>
              <w:left w:val="nil"/>
              <w:bottom w:val="nil"/>
              <w:right w:val="nil"/>
            </w:tcBorders>
          </w:tcPr>
          <w:p w:rsidR="004578F8" w:rsidRDefault="004578F8">
            <w:pPr>
              <w:pStyle w:val="ConsPlusNormal"/>
              <w:jc w:val="center"/>
            </w:pPr>
            <w:r>
              <w:t>12,6</w:t>
            </w:r>
          </w:p>
        </w:tc>
        <w:tc>
          <w:tcPr>
            <w:tcW w:w="1020" w:type="dxa"/>
            <w:tcBorders>
              <w:top w:val="nil"/>
              <w:left w:val="nil"/>
              <w:bottom w:val="nil"/>
              <w:right w:val="nil"/>
            </w:tcBorders>
          </w:tcPr>
          <w:p w:rsidR="004578F8" w:rsidRDefault="004578F8">
            <w:pPr>
              <w:pStyle w:val="ConsPlusNormal"/>
              <w:jc w:val="center"/>
            </w:pPr>
            <w:r>
              <w:t>12,6</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Врачебный прием дерматовенеролога</w:t>
            </w:r>
          </w:p>
        </w:tc>
        <w:tc>
          <w:tcPr>
            <w:tcW w:w="794" w:type="dxa"/>
            <w:tcBorders>
              <w:top w:val="nil"/>
              <w:left w:val="nil"/>
              <w:bottom w:val="nil"/>
              <w:right w:val="nil"/>
            </w:tcBorders>
          </w:tcPr>
          <w:p w:rsidR="004578F8" w:rsidRDefault="004578F8">
            <w:pPr>
              <w:pStyle w:val="ConsPlusNormal"/>
              <w:jc w:val="center"/>
            </w:pPr>
            <w:r>
              <w:t>144</w:t>
            </w:r>
          </w:p>
        </w:tc>
        <w:tc>
          <w:tcPr>
            <w:tcW w:w="794" w:type="dxa"/>
            <w:tcBorders>
              <w:top w:val="nil"/>
              <w:left w:val="nil"/>
              <w:bottom w:val="nil"/>
              <w:right w:val="nil"/>
            </w:tcBorders>
          </w:tcPr>
          <w:p w:rsidR="004578F8" w:rsidRDefault="004578F8">
            <w:pPr>
              <w:pStyle w:val="ConsPlusNormal"/>
              <w:jc w:val="center"/>
            </w:pPr>
            <w:r>
              <w:t>144</w:t>
            </w:r>
          </w:p>
        </w:tc>
        <w:tc>
          <w:tcPr>
            <w:tcW w:w="794" w:type="dxa"/>
            <w:tcBorders>
              <w:top w:val="nil"/>
              <w:left w:val="nil"/>
              <w:bottom w:val="nil"/>
              <w:right w:val="nil"/>
            </w:tcBorders>
          </w:tcPr>
          <w:p w:rsidR="004578F8" w:rsidRDefault="004578F8">
            <w:pPr>
              <w:pStyle w:val="ConsPlusNormal"/>
              <w:jc w:val="center"/>
            </w:pPr>
            <w:r>
              <w:t>144</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14,4</w:t>
            </w:r>
          </w:p>
        </w:tc>
        <w:tc>
          <w:tcPr>
            <w:tcW w:w="1020" w:type="dxa"/>
            <w:tcBorders>
              <w:top w:val="nil"/>
              <w:left w:val="nil"/>
              <w:bottom w:val="nil"/>
              <w:right w:val="nil"/>
            </w:tcBorders>
          </w:tcPr>
          <w:p w:rsidR="004578F8" w:rsidRDefault="004578F8">
            <w:pPr>
              <w:pStyle w:val="ConsPlusNormal"/>
              <w:jc w:val="center"/>
            </w:pPr>
            <w:r>
              <w:t>14,4</w:t>
            </w:r>
          </w:p>
        </w:tc>
        <w:tc>
          <w:tcPr>
            <w:tcW w:w="1020" w:type="dxa"/>
            <w:tcBorders>
              <w:top w:val="nil"/>
              <w:left w:val="nil"/>
              <w:bottom w:val="nil"/>
              <w:right w:val="nil"/>
            </w:tcBorders>
          </w:tcPr>
          <w:p w:rsidR="004578F8" w:rsidRDefault="004578F8">
            <w:pPr>
              <w:pStyle w:val="ConsPlusNormal"/>
              <w:jc w:val="center"/>
            </w:pPr>
            <w:r>
              <w:t>14,4</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Исследование крови на сифилис методом ИФА</w:t>
            </w:r>
          </w:p>
        </w:tc>
        <w:tc>
          <w:tcPr>
            <w:tcW w:w="794" w:type="dxa"/>
            <w:tcBorders>
              <w:top w:val="nil"/>
              <w:left w:val="nil"/>
              <w:bottom w:val="nil"/>
              <w:right w:val="nil"/>
            </w:tcBorders>
          </w:tcPr>
          <w:p w:rsidR="004578F8" w:rsidRDefault="004578F8">
            <w:pPr>
              <w:pStyle w:val="ConsPlusNormal"/>
              <w:jc w:val="center"/>
            </w:pPr>
            <w:r>
              <w:t>86</w:t>
            </w:r>
          </w:p>
        </w:tc>
        <w:tc>
          <w:tcPr>
            <w:tcW w:w="794" w:type="dxa"/>
            <w:tcBorders>
              <w:top w:val="nil"/>
              <w:left w:val="nil"/>
              <w:bottom w:val="nil"/>
              <w:right w:val="nil"/>
            </w:tcBorders>
          </w:tcPr>
          <w:p w:rsidR="004578F8" w:rsidRDefault="004578F8">
            <w:pPr>
              <w:pStyle w:val="ConsPlusNormal"/>
              <w:jc w:val="center"/>
            </w:pPr>
            <w:r>
              <w:t>86</w:t>
            </w:r>
          </w:p>
        </w:tc>
        <w:tc>
          <w:tcPr>
            <w:tcW w:w="794" w:type="dxa"/>
            <w:tcBorders>
              <w:top w:val="nil"/>
              <w:left w:val="nil"/>
              <w:bottom w:val="nil"/>
              <w:right w:val="nil"/>
            </w:tcBorders>
          </w:tcPr>
          <w:p w:rsidR="004578F8" w:rsidRDefault="004578F8">
            <w:pPr>
              <w:pStyle w:val="ConsPlusNormal"/>
              <w:jc w:val="center"/>
            </w:pPr>
            <w:r>
              <w:t>86</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8,6</w:t>
            </w:r>
          </w:p>
        </w:tc>
        <w:tc>
          <w:tcPr>
            <w:tcW w:w="1020" w:type="dxa"/>
            <w:tcBorders>
              <w:top w:val="nil"/>
              <w:left w:val="nil"/>
              <w:bottom w:val="nil"/>
              <w:right w:val="nil"/>
            </w:tcBorders>
          </w:tcPr>
          <w:p w:rsidR="004578F8" w:rsidRDefault="004578F8">
            <w:pPr>
              <w:pStyle w:val="ConsPlusNormal"/>
              <w:jc w:val="center"/>
            </w:pPr>
            <w:r>
              <w:t>8,6</w:t>
            </w:r>
          </w:p>
        </w:tc>
        <w:tc>
          <w:tcPr>
            <w:tcW w:w="1020" w:type="dxa"/>
            <w:tcBorders>
              <w:top w:val="nil"/>
              <w:left w:val="nil"/>
              <w:bottom w:val="nil"/>
              <w:right w:val="nil"/>
            </w:tcBorders>
          </w:tcPr>
          <w:p w:rsidR="004578F8" w:rsidRDefault="004578F8">
            <w:pPr>
              <w:pStyle w:val="ConsPlusNormal"/>
              <w:jc w:val="center"/>
            </w:pPr>
            <w:r>
              <w:t>8,6</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Два приема инфекциониста</w:t>
            </w:r>
          </w:p>
        </w:tc>
        <w:tc>
          <w:tcPr>
            <w:tcW w:w="794" w:type="dxa"/>
            <w:tcBorders>
              <w:top w:val="nil"/>
              <w:left w:val="nil"/>
              <w:bottom w:val="nil"/>
              <w:right w:val="nil"/>
            </w:tcBorders>
          </w:tcPr>
          <w:p w:rsidR="004578F8" w:rsidRDefault="004578F8">
            <w:pPr>
              <w:pStyle w:val="ConsPlusNormal"/>
              <w:jc w:val="center"/>
            </w:pPr>
            <w:r>
              <w:t>354</w:t>
            </w:r>
          </w:p>
        </w:tc>
        <w:tc>
          <w:tcPr>
            <w:tcW w:w="794" w:type="dxa"/>
            <w:tcBorders>
              <w:top w:val="nil"/>
              <w:left w:val="nil"/>
              <w:bottom w:val="nil"/>
              <w:right w:val="nil"/>
            </w:tcBorders>
          </w:tcPr>
          <w:p w:rsidR="004578F8" w:rsidRDefault="004578F8">
            <w:pPr>
              <w:pStyle w:val="ConsPlusNormal"/>
              <w:jc w:val="center"/>
            </w:pPr>
            <w:r>
              <w:t>354</w:t>
            </w:r>
          </w:p>
        </w:tc>
        <w:tc>
          <w:tcPr>
            <w:tcW w:w="794" w:type="dxa"/>
            <w:tcBorders>
              <w:top w:val="nil"/>
              <w:left w:val="nil"/>
              <w:bottom w:val="nil"/>
              <w:right w:val="nil"/>
            </w:tcBorders>
          </w:tcPr>
          <w:p w:rsidR="004578F8" w:rsidRDefault="004578F8">
            <w:pPr>
              <w:pStyle w:val="ConsPlusNormal"/>
              <w:jc w:val="center"/>
            </w:pPr>
            <w:r>
              <w:t>354</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35,4</w:t>
            </w:r>
          </w:p>
        </w:tc>
        <w:tc>
          <w:tcPr>
            <w:tcW w:w="1020" w:type="dxa"/>
            <w:tcBorders>
              <w:top w:val="nil"/>
              <w:left w:val="nil"/>
              <w:bottom w:val="nil"/>
              <w:right w:val="nil"/>
            </w:tcBorders>
          </w:tcPr>
          <w:p w:rsidR="004578F8" w:rsidRDefault="004578F8">
            <w:pPr>
              <w:pStyle w:val="ConsPlusNormal"/>
              <w:jc w:val="center"/>
            </w:pPr>
            <w:r>
              <w:t>35,4</w:t>
            </w:r>
          </w:p>
        </w:tc>
        <w:tc>
          <w:tcPr>
            <w:tcW w:w="1020" w:type="dxa"/>
            <w:tcBorders>
              <w:top w:val="nil"/>
              <w:left w:val="nil"/>
              <w:bottom w:val="nil"/>
              <w:right w:val="nil"/>
            </w:tcBorders>
          </w:tcPr>
          <w:p w:rsidR="004578F8" w:rsidRDefault="004578F8">
            <w:pPr>
              <w:pStyle w:val="ConsPlusNormal"/>
              <w:jc w:val="center"/>
            </w:pPr>
            <w:r>
              <w:t>35,4</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Флюорография в двух проекциях</w:t>
            </w:r>
          </w:p>
        </w:tc>
        <w:tc>
          <w:tcPr>
            <w:tcW w:w="794" w:type="dxa"/>
            <w:tcBorders>
              <w:top w:val="nil"/>
              <w:left w:val="nil"/>
              <w:bottom w:val="nil"/>
              <w:right w:val="nil"/>
            </w:tcBorders>
          </w:tcPr>
          <w:p w:rsidR="004578F8" w:rsidRDefault="004578F8">
            <w:pPr>
              <w:pStyle w:val="ConsPlusNormal"/>
              <w:jc w:val="center"/>
            </w:pPr>
            <w:r>
              <w:t>219</w:t>
            </w:r>
          </w:p>
        </w:tc>
        <w:tc>
          <w:tcPr>
            <w:tcW w:w="794" w:type="dxa"/>
            <w:tcBorders>
              <w:top w:val="nil"/>
              <w:left w:val="nil"/>
              <w:bottom w:val="nil"/>
              <w:right w:val="nil"/>
            </w:tcBorders>
          </w:tcPr>
          <w:p w:rsidR="004578F8" w:rsidRDefault="004578F8">
            <w:pPr>
              <w:pStyle w:val="ConsPlusNormal"/>
              <w:jc w:val="center"/>
            </w:pPr>
            <w:r>
              <w:t>219</w:t>
            </w:r>
          </w:p>
        </w:tc>
        <w:tc>
          <w:tcPr>
            <w:tcW w:w="794" w:type="dxa"/>
            <w:tcBorders>
              <w:top w:val="nil"/>
              <w:left w:val="nil"/>
              <w:bottom w:val="nil"/>
              <w:right w:val="nil"/>
            </w:tcBorders>
          </w:tcPr>
          <w:p w:rsidR="004578F8" w:rsidRDefault="004578F8">
            <w:pPr>
              <w:pStyle w:val="ConsPlusNormal"/>
              <w:jc w:val="center"/>
            </w:pPr>
            <w:r>
              <w:t>219</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21,9</w:t>
            </w:r>
          </w:p>
        </w:tc>
        <w:tc>
          <w:tcPr>
            <w:tcW w:w="1020" w:type="dxa"/>
            <w:tcBorders>
              <w:top w:val="nil"/>
              <w:left w:val="nil"/>
              <w:bottom w:val="nil"/>
              <w:right w:val="nil"/>
            </w:tcBorders>
          </w:tcPr>
          <w:p w:rsidR="004578F8" w:rsidRDefault="004578F8">
            <w:pPr>
              <w:pStyle w:val="ConsPlusNormal"/>
              <w:jc w:val="center"/>
            </w:pPr>
            <w:r>
              <w:t>21,9</w:t>
            </w:r>
          </w:p>
        </w:tc>
        <w:tc>
          <w:tcPr>
            <w:tcW w:w="1020" w:type="dxa"/>
            <w:tcBorders>
              <w:top w:val="nil"/>
              <w:left w:val="nil"/>
              <w:bottom w:val="nil"/>
              <w:right w:val="nil"/>
            </w:tcBorders>
          </w:tcPr>
          <w:p w:rsidR="004578F8" w:rsidRDefault="004578F8">
            <w:pPr>
              <w:pStyle w:val="ConsPlusNormal"/>
              <w:jc w:val="center"/>
            </w:pPr>
            <w:r>
              <w:t>21,9</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Прием фтизиатра</w:t>
            </w:r>
          </w:p>
        </w:tc>
        <w:tc>
          <w:tcPr>
            <w:tcW w:w="794" w:type="dxa"/>
            <w:tcBorders>
              <w:top w:val="nil"/>
              <w:left w:val="nil"/>
              <w:bottom w:val="nil"/>
              <w:right w:val="nil"/>
            </w:tcBorders>
          </w:tcPr>
          <w:p w:rsidR="004578F8" w:rsidRDefault="004578F8">
            <w:pPr>
              <w:pStyle w:val="ConsPlusNormal"/>
              <w:jc w:val="center"/>
            </w:pPr>
            <w:r>
              <w:t>190</w:t>
            </w:r>
          </w:p>
        </w:tc>
        <w:tc>
          <w:tcPr>
            <w:tcW w:w="794" w:type="dxa"/>
            <w:tcBorders>
              <w:top w:val="nil"/>
              <w:left w:val="nil"/>
              <w:bottom w:val="nil"/>
              <w:right w:val="nil"/>
            </w:tcBorders>
          </w:tcPr>
          <w:p w:rsidR="004578F8" w:rsidRDefault="004578F8">
            <w:pPr>
              <w:pStyle w:val="ConsPlusNormal"/>
              <w:jc w:val="center"/>
            </w:pPr>
            <w:r>
              <w:t>190</w:t>
            </w:r>
          </w:p>
        </w:tc>
        <w:tc>
          <w:tcPr>
            <w:tcW w:w="794" w:type="dxa"/>
            <w:tcBorders>
              <w:top w:val="nil"/>
              <w:left w:val="nil"/>
              <w:bottom w:val="nil"/>
              <w:right w:val="nil"/>
            </w:tcBorders>
          </w:tcPr>
          <w:p w:rsidR="004578F8" w:rsidRDefault="004578F8">
            <w:pPr>
              <w:pStyle w:val="ConsPlusNormal"/>
              <w:jc w:val="center"/>
            </w:pPr>
            <w:r>
              <w:t>190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19,0</w:t>
            </w:r>
          </w:p>
        </w:tc>
        <w:tc>
          <w:tcPr>
            <w:tcW w:w="1020" w:type="dxa"/>
            <w:tcBorders>
              <w:top w:val="nil"/>
              <w:left w:val="nil"/>
              <w:bottom w:val="nil"/>
              <w:right w:val="nil"/>
            </w:tcBorders>
          </w:tcPr>
          <w:p w:rsidR="004578F8" w:rsidRDefault="004578F8">
            <w:pPr>
              <w:pStyle w:val="ConsPlusNormal"/>
              <w:jc w:val="center"/>
            </w:pPr>
            <w:r>
              <w:t>19,0</w:t>
            </w:r>
          </w:p>
        </w:tc>
        <w:tc>
          <w:tcPr>
            <w:tcW w:w="1020" w:type="dxa"/>
            <w:tcBorders>
              <w:top w:val="nil"/>
              <w:left w:val="nil"/>
              <w:bottom w:val="nil"/>
              <w:right w:val="nil"/>
            </w:tcBorders>
          </w:tcPr>
          <w:p w:rsidR="004578F8" w:rsidRDefault="004578F8">
            <w:pPr>
              <w:pStyle w:val="ConsPlusNormal"/>
              <w:jc w:val="center"/>
            </w:pPr>
            <w:r>
              <w:t>19,0</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Обследование у нарколога</w:t>
            </w:r>
          </w:p>
        </w:tc>
        <w:tc>
          <w:tcPr>
            <w:tcW w:w="794" w:type="dxa"/>
            <w:tcBorders>
              <w:top w:val="nil"/>
              <w:left w:val="nil"/>
              <w:bottom w:val="nil"/>
              <w:right w:val="nil"/>
            </w:tcBorders>
          </w:tcPr>
          <w:p w:rsidR="004578F8" w:rsidRDefault="004578F8">
            <w:pPr>
              <w:pStyle w:val="ConsPlusNormal"/>
              <w:jc w:val="center"/>
            </w:pPr>
            <w:r>
              <w:t>426</w:t>
            </w:r>
          </w:p>
        </w:tc>
        <w:tc>
          <w:tcPr>
            <w:tcW w:w="794" w:type="dxa"/>
            <w:tcBorders>
              <w:top w:val="nil"/>
              <w:left w:val="nil"/>
              <w:bottom w:val="nil"/>
              <w:right w:val="nil"/>
            </w:tcBorders>
          </w:tcPr>
          <w:p w:rsidR="004578F8" w:rsidRDefault="004578F8">
            <w:pPr>
              <w:pStyle w:val="ConsPlusNormal"/>
              <w:jc w:val="center"/>
            </w:pPr>
            <w:r>
              <w:t>426</w:t>
            </w:r>
          </w:p>
        </w:tc>
        <w:tc>
          <w:tcPr>
            <w:tcW w:w="794" w:type="dxa"/>
            <w:tcBorders>
              <w:top w:val="nil"/>
              <w:left w:val="nil"/>
              <w:bottom w:val="nil"/>
              <w:right w:val="nil"/>
            </w:tcBorders>
          </w:tcPr>
          <w:p w:rsidR="004578F8" w:rsidRDefault="004578F8">
            <w:pPr>
              <w:pStyle w:val="ConsPlusNormal"/>
              <w:jc w:val="center"/>
            </w:pPr>
            <w:r>
              <w:t>426</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42,6</w:t>
            </w:r>
          </w:p>
        </w:tc>
        <w:tc>
          <w:tcPr>
            <w:tcW w:w="1020" w:type="dxa"/>
            <w:tcBorders>
              <w:top w:val="nil"/>
              <w:left w:val="nil"/>
              <w:bottom w:val="nil"/>
              <w:right w:val="nil"/>
            </w:tcBorders>
          </w:tcPr>
          <w:p w:rsidR="004578F8" w:rsidRDefault="004578F8">
            <w:pPr>
              <w:pStyle w:val="ConsPlusNormal"/>
              <w:jc w:val="center"/>
            </w:pPr>
            <w:r>
              <w:t>42,6</w:t>
            </w:r>
          </w:p>
        </w:tc>
        <w:tc>
          <w:tcPr>
            <w:tcW w:w="1020" w:type="dxa"/>
            <w:tcBorders>
              <w:top w:val="nil"/>
              <w:left w:val="nil"/>
              <w:bottom w:val="nil"/>
              <w:right w:val="nil"/>
            </w:tcBorders>
          </w:tcPr>
          <w:p w:rsidR="004578F8" w:rsidRDefault="004578F8">
            <w:pPr>
              <w:pStyle w:val="ConsPlusNormal"/>
              <w:jc w:val="center"/>
            </w:pPr>
            <w:r>
              <w:t>42,6</w:t>
            </w:r>
          </w:p>
        </w:tc>
      </w:tr>
      <w:tr w:rsidR="004578F8">
        <w:tblPrEx>
          <w:tblBorders>
            <w:insideH w:val="none" w:sz="0" w:space="0" w:color="auto"/>
            <w:insideV w:val="none" w:sz="0" w:space="0" w:color="auto"/>
          </w:tblBorders>
        </w:tblPrEx>
        <w:tc>
          <w:tcPr>
            <w:tcW w:w="2381" w:type="dxa"/>
            <w:tcBorders>
              <w:top w:val="nil"/>
              <w:left w:val="nil"/>
              <w:bottom w:val="nil"/>
              <w:right w:val="nil"/>
            </w:tcBorders>
          </w:tcPr>
          <w:p w:rsidR="004578F8" w:rsidRDefault="004578F8">
            <w:pPr>
              <w:pStyle w:val="ConsPlusNormal"/>
            </w:pPr>
            <w:r>
              <w:t>Другие исследования по эпидемиологическим показаниям</w:t>
            </w:r>
          </w:p>
        </w:tc>
        <w:tc>
          <w:tcPr>
            <w:tcW w:w="794" w:type="dxa"/>
            <w:tcBorders>
              <w:top w:val="nil"/>
              <w:left w:val="nil"/>
              <w:bottom w:val="nil"/>
              <w:right w:val="nil"/>
            </w:tcBorders>
          </w:tcPr>
          <w:p w:rsidR="004578F8" w:rsidRDefault="004578F8">
            <w:pPr>
              <w:pStyle w:val="ConsPlusNormal"/>
              <w:jc w:val="center"/>
            </w:pPr>
            <w:r>
              <w:t>355</w:t>
            </w:r>
          </w:p>
        </w:tc>
        <w:tc>
          <w:tcPr>
            <w:tcW w:w="794" w:type="dxa"/>
            <w:tcBorders>
              <w:top w:val="nil"/>
              <w:left w:val="nil"/>
              <w:bottom w:val="nil"/>
              <w:right w:val="nil"/>
            </w:tcBorders>
          </w:tcPr>
          <w:p w:rsidR="004578F8" w:rsidRDefault="004578F8">
            <w:pPr>
              <w:pStyle w:val="ConsPlusNormal"/>
              <w:jc w:val="center"/>
            </w:pPr>
            <w:r>
              <w:t>355</w:t>
            </w:r>
          </w:p>
        </w:tc>
        <w:tc>
          <w:tcPr>
            <w:tcW w:w="794" w:type="dxa"/>
            <w:tcBorders>
              <w:top w:val="nil"/>
              <w:left w:val="nil"/>
              <w:bottom w:val="nil"/>
              <w:right w:val="nil"/>
            </w:tcBorders>
          </w:tcPr>
          <w:p w:rsidR="004578F8" w:rsidRDefault="004578F8">
            <w:pPr>
              <w:pStyle w:val="ConsPlusNormal"/>
              <w:jc w:val="center"/>
            </w:pPr>
            <w:r>
              <w:t>355</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794" w:type="dxa"/>
            <w:tcBorders>
              <w:top w:val="nil"/>
              <w:left w:val="nil"/>
              <w:bottom w:val="nil"/>
              <w:right w:val="nil"/>
            </w:tcBorders>
          </w:tcPr>
          <w:p w:rsidR="004578F8" w:rsidRDefault="004578F8">
            <w:pPr>
              <w:pStyle w:val="ConsPlusNormal"/>
              <w:jc w:val="center"/>
            </w:pPr>
            <w:r>
              <w:t>100</w:t>
            </w:r>
          </w:p>
        </w:tc>
        <w:tc>
          <w:tcPr>
            <w:tcW w:w="1020" w:type="dxa"/>
            <w:tcBorders>
              <w:top w:val="nil"/>
              <w:left w:val="nil"/>
              <w:bottom w:val="nil"/>
              <w:right w:val="nil"/>
            </w:tcBorders>
          </w:tcPr>
          <w:p w:rsidR="004578F8" w:rsidRDefault="004578F8">
            <w:pPr>
              <w:pStyle w:val="ConsPlusNormal"/>
              <w:jc w:val="center"/>
            </w:pPr>
            <w:r>
              <w:t>35,5</w:t>
            </w:r>
          </w:p>
        </w:tc>
        <w:tc>
          <w:tcPr>
            <w:tcW w:w="1020" w:type="dxa"/>
            <w:tcBorders>
              <w:top w:val="nil"/>
              <w:left w:val="nil"/>
              <w:bottom w:val="nil"/>
              <w:right w:val="nil"/>
            </w:tcBorders>
          </w:tcPr>
          <w:p w:rsidR="004578F8" w:rsidRDefault="004578F8">
            <w:pPr>
              <w:pStyle w:val="ConsPlusNormal"/>
              <w:jc w:val="center"/>
            </w:pPr>
            <w:r>
              <w:t>35,5</w:t>
            </w:r>
          </w:p>
        </w:tc>
        <w:tc>
          <w:tcPr>
            <w:tcW w:w="1020" w:type="dxa"/>
            <w:tcBorders>
              <w:top w:val="nil"/>
              <w:left w:val="nil"/>
              <w:bottom w:val="nil"/>
              <w:right w:val="nil"/>
            </w:tcBorders>
          </w:tcPr>
          <w:p w:rsidR="004578F8" w:rsidRDefault="004578F8">
            <w:pPr>
              <w:pStyle w:val="ConsPlusNormal"/>
              <w:jc w:val="center"/>
            </w:pPr>
            <w:r>
              <w:t>35,5</w:t>
            </w:r>
          </w:p>
        </w:tc>
      </w:tr>
    </w:tbl>
    <w:p w:rsidR="004578F8" w:rsidRDefault="004578F8">
      <w:pPr>
        <w:sectPr w:rsidR="004578F8">
          <w:pgSz w:w="16838" w:h="11905" w:orient="landscape"/>
          <w:pgMar w:top="1701" w:right="1134" w:bottom="850" w:left="1134" w:header="0" w:footer="0" w:gutter="0"/>
          <w:cols w:space="720"/>
        </w:sectPr>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both"/>
      </w:pPr>
    </w:p>
    <w:p w:rsidR="004578F8" w:rsidRDefault="004578F8">
      <w:pPr>
        <w:pStyle w:val="ConsPlusNormal"/>
        <w:jc w:val="right"/>
        <w:outlineLvl w:val="1"/>
      </w:pPr>
      <w:r>
        <w:t>Приложение 7</w:t>
      </w:r>
    </w:p>
    <w:p w:rsidR="004578F8" w:rsidRDefault="004578F8">
      <w:pPr>
        <w:pStyle w:val="ConsPlusNormal"/>
        <w:jc w:val="right"/>
      </w:pPr>
      <w:r>
        <w:t>к государственной программе</w:t>
      </w:r>
    </w:p>
    <w:p w:rsidR="004578F8" w:rsidRDefault="004578F8">
      <w:pPr>
        <w:pStyle w:val="ConsPlusNormal"/>
        <w:jc w:val="right"/>
      </w:pPr>
      <w:r>
        <w:t>Волгоградской области</w:t>
      </w:r>
    </w:p>
    <w:p w:rsidR="004578F8" w:rsidRDefault="004578F8">
      <w:pPr>
        <w:pStyle w:val="ConsPlusNormal"/>
        <w:jc w:val="right"/>
      </w:pPr>
      <w:r>
        <w:t>"Развитие рынка труда</w:t>
      </w:r>
    </w:p>
    <w:p w:rsidR="004578F8" w:rsidRDefault="004578F8">
      <w:pPr>
        <w:pStyle w:val="ConsPlusNormal"/>
        <w:jc w:val="right"/>
      </w:pPr>
      <w:r>
        <w:t>и обеспечение занятости</w:t>
      </w:r>
    </w:p>
    <w:p w:rsidR="004578F8" w:rsidRDefault="004578F8">
      <w:pPr>
        <w:pStyle w:val="ConsPlusNormal"/>
        <w:jc w:val="right"/>
      </w:pPr>
      <w:r>
        <w:t>в Волгоградской области"</w:t>
      </w:r>
    </w:p>
    <w:p w:rsidR="004578F8" w:rsidRDefault="004578F8">
      <w:pPr>
        <w:pStyle w:val="ConsPlusNormal"/>
        <w:jc w:val="both"/>
      </w:pPr>
    </w:p>
    <w:p w:rsidR="004578F8" w:rsidRDefault="004578F8">
      <w:pPr>
        <w:pStyle w:val="ConsPlusTitle"/>
        <w:jc w:val="center"/>
      </w:pPr>
      <w:bookmarkStart w:id="28" w:name="P4659"/>
      <w:bookmarkEnd w:id="28"/>
      <w:r>
        <w:t>РЕГЛАМЕНТ</w:t>
      </w:r>
    </w:p>
    <w:p w:rsidR="004578F8" w:rsidRDefault="004578F8">
      <w:pPr>
        <w:pStyle w:val="ConsPlusTitle"/>
        <w:jc w:val="center"/>
      </w:pPr>
      <w:r>
        <w:t>ПРИЕМА, ВРЕМЕННОГО РАЗМЕЩЕНИЯ, ПРЕДОСТАВЛЕНИЯ ПРАВОВОГО</w:t>
      </w:r>
    </w:p>
    <w:p w:rsidR="004578F8" w:rsidRDefault="004578F8">
      <w:pPr>
        <w:pStyle w:val="ConsPlusTitle"/>
        <w:jc w:val="center"/>
      </w:pPr>
      <w:r>
        <w:t>СТАТУСА И ОБУСТРОЙСТВА УЧАСТНИКОВ ПОДПРОГРАММЫ "ОКАЗАНИЕ</w:t>
      </w:r>
    </w:p>
    <w:p w:rsidR="004578F8" w:rsidRDefault="004578F8">
      <w:pPr>
        <w:pStyle w:val="ConsPlusTitle"/>
        <w:jc w:val="center"/>
      </w:pPr>
      <w:r>
        <w:t>СОДЕЙСТВИЯ ДОБРОВОЛЬНОМУ ПЕРЕСЕЛЕНИЮ В РОССИЙСКУЮ ФЕДЕРАЦИЮ</w:t>
      </w:r>
    </w:p>
    <w:p w:rsidR="004578F8" w:rsidRDefault="004578F8">
      <w:pPr>
        <w:pStyle w:val="ConsPlusTitle"/>
        <w:jc w:val="center"/>
      </w:pPr>
      <w:r>
        <w:t>СООТЕЧЕСТВЕННИКОВ, ПРОЖИВАЮЩИХ ЗА РУБЕЖОМ" ГОСУДАРСТВЕННОЙ</w:t>
      </w:r>
    </w:p>
    <w:p w:rsidR="004578F8" w:rsidRDefault="004578F8">
      <w:pPr>
        <w:pStyle w:val="ConsPlusTitle"/>
        <w:jc w:val="center"/>
      </w:pPr>
      <w:r>
        <w:t>ПРОГРАММЫ ВОЛГОГРАДСКОЙ ОБЛАСТИ "РАЗВИТИЕ РЫНКА ТРУДА</w:t>
      </w:r>
    </w:p>
    <w:p w:rsidR="004578F8" w:rsidRDefault="004578F8">
      <w:pPr>
        <w:pStyle w:val="ConsPlusTitle"/>
        <w:jc w:val="center"/>
      </w:pPr>
      <w:r>
        <w:t>И ОБЕСПЕЧЕНИЕ ЗАНЯТОСТИ В ВОЛГОГРАДСКОЙ ОБЛАСТИ"</w:t>
      </w:r>
    </w:p>
    <w:p w:rsidR="004578F8" w:rsidRDefault="004578F8">
      <w:pPr>
        <w:pStyle w:val="ConsPlusTitle"/>
        <w:jc w:val="center"/>
      </w:pPr>
      <w:r>
        <w:t>НА ТЕРРИТОРИИ ВСЕЛЕНИЯ "ВОЛГОГРАДСКАЯ ОБЛАСТЬ"</w:t>
      </w:r>
    </w:p>
    <w:p w:rsidR="004578F8" w:rsidRDefault="004578F8">
      <w:pPr>
        <w:pStyle w:val="ConsPlusTitle"/>
        <w:jc w:val="center"/>
      </w:pPr>
      <w:r>
        <w:t>И ЧЛЕНОВ ИХ СЕМЕЙ</w:t>
      </w:r>
    </w:p>
    <w:p w:rsidR="004578F8" w:rsidRDefault="004578F8">
      <w:pPr>
        <w:pStyle w:val="ConsPlusNormal"/>
        <w:jc w:val="both"/>
      </w:pPr>
    </w:p>
    <w:p w:rsidR="004578F8" w:rsidRDefault="004578F8">
      <w:pPr>
        <w:pStyle w:val="ConsPlusNormal"/>
        <w:jc w:val="center"/>
        <w:outlineLvl w:val="2"/>
      </w:pPr>
      <w:r>
        <w:t>1. Общие положения</w:t>
      </w:r>
    </w:p>
    <w:p w:rsidR="004578F8" w:rsidRDefault="004578F8">
      <w:pPr>
        <w:pStyle w:val="ConsPlusNormal"/>
        <w:jc w:val="both"/>
      </w:pPr>
    </w:p>
    <w:p w:rsidR="004578F8" w:rsidRDefault="004578F8">
      <w:pPr>
        <w:pStyle w:val="ConsPlusNormal"/>
        <w:ind w:firstLine="540"/>
        <w:jc w:val="both"/>
      </w:pPr>
      <w:r>
        <w:t xml:space="preserve">1.1. Настоящий Регламент определяет порядок приема, временного размещения, предоставления правового статуса и обустройства участников </w:t>
      </w:r>
      <w:hyperlink w:anchor="P979" w:history="1">
        <w:r>
          <w:rPr>
            <w:color w:val="0000FF"/>
          </w:rPr>
          <w:t>подпрограммы</w:t>
        </w:r>
      </w:hyperlink>
      <w:r>
        <w:t xml:space="preserve"> "Оказание содействия добровольному переселению в Российскую Федерацию соотечественников, проживающих за рубежом" государственной программы Волгоградской области "Развитие рынка труда и обеспечение занятости в Волгоградской области" (далее именуется - подпрограмма) и членов их семей.</w:t>
      </w:r>
    </w:p>
    <w:p w:rsidR="004578F8" w:rsidRDefault="004578F8">
      <w:pPr>
        <w:pStyle w:val="ConsPlusNormal"/>
        <w:spacing w:before="220"/>
        <w:ind w:firstLine="540"/>
        <w:jc w:val="both"/>
      </w:pPr>
      <w:r>
        <w:t>1.2. Регламент направлен на оказание помощи участникам подпрограммы и членам их семей.</w:t>
      </w:r>
    </w:p>
    <w:p w:rsidR="004578F8" w:rsidRDefault="004578F8">
      <w:pPr>
        <w:pStyle w:val="ConsPlusNormal"/>
        <w:spacing w:before="220"/>
        <w:ind w:firstLine="540"/>
        <w:jc w:val="both"/>
      </w:pPr>
      <w:r>
        <w:t>1.3. Прибытие участников подпрограммы и членов их семей на территорию вселения "Волгоградская область" (далее именуется - территория вселения) осуществляется самостоятельно.</w:t>
      </w:r>
    </w:p>
    <w:p w:rsidR="004578F8" w:rsidRDefault="004578F8">
      <w:pPr>
        <w:pStyle w:val="ConsPlusNormal"/>
        <w:spacing w:before="220"/>
        <w:ind w:firstLine="540"/>
        <w:jc w:val="both"/>
      </w:pPr>
      <w:r>
        <w:t xml:space="preserve">1.4. Порядок въезда в Российскую Федерацию, передвижения по территории Российской Федерации, выезда из Российской Федерации установлен международными договорами Российской Федерации и федеральными законами от 15 августа 1996 г. </w:t>
      </w:r>
      <w:hyperlink r:id="rId171" w:history="1">
        <w:r>
          <w:rPr>
            <w:color w:val="0000FF"/>
          </w:rPr>
          <w:t>N 114-ФЗ</w:t>
        </w:r>
      </w:hyperlink>
      <w:r>
        <w:t xml:space="preserve"> "О порядке выезда из Российской Федерации и въезда в Российскую Федерацию", от 25 июля 2002 г. </w:t>
      </w:r>
      <w:hyperlink r:id="rId172" w:history="1">
        <w:r>
          <w:rPr>
            <w:color w:val="0000FF"/>
          </w:rPr>
          <w:t>N 115-ФЗ</w:t>
        </w:r>
      </w:hyperlink>
      <w:r>
        <w:t xml:space="preserve"> "О правовом положении иностранных граждан в Российской Федерации" и другими нормативными актами.</w:t>
      </w:r>
    </w:p>
    <w:p w:rsidR="004578F8" w:rsidRDefault="004578F8">
      <w:pPr>
        <w:pStyle w:val="ConsPlusNormal"/>
        <w:spacing w:before="220"/>
        <w:ind w:firstLine="540"/>
        <w:jc w:val="both"/>
      </w:pPr>
      <w:r>
        <w:t>1.5. Населенным пунктом на территории вселения для прибытия участников подпрограммы и членов их семей может быть любой населенный пункт Волгоградской области.</w:t>
      </w:r>
    </w:p>
    <w:p w:rsidR="004578F8" w:rsidRDefault="004578F8">
      <w:pPr>
        <w:pStyle w:val="ConsPlusNormal"/>
        <w:jc w:val="both"/>
      </w:pPr>
    </w:p>
    <w:p w:rsidR="004578F8" w:rsidRDefault="004578F8">
      <w:pPr>
        <w:pStyle w:val="ConsPlusNormal"/>
        <w:jc w:val="center"/>
        <w:outlineLvl w:val="2"/>
      </w:pPr>
      <w:r>
        <w:t>2. Органы, уполномоченные на осуществление координации</w:t>
      </w:r>
    </w:p>
    <w:p w:rsidR="004578F8" w:rsidRDefault="004578F8">
      <w:pPr>
        <w:pStyle w:val="ConsPlusNormal"/>
        <w:jc w:val="center"/>
      </w:pPr>
      <w:r>
        <w:t>действий, разработку мероприятий подпрограммы и контроль</w:t>
      </w:r>
    </w:p>
    <w:p w:rsidR="004578F8" w:rsidRDefault="004578F8">
      <w:pPr>
        <w:pStyle w:val="ConsPlusNormal"/>
        <w:jc w:val="center"/>
      </w:pPr>
      <w:r>
        <w:t>за их реализацией, рассмотрение анкет и предоставление услуг</w:t>
      </w:r>
    </w:p>
    <w:p w:rsidR="004578F8" w:rsidRDefault="004578F8">
      <w:pPr>
        <w:pStyle w:val="ConsPlusNormal"/>
        <w:jc w:val="center"/>
      </w:pPr>
      <w:r>
        <w:t>участникам подпрограммы и членам их семей</w:t>
      </w:r>
    </w:p>
    <w:p w:rsidR="004578F8" w:rsidRDefault="004578F8">
      <w:pPr>
        <w:pStyle w:val="ConsPlusNormal"/>
        <w:jc w:val="both"/>
      </w:pPr>
    </w:p>
    <w:p w:rsidR="004578F8" w:rsidRDefault="004578F8">
      <w:pPr>
        <w:pStyle w:val="ConsPlusNormal"/>
        <w:ind w:firstLine="540"/>
        <w:jc w:val="both"/>
      </w:pPr>
      <w:r>
        <w:t xml:space="preserve">2.1. Во исполнение </w:t>
      </w:r>
      <w:hyperlink r:id="rId173" w:history="1">
        <w:r>
          <w:rPr>
            <w:color w:val="0000FF"/>
          </w:rPr>
          <w:t>Указа</w:t>
        </w:r>
      </w:hyperlink>
      <w:r>
        <w:t xml:space="preserve">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комитетом по труду и занятости населения Волгоградской области (далее именуется - Облкомтруд) разрабатывается проект подпрограммы с учетом положений типовой </w:t>
      </w:r>
      <w:hyperlink r:id="rId174" w:history="1">
        <w:r>
          <w:rPr>
            <w:color w:val="0000FF"/>
          </w:rPr>
          <w:t>программы</w:t>
        </w:r>
      </w:hyperlink>
      <w:r>
        <w:t xml:space="preserve">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27 декабря 2012 г. N 2570-р, и Методических </w:t>
      </w:r>
      <w:hyperlink r:id="rId175" w:history="1">
        <w:r>
          <w:rPr>
            <w:color w:val="0000FF"/>
          </w:rPr>
          <w:t>рекомендаций</w:t>
        </w:r>
      </w:hyperlink>
      <w:r>
        <w:t xml:space="preserve"> по разработке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утвержденных приказом Федеральной миграционной службы от 13 марта 2015 г. N 151.</w:t>
      </w:r>
    </w:p>
    <w:p w:rsidR="004578F8" w:rsidRDefault="004578F8">
      <w:pPr>
        <w:pStyle w:val="ConsPlusNormal"/>
        <w:spacing w:before="220"/>
        <w:ind w:firstLine="540"/>
        <w:jc w:val="both"/>
      </w:pPr>
      <w:bookmarkStart w:id="29" w:name="P4683"/>
      <w:bookmarkEnd w:id="29"/>
      <w:r>
        <w:t xml:space="preserve">2.2. Органом, осуществляющим общую координацию действий и контроль за выполнением мероприятий подпрограммы на территории Волгоградской области, является межведомственная комиссия по реализации единой государственной миграционной политики на территории Волгоградской области, образованная </w:t>
      </w:r>
      <w:hyperlink r:id="rId176" w:history="1">
        <w:r>
          <w:rPr>
            <w:color w:val="0000FF"/>
          </w:rPr>
          <w:t>постановлением</w:t>
        </w:r>
      </w:hyperlink>
      <w:r>
        <w:t xml:space="preserve"> Губернатора Волгоградской области от 06 мая 2015 г. N 387 "Об образовании межведомственной комиссии по реализации единой государственной миграционной политики на территории Волгоградской области" (далее именуется - Межведомственная комиссия).</w:t>
      </w:r>
    </w:p>
    <w:p w:rsidR="004578F8" w:rsidRDefault="004578F8">
      <w:pPr>
        <w:pStyle w:val="ConsPlusNormal"/>
        <w:spacing w:before="220"/>
        <w:ind w:firstLine="540"/>
        <w:jc w:val="both"/>
      </w:pPr>
      <w:r>
        <w:t>2.3. Ответственным исполнителем подпрограммы на территории Волгоградской области определен Облкомтруд.</w:t>
      </w:r>
    </w:p>
    <w:p w:rsidR="004578F8" w:rsidRDefault="004578F8">
      <w:pPr>
        <w:pStyle w:val="ConsPlusNormal"/>
        <w:spacing w:before="220"/>
        <w:ind w:firstLine="540"/>
        <w:jc w:val="both"/>
      </w:pPr>
      <w:r>
        <w:t>Основными функциями Облкомтруда являются:</w:t>
      </w:r>
    </w:p>
    <w:p w:rsidR="004578F8" w:rsidRDefault="004578F8">
      <w:pPr>
        <w:pStyle w:val="ConsPlusNormal"/>
        <w:spacing w:before="220"/>
        <w:ind w:firstLine="540"/>
        <w:jc w:val="both"/>
      </w:pPr>
      <w:r>
        <w:t>координация в пределах своей компетенции работы по вопросам разработки и реализации подпрограммы, принятие решений, необходимых для совершенствования этой деятельности;</w:t>
      </w:r>
    </w:p>
    <w:p w:rsidR="004578F8" w:rsidRDefault="004578F8">
      <w:pPr>
        <w:pStyle w:val="ConsPlusNormal"/>
        <w:spacing w:before="220"/>
        <w:ind w:firstLine="540"/>
        <w:jc w:val="both"/>
      </w:pPr>
      <w:r>
        <w:t>координация деятельности исполнителей мероприятий подпрограммы и осуществление взаимодействия с федеральными органами исполнительной власти, органами исполнительной власти Волгоградской области, исполнительно-распорядительными органами муниципальных районов (городских округов) Волгоградской области (далее именуются - уполномоченные муниципальные органы), работодателями и общественными объединениями;</w:t>
      </w:r>
    </w:p>
    <w:p w:rsidR="004578F8" w:rsidRDefault="004578F8">
      <w:pPr>
        <w:pStyle w:val="ConsPlusNormal"/>
        <w:spacing w:before="220"/>
        <w:ind w:firstLine="540"/>
        <w:jc w:val="both"/>
      </w:pPr>
      <w:r>
        <w:t xml:space="preserve">направление заявлений об участии в Государственной </w:t>
      </w:r>
      <w:hyperlink r:id="rId177" w:history="1">
        <w:r>
          <w:rPr>
            <w:color w:val="0000FF"/>
          </w:rPr>
          <w:t>программе</w:t>
        </w:r>
      </w:hyperlink>
      <w:r>
        <w:t xml:space="preserve"> по оказанию содействия добровольному переселению в Российскую Федерацию соотечественников, проживающих за рубежом, по </w:t>
      </w:r>
      <w:hyperlink r:id="rId178" w:history="1">
        <w:r>
          <w:rPr>
            <w:color w:val="0000FF"/>
          </w:rPr>
          <w:t>форме</w:t>
        </w:r>
      </w:hyperlink>
      <w:r>
        <w:t>, утвержденной распоряжением Правительства Российской Федерации от 16 февраля 2013 г. N 196-р (далее именуется - Государственная программа), полученных от Управления по вопросам миграции Главного управления Министерства внутренних дел Российской Федерации по Волгоградской области (далее именуется - УВМ ГУ МВД России по Волгоградской области), уполномоченному муниципальному органу, ответственному за реализацию подпрограммы на территории муниципального образования;</w:t>
      </w:r>
    </w:p>
    <w:p w:rsidR="004578F8" w:rsidRDefault="004578F8">
      <w:pPr>
        <w:pStyle w:val="ConsPlusNormal"/>
        <w:spacing w:before="220"/>
        <w:ind w:firstLine="540"/>
        <w:jc w:val="both"/>
      </w:pPr>
      <w:r>
        <w:t>осуществление контроля за подготовкой органами исполнительной власти Волгоградской области мероприятий по разработке, доработке и реализации подпрограммы, проведение анализа результатов этой деятельности и разработка соответствующих рекомендаций;</w:t>
      </w:r>
    </w:p>
    <w:p w:rsidR="004578F8" w:rsidRDefault="004578F8">
      <w:pPr>
        <w:pStyle w:val="ConsPlusNormal"/>
        <w:spacing w:before="220"/>
        <w:ind w:firstLine="540"/>
        <w:jc w:val="both"/>
      </w:pPr>
      <w:r>
        <w:t>проведение работы совместно с органами исполнительной власти Волгоградской области по уточнению программных мероприятий и корректировке показателей подпрограммы с учетом складывающейся социально-экономической ситуации в Волгоградской области и хода реализации подпрограммы;</w:t>
      </w:r>
    </w:p>
    <w:p w:rsidR="004578F8" w:rsidRDefault="004578F8">
      <w:pPr>
        <w:pStyle w:val="ConsPlusNormal"/>
        <w:spacing w:before="220"/>
        <w:ind w:firstLine="540"/>
        <w:jc w:val="both"/>
      </w:pPr>
      <w:r>
        <w:t>организация подготовки и проведения рабочих встреч по вопросам разработки и реализации подпрограммы;</w:t>
      </w:r>
    </w:p>
    <w:p w:rsidR="004578F8" w:rsidRDefault="004578F8">
      <w:pPr>
        <w:pStyle w:val="ConsPlusNormal"/>
        <w:spacing w:before="220"/>
        <w:ind w:firstLine="540"/>
        <w:jc w:val="both"/>
      </w:pPr>
      <w:r>
        <w:t>внесение на рассмотрение Губернатора Волгоградской области и Межведомственной комиссии предложений по мерам, обеспечивающим реализацию мероприятий подпрограммы;</w:t>
      </w:r>
    </w:p>
    <w:p w:rsidR="004578F8" w:rsidRDefault="004578F8">
      <w:pPr>
        <w:pStyle w:val="ConsPlusNormal"/>
        <w:spacing w:before="220"/>
        <w:ind w:firstLine="540"/>
        <w:jc w:val="both"/>
      </w:pPr>
      <w:r>
        <w:t>подготовка ежеквартального отчета и ежегодного доклада о ходе реализации подпрограммы и его направление в комитет экономической политики и развития Волгоградской области и комитет финансов Волгоградской области;</w:t>
      </w:r>
    </w:p>
    <w:p w:rsidR="004578F8" w:rsidRDefault="004578F8">
      <w:pPr>
        <w:pStyle w:val="ConsPlusNormal"/>
        <w:spacing w:before="220"/>
        <w:ind w:firstLine="540"/>
        <w:jc w:val="both"/>
      </w:pPr>
      <w:r>
        <w:t>подготовка информационных сообщений о подпрограмме и ходе ее исполнения;</w:t>
      </w:r>
    </w:p>
    <w:p w:rsidR="004578F8" w:rsidRDefault="004578F8">
      <w:pPr>
        <w:pStyle w:val="ConsPlusNormal"/>
        <w:spacing w:before="220"/>
        <w:ind w:firstLine="540"/>
        <w:jc w:val="both"/>
      </w:pPr>
      <w:r>
        <w:t>осуществление мониторинга хода исполнения мероприятий подпрограммы.</w:t>
      </w:r>
    </w:p>
    <w:p w:rsidR="004578F8" w:rsidRDefault="004578F8">
      <w:pPr>
        <w:pStyle w:val="ConsPlusNormal"/>
        <w:spacing w:before="220"/>
        <w:ind w:firstLine="540"/>
        <w:jc w:val="both"/>
      </w:pPr>
      <w:r>
        <w:t>2.4. На территории муниципальных образований Волгоградской области реализацию положений подпрограммы осуществляют уполномоченные муниципальные органы, которые выполняют следующие функции:</w:t>
      </w:r>
    </w:p>
    <w:p w:rsidR="004578F8" w:rsidRDefault="004578F8">
      <w:pPr>
        <w:pStyle w:val="ConsPlusNormal"/>
        <w:spacing w:before="220"/>
        <w:ind w:firstLine="540"/>
        <w:jc w:val="both"/>
      </w:pPr>
      <w:r>
        <w:t>создание муниципальной межведомственной комиссии по реализации подпрограммы в части решения вопросов занятости участников подпрограммы и членов их семей, их жилищного обустройства, обучения, а также получения всех необходимых документов;</w:t>
      </w:r>
    </w:p>
    <w:p w:rsidR="004578F8" w:rsidRDefault="004578F8">
      <w:pPr>
        <w:pStyle w:val="ConsPlusNormal"/>
        <w:spacing w:before="220"/>
        <w:ind w:firstLine="540"/>
        <w:jc w:val="both"/>
      </w:pPr>
      <w:r>
        <w:t>рассмотрение заявлений соотечественников на участие в подпрограмме в срок, не превышающий 10 рабочих дней;</w:t>
      </w:r>
    </w:p>
    <w:p w:rsidR="004578F8" w:rsidRDefault="004578F8">
      <w:pPr>
        <w:pStyle w:val="ConsPlusNormal"/>
        <w:spacing w:before="220"/>
        <w:ind w:firstLine="540"/>
        <w:jc w:val="both"/>
      </w:pPr>
      <w:r>
        <w:t>принятие решения о возможности участия соотечественников в подпрограмме;</w:t>
      </w:r>
    </w:p>
    <w:p w:rsidR="004578F8" w:rsidRDefault="004578F8">
      <w:pPr>
        <w:pStyle w:val="ConsPlusNormal"/>
        <w:spacing w:before="220"/>
        <w:ind w:firstLine="540"/>
        <w:jc w:val="both"/>
      </w:pPr>
      <w:r>
        <w:t>организация приема, временного размещения участников подпрограммы и членов их семей на территории муниципального образования, предоставление условий для их временного размещения по прибытии;</w:t>
      </w:r>
    </w:p>
    <w:p w:rsidR="004578F8" w:rsidRDefault="004578F8">
      <w:pPr>
        <w:pStyle w:val="ConsPlusNormal"/>
        <w:spacing w:before="220"/>
        <w:ind w:firstLine="540"/>
        <w:jc w:val="both"/>
      </w:pPr>
      <w:r>
        <w:t>информирование Облкомтруда о прибытии участников подпрограммы и членов их семей;</w:t>
      </w:r>
    </w:p>
    <w:p w:rsidR="004578F8" w:rsidRDefault="004578F8">
      <w:pPr>
        <w:pStyle w:val="ConsPlusNormal"/>
        <w:spacing w:before="220"/>
        <w:ind w:firstLine="540"/>
        <w:jc w:val="both"/>
      </w:pPr>
      <w:r>
        <w:t>разработка памятки участникам подпрограммы и членам их семей по порядку первоочередных действий при въезде в Российскую Федерацию;</w:t>
      </w:r>
    </w:p>
    <w:p w:rsidR="004578F8" w:rsidRDefault="004578F8">
      <w:pPr>
        <w:pStyle w:val="ConsPlusNormal"/>
        <w:spacing w:before="220"/>
        <w:ind w:firstLine="540"/>
        <w:jc w:val="both"/>
      </w:pPr>
      <w:r>
        <w:t>содействие участникам подпрограммы и членам их семей в жилищном обустройстве, оказание консультационной помощи участникам подпрограммы и членам их семей по вопросам обустройства и адаптации на территории Волгоградской области;</w:t>
      </w:r>
    </w:p>
    <w:p w:rsidR="004578F8" w:rsidRDefault="004578F8">
      <w:pPr>
        <w:pStyle w:val="ConsPlusNormal"/>
        <w:spacing w:before="220"/>
        <w:ind w:firstLine="540"/>
        <w:jc w:val="both"/>
      </w:pPr>
      <w:r>
        <w:t>организация межведомственного взаимодействия с государственными казенными учреждениями Волгоградской области центрами занятости населения (далее именуются - ГКУ ЦЗН), УВМ ГУ МВД России по Волгоградской области и подразделениями по вопросам миграции территориальных органов МВД России на районном уровне Волгоградской области.</w:t>
      </w:r>
    </w:p>
    <w:p w:rsidR="004578F8" w:rsidRDefault="004578F8">
      <w:pPr>
        <w:pStyle w:val="ConsPlusNormal"/>
        <w:spacing w:before="220"/>
        <w:ind w:firstLine="540"/>
        <w:jc w:val="both"/>
      </w:pPr>
      <w:r>
        <w:t>2.5. Органами и учреждениями, обеспечивающими предоставление услуг участникам подпрограммы и членам их семей, являются:</w:t>
      </w:r>
    </w:p>
    <w:p w:rsidR="004578F8" w:rsidRDefault="004578F8">
      <w:pPr>
        <w:pStyle w:val="ConsPlusNormal"/>
        <w:spacing w:before="220"/>
        <w:ind w:firstLine="540"/>
        <w:jc w:val="both"/>
      </w:pPr>
      <w:r>
        <w:t>ГКУ ЦЗН;</w:t>
      </w:r>
    </w:p>
    <w:p w:rsidR="004578F8" w:rsidRDefault="004578F8">
      <w:pPr>
        <w:pStyle w:val="ConsPlusNormal"/>
        <w:spacing w:before="220"/>
        <w:ind w:firstLine="540"/>
        <w:jc w:val="both"/>
      </w:pPr>
      <w:r>
        <w:t>государственные казенные учреждения - центры социальной защиты населения Волгоградской области;</w:t>
      </w:r>
    </w:p>
    <w:p w:rsidR="004578F8" w:rsidRDefault="004578F8">
      <w:pPr>
        <w:pStyle w:val="ConsPlusNormal"/>
        <w:spacing w:before="220"/>
        <w:ind w:firstLine="540"/>
        <w:jc w:val="both"/>
      </w:pPr>
      <w:r>
        <w:t>государственные учреждения здравоохранения Волгоградской области;</w:t>
      </w:r>
    </w:p>
    <w:p w:rsidR="004578F8" w:rsidRDefault="004578F8">
      <w:pPr>
        <w:pStyle w:val="ConsPlusNormal"/>
        <w:spacing w:before="220"/>
        <w:ind w:firstLine="540"/>
        <w:jc w:val="both"/>
      </w:pPr>
      <w:r>
        <w:t>уполномоченный муниципальный орган;</w:t>
      </w:r>
    </w:p>
    <w:p w:rsidR="004578F8" w:rsidRDefault="004578F8">
      <w:pPr>
        <w:pStyle w:val="ConsPlusNormal"/>
        <w:spacing w:before="220"/>
        <w:ind w:firstLine="540"/>
        <w:jc w:val="both"/>
      </w:pPr>
      <w:r>
        <w:t>комитет образования и науки Волгоградской области;</w:t>
      </w:r>
    </w:p>
    <w:p w:rsidR="004578F8" w:rsidRDefault="004578F8">
      <w:pPr>
        <w:pStyle w:val="ConsPlusNormal"/>
        <w:spacing w:before="220"/>
        <w:ind w:firstLine="540"/>
        <w:jc w:val="both"/>
      </w:pPr>
      <w:r>
        <w:t>комитет здравоохранения Волгоградской области.</w:t>
      </w:r>
    </w:p>
    <w:p w:rsidR="004578F8" w:rsidRDefault="004578F8">
      <w:pPr>
        <w:pStyle w:val="ConsPlusNormal"/>
        <w:spacing w:before="220"/>
        <w:ind w:firstLine="540"/>
        <w:jc w:val="both"/>
      </w:pPr>
      <w:bookmarkStart w:id="30" w:name="P4712"/>
      <w:bookmarkEnd w:id="30"/>
      <w:r>
        <w:t>2.6. Облкомтруд и уполномоченные муниципальные органы обеспечивают участникам подпрограммы и членам их семей следующие дополнительные гарантии:</w:t>
      </w:r>
    </w:p>
    <w:p w:rsidR="004578F8" w:rsidRDefault="004578F8">
      <w:pPr>
        <w:pStyle w:val="ConsPlusNormal"/>
        <w:spacing w:before="220"/>
        <w:ind w:firstLine="540"/>
        <w:jc w:val="both"/>
      </w:pPr>
      <w:r>
        <w:t>Облкомтруд - по предоставлению мер социальной поддержки и дополнительных услуг службы занятости населения;</w:t>
      </w:r>
    </w:p>
    <w:p w:rsidR="004578F8" w:rsidRDefault="004578F8">
      <w:pPr>
        <w:pStyle w:val="ConsPlusNormal"/>
        <w:spacing w:before="220"/>
        <w:ind w:firstLine="540"/>
        <w:jc w:val="both"/>
      </w:pPr>
      <w:r>
        <w:t>уполномоченные муниципальные органы - по предоставлению услуг по ознакомлению с историей, культурой, традициями народов, проживающих на территории вселения, по предоставлению услуг образовательных организаций.</w:t>
      </w:r>
    </w:p>
    <w:p w:rsidR="004578F8" w:rsidRDefault="004578F8">
      <w:pPr>
        <w:pStyle w:val="ConsPlusNormal"/>
        <w:spacing w:before="220"/>
        <w:ind w:firstLine="540"/>
        <w:jc w:val="both"/>
      </w:pPr>
      <w:r>
        <w:t xml:space="preserve">2.7. Порядок действий по реализации функций, указанных в </w:t>
      </w:r>
      <w:hyperlink w:anchor="P4683" w:history="1">
        <w:r>
          <w:rPr>
            <w:color w:val="0000FF"/>
          </w:rPr>
          <w:t>пунктах 2.2</w:t>
        </w:r>
      </w:hyperlink>
      <w:r>
        <w:t xml:space="preserve"> - </w:t>
      </w:r>
      <w:hyperlink w:anchor="P4712" w:history="1">
        <w:r>
          <w:rPr>
            <w:color w:val="0000FF"/>
          </w:rPr>
          <w:t>2.6</w:t>
        </w:r>
      </w:hyperlink>
      <w:r>
        <w:t xml:space="preserve"> настоящего Регламента, и сроки их выполнения устанавливаются ответственными органами исполнительной власти Волгоградской области в соответствии с действующим законодательством.</w:t>
      </w:r>
    </w:p>
    <w:p w:rsidR="004578F8" w:rsidRDefault="004578F8">
      <w:pPr>
        <w:pStyle w:val="ConsPlusNormal"/>
        <w:jc w:val="both"/>
      </w:pPr>
    </w:p>
    <w:p w:rsidR="004578F8" w:rsidRDefault="004578F8">
      <w:pPr>
        <w:pStyle w:val="ConsPlusNormal"/>
        <w:jc w:val="center"/>
        <w:outlineLvl w:val="2"/>
      </w:pPr>
      <w:r>
        <w:t>3. Порядок встречи, временного размещения и регистрации</w:t>
      </w:r>
    </w:p>
    <w:p w:rsidR="004578F8" w:rsidRDefault="004578F8">
      <w:pPr>
        <w:pStyle w:val="ConsPlusNormal"/>
        <w:jc w:val="center"/>
      </w:pPr>
      <w:r>
        <w:t>участников подпрограммы и членов их семей</w:t>
      </w:r>
    </w:p>
    <w:p w:rsidR="004578F8" w:rsidRDefault="004578F8">
      <w:pPr>
        <w:pStyle w:val="ConsPlusNormal"/>
        <w:jc w:val="both"/>
      </w:pPr>
    </w:p>
    <w:p w:rsidR="004578F8" w:rsidRDefault="004578F8">
      <w:pPr>
        <w:pStyle w:val="ConsPlusNormal"/>
        <w:ind w:firstLine="540"/>
        <w:jc w:val="both"/>
      </w:pPr>
      <w:r>
        <w:t>3.1. Условия приема и временного размещения участников подпрограммы и членов их семей.</w:t>
      </w:r>
    </w:p>
    <w:p w:rsidR="004578F8" w:rsidRDefault="004578F8">
      <w:pPr>
        <w:pStyle w:val="ConsPlusNormal"/>
        <w:spacing w:before="220"/>
        <w:ind w:firstLine="540"/>
        <w:jc w:val="both"/>
      </w:pPr>
      <w:r>
        <w:t>3.1.1. Условием гарантированного вселения является уведомление Облкомтруда участником подпрограммы о своем прибытии на территорию вселения не позже чем за семь дней.</w:t>
      </w:r>
    </w:p>
    <w:p w:rsidR="004578F8" w:rsidRDefault="004578F8">
      <w:pPr>
        <w:pStyle w:val="ConsPlusNormal"/>
        <w:spacing w:before="220"/>
        <w:ind w:firstLine="540"/>
        <w:jc w:val="both"/>
      </w:pPr>
      <w:r>
        <w:t>3.1.2. По прибытии на территорию вселения участники подпрограммы и члены их семей обращаются в уполномоченные муниципальные органы.</w:t>
      </w:r>
    </w:p>
    <w:p w:rsidR="004578F8" w:rsidRDefault="004578F8">
      <w:pPr>
        <w:pStyle w:val="ConsPlusNormal"/>
        <w:spacing w:before="220"/>
        <w:ind w:firstLine="540"/>
        <w:jc w:val="both"/>
      </w:pPr>
      <w:r>
        <w:t>Уполномоченный муниципальный орган:</w:t>
      </w:r>
    </w:p>
    <w:p w:rsidR="004578F8" w:rsidRDefault="004578F8">
      <w:pPr>
        <w:pStyle w:val="ConsPlusNormal"/>
        <w:spacing w:before="220"/>
        <w:ind w:firstLine="540"/>
        <w:jc w:val="both"/>
      </w:pPr>
      <w:r>
        <w:t>осуществляет встречу участника подпрограммы и членов его семьи;</w:t>
      </w:r>
    </w:p>
    <w:p w:rsidR="004578F8" w:rsidRDefault="004578F8">
      <w:pPr>
        <w:pStyle w:val="ConsPlusNormal"/>
        <w:spacing w:before="220"/>
        <w:ind w:firstLine="540"/>
        <w:jc w:val="both"/>
      </w:pPr>
      <w:r>
        <w:t>информирует участника подпрограммы и членов его семьи о последовательности действий на территории вселения, выдает памятку по порядку первоочередных действий при въезде в Российскую Федерацию;</w:t>
      </w:r>
    </w:p>
    <w:p w:rsidR="004578F8" w:rsidRDefault="004578F8">
      <w:pPr>
        <w:pStyle w:val="ConsPlusNormal"/>
        <w:spacing w:before="220"/>
        <w:ind w:firstLine="540"/>
        <w:jc w:val="both"/>
      </w:pPr>
      <w:r>
        <w:t>определяет с участником подпрограммы приемлемый вариант временного размещения и выдает направление в организации, с которыми имеется договоренность о содействии во временном размещении участников подпрограммы и членов их семей;</w:t>
      </w:r>
    </w:p>
    <w:p w:rsidR="004578F8" w:rsidRDefault="004578F8">
      <w:pPr>
        <w:pStyle w:val="ConsPlusNormal"/>
        <w:spacing w:before="220"/>
        <w:ind w:firstLine="540"/>
        <w:jc w:val="both"/>
      </w:pPr>
      <w:r>
        <w:t>незамедлительно (в течение первого дня) информирует (телефонограммой, факсом) подразделения по вопросам миграции территориальных органов МВД России на районном уровне Волгоградской области на территории вселения, УВМ ГУ МВД России по Волгоградской области, ГКУ ЦЗН, Облкомтруд, комитет здравоохранения Волгоградской области и другие заинтересованные органы исполнительной власти Волгоградской области о прибытии участника подпрограммы и членов его семьи;</w:t>
      </w:r>
    </w:p>
    <w:p w:rsidR="004578F8" w:rsidRDefault="004578F8">
      <w:pPr>
        <w:pStyle w:val="ConsPlusNormal"/>
        <w:spacing w:before="220"/>
        <w:ind w:firstLine="540"/>
        <w:jc w:val="both"/>
      </w:pPr>
      <w:r>
        <w:t>отслеживает ход временного обустройства участника подпрограммы и членов его семьи;</w:t>
      </w:r>
    </w:p>
    <w:p w:rsidR="004578F8" w:rsidRDefault="004578F8">
      <w:pPr>
        <w:pStyle w:val="ConsPlusNormal"/>
        <w:spacing w:before="220"/>
        <w:ind w:firstLine="540"/>
        <w:jc w:val="both"/>
      </w:pPr>
      <w:r>
        <w:t>осуществляет мероприятия по ознакомлению участника подпрограммы и членов его семьи с историей, культурой, традициями народов, проживающих на территории вселения.</w:t>
      </w:r>
    </w:p>
    <w:p w:rsidR="004578F8" w:rsidRDefault="004578F8">
      <w:pPr>
        <w:pStyle w:val="ConsPlusNormal"/>
        <w:spacing w:before="220"/>
        <w:ind w:firstLine="540"/>
        <w:jc w:val="both"/>
      </w:pPr>
      <w:r>
        <w:t xml:space="preserve">3.1.3. После обращения в уполномоченный муниципальный орган участник подпрограммы и члены его семьи направляются в подразделение по вопросам миграции территориального органа МВД России на районном уровне Волгоградской области либо в УВМ ГУ МВД России по Волгоградской области, где проставляются отметки о регистрации в качестве участника подпрограммы. Отметка производится путем проставления оттиска штампа либо путем внесения записи в свидетельство участника Государственной </w:t>
      </w:r>
      <w:hyperlink r:id="rId179" w:history="1">
        <w:r>
          <w:rPr>
            <w:color w:val="0000FF"/>
          </w:rPr>
          <w:t>программы</w:t>
        </w:r>
      </w:hyperlink>
      <w:r>
        <w:t>, с указанием даты регистрации и наименования подразделения по вопросам миграции территориального органа МВД России на районном уровне Волгоградской области и заверяется подписью должностного лица (в случае внесения записи - также оттиском печати).</w:t>
      </w:r>
    </w:p>
    <w:p w:rsidR="004578F8" w:rsidRDefault="004578F8">
      <w:pPr>
        <w:pStyle w:val="ConsPlusNormal"/>
        <w:spacing w:before="220"/>
        <w:ind w:firstLine="540"/>
        <w:jc w:val="both"/>
      </w:pPr>
      <w:r>
        <w:t>3.2. Регистрация участников подпрограммы и членов их семей по месту жительства либо по месту пребывания.</w:t>
      </w:r>
    </w:p>
    <w:p w:rsidR="004578F8" w:rsidRDefault="004578F8">
      <w:pPr>
        <w:pStyle w:val="ConsPlusNormal"/>
        <w:spacing w:before="220"/>
        <w:ind w:firstLine="540"/>
        <w:jc w:val="both"/>
      </w:pPr>
      <w:r>
        <w:t>3.2.1. Регистрация участников подпрограммы и членов их семей по месту пребывания или месту жительства на территории вселения осуществляется подразделениями по вопросам миграции территориальных органов МВД России на районном уровне Волгоградской области.</w:t>
      </w:r>
    </w:p>
    <w:p w:rsidR="004578F8" w:rsidRDefault="004578F8">
      <w:pPr>
        <w:pStyle w:val="ConsPlusNormal"/>
        <w:spacing w:before="220"/>
        <w:ind w:firstLine="540"/>
        <w:jc w:val="both"/>
      </w:pPr>
      <w:r>
        <w:t xml:space="preserve">3.2.2. Регистрация участников подпрограммы, являющихся иностранными гражданами и лицами без гражданства (далее именуются - иностранные граждане), по месту жительства и учет по месту пребывания проводится в порядке и сроки, установленные Федеральным </w:t>
      </w:r>
      <w:hyperlink r:id="rId180" w:history="1">
        <w:r>
          <w:rPr>
            <w:color w:val="0000FF"/>
          </w:rPr>
          <w:t>законом</w:t>
        </w:r>
      </w:hyperlink>
      <w:r>
        <w:t xml:space="preserve"> от 18 июля 2006 г. N 109-ФЗ "О миграционном учете иностранных граждан и лиц без гражданства в Российской Федерации".</w:t>
      </w:r>
    </w:p>
    <w:p w:rsidR="004578F8" w:rsidRDefault="004578F8">
      <w:pPr>
        <w:pStyle w:val="ConsPlusNormal"/>
        <w:spacing w:before="220"/>
        <w:ind w:firstLine="540"/>
        <w:jc w:val="both"/>
      </w:pPr>
      <w:r>
        <w:t>В соответствии с указанным федеральным законом для постановки иностранного гражданина на учет по месту пребывания он предъявляет физическому лицу или представителю организации, взявшей на себя обязательство по предоставлению жилья (работодатель, уполномоченный муниципальный орган, гражданин Российской Федерации и иностранный гражданин, постоянно проживающий на территории Российской Федерации) (далее именуется - принимающая сторона), документ, удостоверяющий личность иностранного гражданина, и миграционную карту с отметкой о пересечении государственной границы Российской Федерации.</w:t>
      </w:r>
    </w:p>
    <w:p w:rsidR="004578F8" w:rsidRDefault="004578F8">
      <w:pPr>
        <w:pStyle w:val="ConsPlusNormal"/>
        <w:spacing w:before="220"/>
        <w:ind w:firstLine="540"/>
        <w:jc w:val="both"/>
      </w:pPr>
      <w:r>
        <w:t>Принимающая сторона в течение семи рабочих дней представляет уведомление о прибытии иностранного гражданина в подразделение по вопросам миграции территориальных органов МВД России на районном уровне Волгоградской области непосредственно либо направляет его почтовым отправлением и передает иностранному гражданину отрывную часть бланка уведомления.</w:t>
      </w:r>
    </w:p>
    <w:p w:rsidR="004578F8" w:rsidRDefault="004578F8">
      <w:pPr>
        <w:pStyle w:val="ConsPlusNormal"/>
        <w:spacing w:before="220"/>
        <w:ind w:firstLine="540"/>
        <w:jc w:val="both"/>
      </w:pPr>
      <w:r>
        <w:t>Подразделения по вопросам миграции территориальных органов МВД России на районном уровне Волгоградской области или организации Управления Федеральной почтовой связи Волгоградской области - филиала Федерального государственного унитарного предприятия "Почта России" проставляют в отрывной части бланка уведомления о прибытии иностранного гражданина соответствующую отметку.</w:t>
      </w:r>
    </w:p>
    <w:p w:rsidR="004578F8" w:rsidRDefault="004578F8">
      <w:pPr>
        <w:pStyle w:val="ConsPlusNormal"/>
        <w:spacing w:before="220"/>
        <w:ind w:firstLine="540"/>
        <w:jc w:val="both"/>
      </w:pPr>
      <w:r>
        <w:t>Принимающая сторона может представлять уведомление о прибытии иностранного гражданина в место пребывания через многофункциональные центры предоставления государственных и муниципальных услуг.</w:t>
      </w:r>
    </w:p>
    <w:p w:rsidR="004578F8" w:rsidRDefault="004578F8">
      <w:pPr>
        <w:pStyle w:val="ConsPlusNormal"/>
        <w:spacing w:before="220"/>
        <w:ind w:firstLine="540"/>
        <w:jc w:val="both"/>
      </w:pPr>
      <w:r>
        <w:t xml:space="preserve">3.2.3. Регистрация участника подпрограммы и членов его семьи, являющихся гражданами Российской Федерации, по месту пребывания или месту жительства осуществляется в соответствии с </w:t>
      </w:r>
      <w:hyperlink r:id="rId181" w:history="1">
        <w:r>
          <w:rPr>
            <w:color w:val="0000FF"/>
          </w:rPr>
          <w:t>Правилами</w:t>
        </w:r>
      </w:hyperlink>
      <w:r>
        <w:t xml:space="preserve"> регистрации и снятия граждан Российской Федерации с регистрационного учета по месту пребывания и месту жительства в пределах Российской Федерации, утвержденными постановлением Правительства Российской Федерации от 17 июля 1995 г. N 713.</w:t>
      </w:r>
    </w:p>
    <w:p w:rsidR="004578F8" w:rsidRDefault="004578F8">
      <w:pPr>
        <w:pStyle w:val="ConsPlusNormal"/>
        <w:spacing w:before="220"/>
        <w:ind w:firstLine="540"/>
        <w:jc w:val="both"/>
      </w:pPr>
      <w:r>
        <w:t>Регистрация граждан Российской Федерации по месту пребывания в гостинице, санатории, доме отдыха, пансионате, кемпинге, больнице, на туристской базе, а также в ином подобном учреждении осуществляется по их прибытии администрацией этих учреждений на основании документов, удостоверяющих личность.</w:t>
      </w:r>
    </w:p>
    <w:p w:rsidR="004578F8" w:rsidRDefault="004578F8">
      <w:pPr>
        <w:pStyle w:val="ConsPlusNormal"/>
        <w:spacing w:before="220"/>
        <w:ind w:firstLine="540"/>
        <w:jc w:val="both"/>
      </w:pPr>
      <w:r>
        <w:t>Подразделения по вопросам миграции территориальных органов МВД России на районном уровне Волгоградской области в трехдневный срок со дня поступления документов регистрируют граждан Российской Федерации по месту жительства и производят в их паспортах отметку о регистрации по месту жительства. Гражданам Российской Федерации, не достигшим 14-летнего возраста, регистрация которых производится по свидетельству о рождении, выдается свидетельство о регистрации по месту жительства установленной формы.</w:t>
      </w:r>
    </w:p>
    <w:p w:rsidR="004578F8" w:rsidRDefault="004578F8">
      <w:pPr>
        <w:pStyle w:val="ConsPlusNormal"/>
        <w:spacing w:before="220"/>
        <w:ind w:firstLine="540"/>
        <w:jc w:val="both"/>
      </w:pPr>
      <w:r>
        <w:t xml:space="preserve">В соответствии с Административным </w:t>
      </w:r>
      <w:hyperlink r:id="rId182" w:history="1">
        <w:r>
          <w:rPr>
            <w:color w:val="0000FF"/>
          </w:rPr>
          <w:t>регламентом</w:t>
        </w:r>
      </w:hyperlink>
      <w:r>
        <w:t xml:space="preserve">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утвержденным приказом Федеральной миграционной службы от 11 сентября 2012 г. N 288, заявление о регистрации по месту пребывания и по месту жительства от имени граждан, не достигших 14-летнего возраста, представляют их законные представители (родители, опекуны).</w:t>
      </w:r>
    </w:p>
    <w:p w:rsidR="004578F8" w:rsidRDefault="004578F8">
      <w:pPr>
        <w:pStyle w:val="ConsPlusNormal"/>
        <w:spacing w:before="220"/>
        <w:ind w:firstLine="540"/>
        <w:jc w:val="both"/>
      </w:pPr>
      <w:r>
        <w:t>3.3. Оформление разрешения на временное проживание и вида на жительство.</w:t>
      </w:r>
    </w:p>
    <w:p w:rsidR="004578F8" w:rsidRDefault="004578F8">
      <w:pPr>
        <w:pStyle w:val="ConsPlusNormal"/>
        <w:spacing w:before="220"/>
        <w:ind w:firstLine="540"/>
        <w:jc w:val="both"/>
      </w:pPr>
      <w:r>
        <w:t>Участник подпрограммы и члены его семьи имеют право на получение разрешения на временное проживание вне квот, вида на жительство в упрощенном порядке в соответствии с законодательством Российской Федерации.</w:t>
      </w:r>
    </w:p>
    <w:p w:rsidR="004578F8" w:rsidRDefault="004578F8">
      <w:pPr>
        <w:pStyle w:val="ConsPlusNormal"/>
        <w:spacing w:before="220"/>
        <w:ind w:firstLine="540"/>
        <w:jc w:val="both"/>
      </w:pPr>
      <w:r>
        <w:t xml:space="preserve">Указанные процедуры осуществляются в соответствии с Административным </w:t>
      </w:r>
      <w:hyperlink r:id="rId183" w:history="1">
        <w:r>
          <w:rPr>
            <w:color w:val="0000FF"/>
          </w:rPr>
          <w:t>регламентом</w:t>
        </w:r>
      </w:hyperlink>
      <w:r>
        <w:t xml:space="preserve">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 утвержденным приказом Федеральной миграционной службы от 22 апреля 2013 г. N 214, и Административным </w:t>
      </w:r>
      <w:hyperlink r:id="rId184" w:history="1">
        <w:r>
          <w:rPr>
            <w:color w:val="0000FF"/>
          </w:rPr>
          <w:t>регламентом</w:t>
        </w:r>
      </w:hyperlink>
      <w:r>
        <w:t xml:space="preserve">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утвержденным приказом Федеральной миграционной службы от 22 апреля 2013 г. N 215.</w:t>
      </w:r>
    </w:p>
    <w:p w:rsidR="004578F8" w:rsidRDefault="004578F8">
      <w:pPr>
        <w:pStyle w:val="ConsPlusNormal"/>
        <w:spacing w:before="220"/>
        <w:ind w:firstLine="540"/>
        <w:jc w:val="both"/>
      </w:pPr>
      <w:r>
        <w:t>Срок принятия решения по заявлению о выдаче разрешения на временное проживание не может превышать 60 суток с даты поступления заявления и необходимых документов в УВМ ГУ МВД России по Волгоградской области.</w:t>
      </w:r>
    </w:p>
    <w:p w:rsidR="004578F8" w:rsidRDefault="004578F8">
      <w:pPr>
        <w:pStyle w:val="ConsPlusNormal"/>
        <w:spacing w:before="220"/>
        <w:ind w:firstLine="540"/>
        <w:jc w:val="both"/>
      </w:pPr>
      <w:r>
        <w:t>До получения вида на жительство иностранный гражданин обязан прожить на территории Российской Федерации не менее одного года на основании разрешения на временное проживание.</w:t>
      </w:r>
    </w:p>
    <w:p w:rsidR="004578F8" w:rsidRDefault="004578F8">
      <w:pPr>
        <w:pStyle w:val="ConsPlusNormal"/>
        <w:spacing w:before="220"/>
        <w:ind w:firstLine="540"/>
        <w:jc w:val="both"/>
      </w:pPr>
      <w:r>
        <w:t>Срок рассмотрения заявления о выдаче вида на жительство - не более двух месяцев с даты подачи заявления.</w:t>
      </w:r>
    </w:p>
    <w:p w:rsidR="004578F8" w:rsidRDefault="004578F8">
      <w:pPr>
        <w:pStyle w:val="ConsPlusNormal"/>
        <w:spacing w:before="220"/>
        <w:ind w:firstLine="540"/>
        <w:jc w:val="both"/>
      </w:pPr>
      <w:r>
        <w:t>Функции приема документов, рассмотрения заявлений, оформления и выдачи разрешения на временное проживание и вида на жительство осуществляют УВМ ГУ МВД России по Волгоградской области и подразделения по вопросам миграции территориальных органов МВД России на районном уровне Волгоградской области.</w:t>
      </w:r>
    </w:p>
    <w:p w:rsidR="004578F8" w:rsidRDefault="004578F8">
      <w:pPr>
        <w:pStyle w:val="ConsPlusNormal"/>
        <w:spacing w:before="220"/>
        <w:ind w:firstLine="540"/>
        <w:jc w:val="both"/>
      </w:pPr>
      <w:r>
        <w:t xml:space="preserve">В соответствии с Федеральным </w:t>
      </w:r>
      <w:hyperlink r:id="rId185" w:history="1">
        <w:r>
          <w:rPr>
            <w:color w:val="0000FF"/>
          </w:rPr>
          <w:t>законом</w:t>
        </w:r>
      </w:hyperlink>
      <w:r>
        <w:t xml:space="preserve"> от 25 июля 2002 г. N 115-ФЗ "О правовом положении иностранных граждан в Российской Федерации" иностранным гражданам, прибывшим в Российскую Федерацию в порядке, не требующем получения визы, разрешение на временное проживание выдается на основании заявления установленной формы, при предъявлении утвержденного законодательством Российской Федерации перечня документов.</w:t>
      </w:r>
    </w:p>
    <w:p w:rsidR="004578F8" w:rsidRDefault="004578F8">
      <w:pPr>
        <w:pStyle w:val="ConsPlusNormal"/>
        <w:spacing w:before="220"/>
        <w:ind w:firstLine="540"/>
        <w:jc w:val="both"/>
      </w:pPr>
      <w:r>
        <w:t>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w:t>
      </w:r>
    </w:p>
    <w:p w:rsidR="004578F8" w:rsidRDefault="004578F8">
      <w:pPr>
        <w:pStyle w:val="ConsPlusNormal"/>
        <w:spacing w:before="220"/>
        <w:ind w:firstLine="540"/>
        <w:jc w:val="both"/>
      </w:pPr>
      <w:r>
        <w:t>3.4. Приобретение иностранными гражданами гражданства Российской Федерации.</w:t>
      </w:r>
    </w:p>
    <w:p w:rsidR="004578F8" w:rsidRDefault="004578F8">
      <w:pPr>
        <w:pStyle w:val="ConsPlusNormal"/>
        <w:spacing w:before="220"/>
        <w:ind w:firstLine="540"/>
        <w:jc w:val="both"/>
      </w:pPr>
      <w:r>
        <w:t>Участник подпрограммы и члены его семьи имеют право на получение гражданства Российской Федерации в упрощенном порядке в соответствии с законодательством Российской Федерации.</w:t>
      </w:r>
    </w:p>
    <w:p w:rsidR="004578F8" w:rsidRDefault="004578F8">
      <w:pPr>
        <w:pStyle w:val="ConsPlusNormal"/>
        <w:spacing w:before="220"/>
        <w:ind w:firstLine="540"/>
        <w:jc w:val="both"/>
      </w:pPr>
      <w:r>
        <w:t xml:space="preserve">Указанная процедура осуществляется в соответствии с Федеральным </w:t>
      </w:r>
      <w:hyperlink r:id="rId186" w:history="1">
        <w:r>
          <w:rPr>
            <w:color w:val="0000FF"/>
          </w:rPr>
          <w:t>законом</w:t>
        </w:r>
      </w:hyperlink>
      <w:r>
        <w:t xml:space="preserve"> от 31 мая 2002 г. N 62-ФЗ "О гражданстве Российской Федерации", </w:t>
      </w:r>
      <w:hyperlink r:id="rId187" w:history="1">
        <w:r>
          <w:rPr>
            <w:color w:val="0000FF"/>
          </w:rPr>
          <w:t>Положением</w:t>
        </w:r>
      </w:hyperlink>
      <w:r>
        <w:t xml:space="preserve"> о порядке рассмотрения вопросов гражданства Российской Федерации, утвержденным Указом Президента Российской Федерации от 14 ноября 2002 г. N 1325, и Административным </w:t>
      </w:r>
      <w:hyperlink r:id="rId188" w:history="1">
        <w:r>
          <w:rPr>
            <w:color w:val="0000FF"/>
          </w:rPr>
          <w:t>регламентом</w:t>
        </w:r>
      </w:hyperlink>
      <w:r>
        <w:t xml:space="preserve"> исполнения Федеральной миграционной службой государственной функции по осуществлению полномочий в сфере реализации законодательства о гражданстве Российской Федерации, утвержденным приказом Федеральной миграционной службы от 19 марта 2008 г. N 64.</w:t>
      </w:r>
    </w:p>
    <w:p w:rsidR="004578F8" w:rsidRDefault="004578F8">
      <w:pPr>
        <w:pStyle w:val="ConsPlusNormal"/>
        <w:spacing w:before="220"/>
        <w:ind w:firstLine="540"/>
        <w:jc w:val="both"/>
      </w:pPr>
      <w:r>
        <w:t>Иностранные граждане, имеющие регистрацию по месту жительства на территории Волгоградской области, выбранному ими для постоянного проживания в соответствии с подпрограммой, могут обратиться с заявлением о приеме в гражданство Российской Федерации в упрощенном порядке.</w:t>
      </w:r>
    </w:p>
    <w:p w:rsidR="004578F8" w:rsidRDefault="004578F8">
      <w:pPr>
        <w:pStyle w:val="ConsPlusNormal"/>
        <w:spacing w:before="220"/>
        <w:ind w:firstLine="540"/>
        <w:jc w:val="both"/>
      </w:pPr>
      <w:r>
        <w:t>Прием заявлений о приеме в гражданство Российской Федерации и необходимых документов осуществляют УВМ ГУ МВД России по Волгоградской области и подразделения по вопросам миграции территориальных органов МВД России на районном уровне Волгоградской области.</w:t>
      </w:r>
    </w:p>
    <w:p w:rsidR="004578F8" w:rsidRDefault="004578F8">
      <w:pPr>
        <w:pStyle w:val="ConsPlusNormal"/>
        <w:spacing w:before="220"/>
        <w:ind w:firstLine="540"/>
        <w:jc w:val="both"/>
      </w:pPr>
      <w:r>
        <w:t xml:space="preserve">Иностранные граждане, проживающие на территории Российской Федерации, ранее имевшие гражданство Российской Федерации и оформившие выход из гражданства Российской Федерации в установленном порядке, могут быть восстановлены в гражданстве Российской Федерации без условий о сроках проживания в упрощенном порядке в соответствии с </w:t>
      </w:r>
      <w:hyperlink r:id="rId189" w:history="1">
        <w:r>
          <w:rPr>
            <w:color w:val="0000FF"/>
          </w:rPr>
          <w:t>частью 7 статьи 14</w:t>
        </w:r>
      </w:hyperlink>
      <w:r>
        <w:t xml:space="preserve">, со </w:t>
      </w:r>
      <w:hyperlink r:id="rId190" w:history="1">
        <w:r>
          <w:rPr>
            <w:color w:val="0000FF"/>
          </w:rPr>
          <w:t>статьей 15</w:t>
        </w:r>
      </w:hyperlink>
      <w:r>
        <w:t xml:space="preserve"> Федерального закона от 31 мая 2002 г. N 62-ФЗ "О гражданстве Российской Федерации".</w:t>
      </w:r>
    </w:p>
    <w:p w:rsidR="004578F8" w:rsidRDefault="004578F8">
      <w:pPr>
        <w:pStyle w:val="ConsPlusNormal"/>
        <w:spacing w:before="220"/>
        <w:ind w:firstLine="540"/>
        <w:jc w:val="both"/>
      </w:pPr>
      <w:r>
        <w:t>Срок рассмотрения заявлений об изменении гражданства составляет до трех месяцев со дня подачи всех надлежащим образом оформленных документов.</w:t>
      </w:r>
    </w:p>
    <w:p w:rsidR="004578F8" w:rsidRDefault="004578F8">
      <w:pPr>
        <w:pStyle w:val="ConsPlusNormal"/>
        <w:spacing w:before="220"/>
        <w:ind w:firstLine="540"/>
        <w:jc w:val="both"/>
      </w:pPr>
      <w:r>
        <w:t>3.5. Выдача паспорта гражданина Российской Федерации в связи с приобретением гражданства Российской Федерации.</w:t>
      </w:r>
    </w:p>
    <w:p w:rsidR="004578F8" w:rsidRDefault="004578F8">
      <w:pPr>
        <w:pStyle w:val="ConsPlusNormal"/>
        <w:spacing w:before="220"/>
        <w:ind w:firstLine="540"/>
        <w:jc w:val="both"/>
      </w:pPr>
      <w:r>
        <w:t xml:space="preserve">Выдача паспорта гражданина Российской Федерации осуществляется в порядке, предусмотренном </w:t>
      </w:r>
      <w:hyperlink r:id="rId191" w:history="1">
        <w:r>
          <w:rPr>
            <w:color w:val="0000FF"/>
          </w:rPr>
          <w:t>Положением</w:t>
        </w:r>
      </w:hyperlink>
      <w:r>
        <w:t xml:space="preserve"> о паспорте гражданина Российской Федерации, утвержденным постановлением Правительства Российской Федерации от 08 июля 1997 г. N 828, и Административным </w:t>
      </w:r>
      <w:hyperlink r:id="rId192" w:history="1">
        <w:r>
          <w:rPr>
            <w:color w:val="0000FF"/>
          </w:rPr>
          <w:t>регламентом</w:t>
        </w:r>
      </w:hyperlink>
      <w: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утвержденным приказом Федеральной миграционной службы от 30 ноября 2012 г. N 391, подразделениями по вопросам миграции территориальных органов МВД России на районном уровне Волгоградской области по месту жительства, по месту пребывания или по месту обращения гражданина.</w:t>
      </w:r>
    </w:p>
    <w:p w:rsidR="004578F8" w:rsidRDefault="004578F8">
      <w:pPr>
        <w:pStyle w:val="ConsPlusNormal"/>
        <w:spacing w:before="220"/>
        <w:ind w:firstLine="540"/>
        <w:jc w:val="both"/>
      </w:pPr>
      <w:r>
        <w:t>Паспорт гражданина Российской Федерации выдается:</w:t>
      </w:r>
    </w:p>
    <w:p w:rsidR="004578F8" w:rsidRDefault="004578F8">
      <w:pPr>
        <w:pStyle w:val="ConsPlusNormal"/>
        <w:spacing w:before="220"/>
        <w:ind w:firstLine="540"/>
        <w:jc w:val="both"/>
      </w:pPr>
      <w:r>
        <w:t>в 10-дневный срок со дня принятия всех необходимых документов подразделениями по вопросам миграции территориальных органов МВД России на районном уровне Волгоградской области - в случае оформления паспорта по месту жительства;</w:t>
      </w:r>
    </w:p>
    <w:p w:rsidR="004578F8" w:rsidRDefault="004578F8">
      <w:pPr>
        <w:pStyle w:val="ConsPlusNormal"/>
        <w:spacing w:before="220"/>
        <w:ind w:firstLine="540"/>
        <w:jc w:val="both"/>
      </w:pPr>
      <w:r>
        <w:t>в 30-дневный срок со дня принятия всех необходимых документов подразделениями по вопросам миграции территориальных органов МВД России на районном уровне Волгоградской области - в случае оформления паспорта не по месту жительства.</w:t>
      </w:r>
    </w:p>
    <w:p w:rsidR="004578F8" w:rsidRDefault="004578F8">
      <w:pPr>
        <w:pStyle w:val="ConsPlusNormal"/>
        <w:spacing w:before="220"/>
        <w:ind w:firstLine="540"/>
        <w:jc w:val="both"/>
      </w:pPr>
      <w:r>
        <w:t xml:space="preserve">3.6. Подготовка регистрации соотечественников в качестве участников Государственной </w:t>
      </w:r>
      <w:hyperlink r:id="rId193"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оформление, выдача и замена свидетельства участника Государственной </w:t>
      </w:r>
      <w:hyperlink r:id="rId194" w:history="1">
        <w:r>
          <w:rPr>
            <w:color w:val="0000FF"/>
          </w:rPr>
          <w:t>программы</w:t>
        </w:r>
      </w:hyperlink>
      <w:r>
        <w:t>.</w:t>
      </w:r>
    </w:p>
    <w:p w:rsidR="004578F8" w:rsidRDefault="004578F8">
      <w:pPr>
        <w:pStyle w:val="ConsPlusNormal"/>
        <w:spacing w:before="220"/>
        <w:ind w:firstLine="540"/>
        <w:jc w:val="both"/>
      </w:pPr>
      <w:r>
        <w:t xml:space="preserve">Подготовка регистрации соотечественников в качестве участников Государственной </w:t>
      </w:r>
      <w:hyperlink r:id="rId195" w:history="1">
        <w:r>
          <w:rPr>
            <w:color w:val="0000FF"/>
          </w:rPr>
          <w:t>программы</w:t>
        </w:r>
      </w:hyperlink>
      <w:r>
        <w:t xml:space="preserve"> осуществляется в соответствии с Административным </w:t>
      </w:r>
      <w:hyperlink r:id="rId196" w:history="1">
        <w:r>
          <w:rPr>
            <w:color w:val="0000FF"/>
          </w:rPr>
          <w:t>регламентом</w:t>
        </w:r>
      </w:hyperlink>
      <w:r>
        <w:t xml:space="preserve"> предоставления Федеральной миграционной службой государственной услуги по оформлению, выдаче и замене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утвержденным приказом Федеральной миграционной службы от 14 мая 2012 г. N 166.</w:t>
      </w:r>
    </w:p>
    <w:p w:rsidR="004578F8" w:rsidRDefault="004578F8">
      <w:pPr>
        <w:pStyle w:val="ConsPlusNormal"/>
        <w:spacing w:before="220"/>
        <w:ind w:firstLine="540"/>
        <w:jc w:val="both"/>
      </w:pPr>
      <w:r>
        <w:t xml:space="preserve">Основанием для начала проведения административной процедуры является подача соотечественником заявления об участии в Государственной </w:t>
      </w:r>
      <w:hyperlink r:id="rId197" w:history="1">
        <w:r>
          <w:rPr>
            <w:color w:val="0000FF"/>
          </w:rPr>
          <w:t>программе</w:t>
        </w:r>
      </w:hyperlink>
      <w:r>
        <w:t xml:space="preserve">, </w:t>
      </w:r>
      <w:hyperlink r:id="rId198" w:history="1">
        <w:r>
          <w:rPr>
            <w:color w:val="0000FF"/>
          </w:rPr>
          <w:t>форма</w:t>
        </w:r>
      </w:hyperlink>
      <w:r>
        <w:t xml:space="preserve"> которого утверждена распоряжением Правительства Российской Федерации от 16 февраля 2013 г. N 196-р.</w:t>
      </w:r>
    </w:p>
    <w:p w:rsidR="004578F8" w:rsidRDefault="004578F8">
      <w:pPr>
        <w:pStyle w:val="ConsPlusNormal"/>
        <w:spacing w:before="220"/>
        <w:ind w:firstLine="540"/>
        <w:jc w:val="both"/>
      </w:pPr>
      <w:r>
        <w:t>Соотечественник, проживающий за рубежом, подает заявление в уполномоченный орган в государстве своего постоянного проживания.</w:t>
      </w:r>
    </w:p>
    <w:p w:rsidR="004578F8" w:rsidRDefault="004578F8">
      <w:pPr>
        <w:pStyle w:val="ConsPlusNormal"/>
        <w:spacing w:before="220"/>
        <w:ind w:firstLine="540"/>
        <w:jc w:val="both"/>
      </w:pPr>
      <w:r>
        <w:t xml:space="preserve">Соотечественник, временно или постоянно проживающий в Российской Федерации на законных основаниях (на основании разрешения на временное проживание либо вида на жительство), признанный беженцем либо получивший временное убежище в Российской Федерации (для граждан Украины), желающий принять участие в Государственной </w:t>
      </w:r>
      <w:hyperlink r:id="rId199" w:history="1">
        <w:r>
          <w:rPr>
            <w:color w:val="0000FF"/>
          </w:rPr>
          <w:t>программе</w:t>
        </w:r>
      </w:hyperlink>
      <w:r>
        <w:t>, подает заявление в УВМ ГУ МВД России по Волгоградской области или подразделение по вопросам миграции территориального органа МВД России на районном уровне Волгоградской области по месту постановки на учет, по месту пребывания либо регистрации по месту жительства.</w:t>
      </w:r>
    </w:p>
    <w:p w:rsidR="004578F8" w:rsidRDefault="004578F8">
      <w:pPr>
        <w:pStyle w:val="ConsPlusNormal"/>
        <w:spacing w:before="220"/>
        <w:ind w:firstLine="540"/>
        <w:jc w:val="both"/>
      </w:pPr>
      <w:r>
        <w:t>Общий срок согласования заявления и проведения по нему проверок:</w:t>
      </w:r>
    </w:p>
    <w:p w:rsidR="004578F8" w:rsidRDefault="004578F8">
      <w:pPr>
        <w:pStyle w:val="ConsPlusNormal"/>
        <w:spacing w:before="220"/>
        <w:ind w:firstLine="540"/>
        <w:jc w:val="both"/>
      </w:pPr>
      <w:r>
        <w:t>не более 20 рабочих дней в отношении соотечественников, проживающих в Российской Федерации на основании разрешения на временное проживание, вида на жительство либо проживающих за рубежом;</w:t>
      </w:r>
    </w:p>
    <w:p w:rsidR="004578F8" w:rsidRDefault="004578F8">
      <w:pPr>
        <w:pStyle w:val="ConsPlusNormal"/>
        <w:spacing w:before="220"/>
        <w:ind w:firstLine="540"/>
        <w:jc w:val="both"/>
      </w:pPr>
      <w:r>
        <w:t>не более 10 рабочих дней в отношении соотечественников, признанных беженцами либо получивших временное убежище.</w:t>
      </w:r>
    </w:p>
    <w:p w:rsidR="004578F8" w:rsidRDefault="004578F8">
      <w:pPr>
        <w:pStyle w:val="ConsPlusNormal"/>
        <w:spacing w:before="220"/>
        <w:ind w:firstLine="540"/>
        <w:jc w:val="both"/>
      </w:pPr>
      <w:r>
        <w:t xml:space="preserve">При получении в установленном порядке результатов проверок по учетам Министерства внутренних дел Российской Федерации, Федеральной службы безопасности Российской Федерации, а также информации Облкомтруда о соответствии либо несоответствии кандидатуры соотечественника условиям подпрограммы УВМ ГУ МВД России по Волгоградской области принимается мотивированное решение о выдаче либо об отказе в выдаче свидетельства участника Государственной </w:t>
      </w:r>
      <w:hyperlink r:id="rId200" w:history="1">
        <w:r>
          <w:rPr>
            <w:color w:val="0000FF"/>
          </w:rPr>
          <w:t>программы</w:t>
        </w:r>
      </w:hyperlink>
      <w:r>
        <w:t>. О принятом решении соотечественник, проживающий за рубежом, уведомляется уполномоченным органом в государстве своего постоянного проживания, а соотечественник, проживающий в Российской Федерации, - УВМ ГУ МВД России по Волгоградской области. При этом сроки направления такого уведомления не должны превышать 25 рабочих дней со дня подачи соответствующего заявления.</w:t>
      </w:r>
    </w:p>
    <w:p w:rsidR="004578F8" w:rsidRDefault="004578F8">
      <w:pPr>
        <w:pStyle w:val="ConsPlusNormal"/>
        <w:spacing w:before="220"/>
        <w:ind w:firstLine="540"/>
        <w:jc w:val="both"/>
      </w:pPr>
      <w:r>
        <w:t xml:space="preserve">В случае согласования кандидатуры соотечественника для участия в подпрограмме ему оформляется свидетельство участника Государственной </w:t>
      </w:r>
      <w:hyperlink r:id="rId201" w:history="1">
        <w:r>
          <w:rPr>
            <w:color w:val="0000FF"/>
          </w:rPr>
          <w:t>программы</w:t>
        </w:r>
      </w:hyperlink>
      <w:r>
        <w:t xml:space="preserve"> по </w:t>
      </w:r>
      <w:hyperlink r:id="rId202" w:history="1">
        <w:r>
          <w:rPr>
            <w:color w:val="0000FF"/>
          </w:rPr>
          <w:t>форме</w:t>
        </w:r>
      </w:hyperlink>
      <w:r>
        <w:t>, утвержденной постановлением Правительства Российской Федерации от 28 декабря 2006 г. N 817 "О свидетельстве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4578F8" w:rsidRDefault="004578F8">
      <w:pPr>
        <w:pStyle w:val="ConsPlusNormal"/>
        <w:spacing w:before="220"/>
        <w:ind w:firstLine="540"/>
        <w:jc w:val="both"/>
      </w:pPr>
      <w:r>
        <w:t xml:space="preserve">Порядок выдачи свидетельства участника Государственной </w:t>
      </w:r>
      <w:hyperlink r:id="rId203" w:history="1">
        <w:r>
          <w:rPr>
            <w:color w:val="0000FF"/>
          </w:rPr>
          <w:t>программы</w:t>
        </w:r>
      </w:hyperlink>
      <w:r>
        <w:t xml:space="preserve"> на территории Российской Федерации определен </w:t>
      </w:r>
      <w:hyperlink r:id="rId204" w:history="1">
        <w:r>
          <w:rPr>
            <w:color w:val="0000FF"/>
          </w:rPr>
          <w:t>Положением</w:t>
        </w:r>
      </w:hyperlink>
      <w:r>
        <w:t xml:space="preserve"> о выдаче на территории Российской Федерации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утвержденным постановлением Правительства Российской Федерации от 15 июля 2010 г. N 528.</w:t>
      </w:r>
    </w:p>
    <w:p w:rsidR="004578F8" w:rsidRDefault="004578F8">
      <w:pPr>
        <w:pStyle w:val="ConsPlusNormal"/>
        <w:spacing w:before="220"/>
        <w:ind w:firstLine="540"/>
        <w:jc w:val="both"/>
      </w:pPr>
      <w:r>
        <w:t xml:space="preserve">Решение о выдаче свидетельства участника Государственной </w:t>
      </w:r>
      <w:hyperlink r:id="rId205" w:history="1">
        <w:r>
          <w:rPr>
            <w:color w:val="0000FF"/>
          </w:rPr>
          <w:t>программы</w:t>
        </w:r>
      </w:hyperlink>
      <w:r>
        <w:t xml:space="preserve"> принимается УВМ ГУ МВД России по Волгоградской области только при отсутствии предусмотренных Государственной </w:t>
      </w:r>
      <w:hyperlink r:id="rId206" w:history="1">
        <w:r>
          <w:rPr>
            <w:color w:val="0000FF"/>
          </w:rPr>
          <w:t>программой</w:t>
        </w:r>
      </w:hyperlink>
      <w:r>
        <w:t xml:space="preserve"> соответствующих обстоятельств.</w:t>
      </w:r>
    </w:p>
    <w:p w:rsidR="004578F8" w:rsidRDefault="004578F8">
      <w:pPr>
        <w:pStyle w:val="ConsPlusNormal"/>
        <w:spacing w:before="220"/>
        <w:ind w:firstLine="540"/>
        <w:jc w:val="both"/>
      </w:pPr>
      <w:r>
        <w:t xml:space="preserve">Свидетельство участника Государственной </w:t>
      </w:r>
      <w:hyperlink r:id="rId207" w:history="1">
        <w:r>
          <w:rPr>
            <w:color w:val="0000FF"/>
          </w:rPr>
          <w:t>программы</w:t>
        </w:r>
      </w:hyperlink>
      <w:r>
        <w:t xml:space="preserve"> оформляется и выдается:</w:t>
      </w:r>
    </w:p>
    <w:p w:rsidR="004578F8" w:rsidRDefault="004578F8">
      <w:pPr>
        <w:pStyle w:val="ConsPlusNormal"/>
        <w:spacing w:before="220"/>
        <w:ind w:firstLine="540"/>
        <w:jc w:val="both"/>
      </w:pPr>
      <w:r>
        <w:t>соотечественникам, проживающим в Российской Федерации на основании разрешения на временное проживание или вида на жительство, - в срок, не превышающий 60 календарных дней со дня подачи заявления и прилагаемых к нему должным образом оформленных документов;</w:t>
      </w:r>
    </w:p>
    <w:p w:rsidR="004578F8" w:rsidRDefault="004578F8">
      <w:pPr>
        <w:pStyle w:val="ConsPlusNormal"/>
        <w:spacing w:before="220"/>
        <w:ind w:firstLine="540"/>
        <w:jc w:val="both"/>
      </w:pPr>
      <w:r>
        <w:t>соотечественникам, признанным беженцами или получившим временное убежище, - в срок, не превышающий 15 рабочих дней со дня подачи заявления и прилагаемых к нему должным образом оформленных документов.</w:t>
      </w:r>
    </w:p>
    <w:p w:rsidR="004578F8" w:rsidRDefault="004578F8">
      <w:pPr>
        <w:pStyle w:val="ConsPlusNormal"/>
        <w:spacing w:before="220"/>
        <w:ind w:firstLine="540"/>
        <w:jc w:val="both"/>
      </w:pPr>
      <w:r>
        <w:t xml:space="preserve">Свидетельство участника Государственной </w:t>
      </w:r>
      <w:hyperlink r:id="rId208" w:history="1">
        <w:r>
          <w:rPr>
            <w:color w:val="0000FF"/>
          </w:rPr>
          <w:t>программы</w:t>
        </w:r>
      </w:hyperlink>
      <w:r>
        <w:t xml:space="preserve"> выдается заявителю при личной явке.</w:t>
      </w:r>
    </w:p>
    <w:p w:rsidR="004578F8" w:rsidRDefault="004578F8">
      <w:pPr>
        <w:pStyle w:val="ConsPlusNormal"/>
        <w:spacing w:before="220"/>
        <w:ind w:firstLine="540"/>
        <w:jc w:val="both"/>
      </w:pPr>
      <w:r>
        <w:t>В случае несоответствия соотечественника условиям подпрограммы ему оказывается содействие в подборе иных вариантов переселения в рамках действующих региональных программ переселения.</w:t>
      </w:r>
    </w:p>
    <w:p w:rsidR="004578F8" w:rsidRDefault="004578F8">
      <w:pPr>
        <w:pStyle w:val="ConsPlusNormal"/>
        <w:spacing w:before="220"/>
        <w:ind w:firstLine="540"/>
        <w:jc w:val="both"/>
      </w:pPr>
      <w:r>
        <w:t xml:space="preserve">Свидетельство участника Государственной </w:t>
      </w:r>
      <w:hyperlink r:id="rId209" w:history="1">
        <w:r>
          <w:rPr>
            <w:color w:val="0000FF"/>
          </w:rPr>
          <w:t>программы</w:t>
        </w:r>
      </w:hyperlink>
      <w:r>
        <w:t xml:space="preserve"> выдается сроком на три года. По истечении срока действия свидетельства соотечественник утрачивает статус участника Государственной </w:t>
      </w:r>
      <w:hyperlink r:id="rId210" w:history="1">
        <w:r>
          <w:rPr>
            <w:color w:val="0000FF"/>
          </w:rPr>
          <w:t>программы</w:t>
        </w:r>
      </w:hyperlink>
      <w:r>
        <w:t xml:space="preserve">, а члены его семьи, указанные в свидетельстве, - статус членов семьи участника Государственной </w:t>
      </w:r>
      <w:hyperlink r:id="rId211" w:history="1">
        <w:r>
          <w:rPr>
            <w:color w:val="0000FF"/>
          </w:rPr>
          <w:t>программы</w:t>
        </w:r>
      </w:hyperlink>
      <w:r>
        <w:t>.</w:t>
      </w:r>
    </w:p>
    <w:p w:rsidR="004578F8" w:rsidRDefault="004578F8">
      <w:pPr>
        <w:pStyle w:val="ConsPlusNormal"/>
        <w:spacing w:before="220"/>
        <w:ind w:firstLine="540"/>
        <w:jc w:val="both"/>
      </w:pPr>
      <w:r>
        <w:t xml:space="preserve">Замена свидетельства участника Государственной </w:t>
      </w:r>
      <w:hyperlink r:id="rId212" w:history="1">
        <w:r>
          <w:rPr>
            <w:color w:val="0000FF"/>
          </w:rPr>
          <w:t>программы</w:t>
        </w:r>
      </w:hyperlink>
      <w:r>
        <w:t xml:space="preserve"> осуществляется в течение 14 календарных дней со дня подачи соответствующего заявления.</w:t>
      </w:r>
    </w:p>
    <w:p w:rsidR="004578F8" w:rsidRDefault="004578F8">
      <w:pPr>
        <w:pStyle w:val="ConsPlusNormal"/>
        <w:spacing w:before="220"/>
        <w:ind w:firstLine="540"/>
        <w:jc w:val="both"/>
      </w:pPr>
      <w:r>
        <w:t xml:space="preserve">Лицу, желающему принять участие в Государственной </w:t>
      </w:r>
      <w:hyperlink r:id="rId213" w:history="1">
        <w:r>
          <w:rPr>
            <w:color w:val="0000FF"/>
          </w:rPr>
          <w:t>программе</w:t>
        </w:r>
      </w:hyperlink>
      <w:r>
        <w:t xml:space="preserve">, отказывается в приеме документов, необходимых для участия в Государственной </w:t>
      </w:r>
      <w:hyperlink r:id="rId214" w:history="1">
        <w:r>
          <w:rPr>
            <w:color w:val="0000FF"/>
          </w:rPr>
          <w:t>программе</w:t>
        </w:r>
      </w:hyperlink>
      <w:r>
        <w:t xml:space="preserve">, в случае если данное лицо не является в соответствии с Федеральным </w:t>
      </w:r>
      <w:hyperlink r:id="rId215" w:history="1">
        <w:r>
          <w:rPr>
            <w:color w:val="0000FF"/>
          </w:rPr>
          <w:t>законом</w:t>
        </w:r>
      </w:hyperlink>
      <w:r>
        <w:t xml:space="preserve"> от 24 мая 1999 г. N 99-ФЗ "О государственной политике Российской Федерации в отношении соотечественников за рубежом" соотечественником и не может быть признано соотечественником, проживающим за рубежом.</w:t>
      </w:r>
    </w:p>
    <w:p w:rsidR="004578F8" w:rsidRDefault="004578F8">
      <w:pPr>
        <w:pStyle w:val="ConsPlusNormal"/>
        <w:spacing w:before="220"/>
        <w:ind w:firstLine="540"/>
        <w:jc w:val="both"/>
      </w:pPr>
      <w:r>
        <w:t xml:space="preserve">Основания для отказа в приеме к рассмотрению документов, необходимых для участия в Государственной </w:t>
      </w:r>
      <w:hyperlink r:id="rId216" w:history="1">
        <w:r>
          <w:rPr>
            <w:color w:val="0000FF"/>
          </w:rPr>
          <w:t>программе</w:t>
        </w:r>
      </w:hyperlink>
      <w:r>
        <w:t>:</w:t>
      </w:r>
    </w:p>
    <w:p w:rsidR="004578F8" w:rsidRDefault="004578F8">
      <w:pPr>
        <w:pStyle w:val="ConsPlusNormal"/>
        <w:spacing w:before="220"/>
        <w:ind w:firstLine="540"/>
        <w:jc w:val="both"/>
      </w:pPr>
      <w:r>
        <w:t xml:space="preserve">1) нарушение требований к форме и содержанию заявления на участие в Государственной </w:t>
      </w:r>
      <w:hyperlink r:id="rId217" w:history="1">
        <w:r>
          <w:rPr>
            <w:color w:val="0000FF"/>
          </w:rPr>
          <w:t>программе</w:t>
        </w:r>
      </w:hyperlink>
      <w:r>
        <w:t>;</w:t>
      </w:r>
    </w:p>
    <w:p w:rsidR="004578F8" w:rsidRDefault="004578F8">
      <w:pPr>
        <w:pStyle w:val="ConsPlusNormal"/>
        <w:spacing w:before="220"/>
        <w:ind w:firstLine="540"/>
        <w:jc w:val="both"/>
      </w:pPr>
      <w:r>
        <w:t>2) текст заявления не поддается прочтению;</w:t>
      </w:r>
    </w:p>
    <w:p w:rsidR="004578F8" w:rsidRDefault="004578F8">
      <w:pPr>
        <w:pStyle w:val="ConsPlusNormal"/>
        <w:spacing w:before="220"/>
        <w:ind w:firstLine="540"/>
        <w:jc w:val="both"/>
      </w:pPr>
      <w:r>
        <w:t xml:space="preserve">3) отсутствие (либо непредъявление) какого-либо из документов, необходимых для участия в Государственной </w:t>
      </w:r>
      <w:hyperlink r:id="rId218" w:history="1">
        <w:r>
          <w:rPr>
            <w:color w:val="0000FF"/>
          </w:rPr>
          <w:t>программе</w:t>
        </w:r>
      </w:hyperlink>
      <w:r>
        <w:t>;</w:t>
      </w:r>
    </w:p>
    <w:p w:rsidR="004578F8" w:rsidRDefault="004578F8">
      <w:pPr>
        <w:pStyle w:val="ConsPlusNormal"/>
        <w:spacing w:before="220"/>
        <w:ind w:firstLine="540"/>
        <w:jc w:val="both"/>
      </w:pPr>
      <w:r>
        <w:t>4) представленные документы или фотографии не соответствуют установленным требованиям (без нотариально заверенного перевода, без легализации, если иное не предусмотрено международными договорами Российской Федерации, фотографии не установленного вида, не представлены оригиналы и копии всех документов, удостоверяющих личность);</w:t>
      </w:r>
    </w:p>
    <w:p w:rsidR="004578F8" w:rsidRDefault="004578F8">
      <w:pPr>
        <w:pStyle w:val="ConsPlusNormal"/>
        <w:spacing w:before="220"/>
        <w:ind w:firstLine="540"/>
        <w:jc w:val="both"/>
      </w:pPr>
      <w:r>
        <w:t>5) отсутствие в представленных документах (или их копиях) необходимых печатей, надлежащих подписей;</w:t>
      </w:r>
    </w:p>
    <w:p w:rsidR="004578F8" w:rsidRDefault="004578F8">
      <w:pPr>
        <w:pStyle w:val="ConsPlusNormal"/>
        <w:spacing w:before="220"/>
        <w:ind w:firstLine="540"/>
        <w:jc w:val="both"/>
      </w:pPr>
      <w:r>
        <w:t>6) тексты документов написаны неразборчиво;</w:t>
      </w:r>
    </w:p>
    <w:p w:rsidR="004578F8" w:rsidRDefault="004578F8">
      <w:pPr>
        <w:pStyle w:val="ConsPlusNormal"/>
        <w:spacing w:before="220"/>
        <w:ind w:firstLine="540"/>
        <w:jc w:val="both"/>
      </w:pPr>
      <w:r>
        <w:t>7) фамилии, имена и отчества (при наличии) физических лиц, адрес их места жительства написаны не полностью;</w:t>
      </w:r>
    </w:p>
    <w:p w:rsidR="004578F8" w:rsidRDefault="004578F8">
      <w:pPr>
        <w:pStyle w:val="ConsPlusNormal"/>
        <w:spacing w:before="220"/>
        <w:ind w:firstLine="540"/>
        <w:jc w:val="both"/>
      </w:pPr>
      <w:r>
        <w:t>8) в документах имеются подчистки, приписки, зачеркивания и иные не оговоренные в них исправления;</w:t>
      </w:r>
    </w:p>
    <w:p w:rsidR="004578F8" w:rsidRDefault="004578F8">
      <w:pPr>
        <w:pStyle w:val="ConsPlusNormal"/>
        <w:spacing w:before="220"/>
        <w:ind w:firstLine="540"/>
        <w:jc w:val="both"/>
      </w:pPr>
      <w:r>
        <w:t>9) документы имеют серьезные повреждения, не позволяющие однозначно истолковать их содержание.</w:t>
      </w:r>
    </w:p>
    <w:p w:rsidR="004578F8" w:rsidRDefault="004578F8">
      <w:pPr>
        <w:pStyle w:val="ConsPlusNormal"/>
        <w:spacing w:before="220"/>
        <w:ind w:firstLine="540"/>
        <w:jc w:val="both"/>
      </w:pPr>
      <w:r>
        <w:t xml:space="preserve">Свидетельство участника Государственной </w:t>
      </w:r>
      <w:hyperlink r:id="rId219" w:history="1">
        <w:r>
          <w:rPr>
            <w:color w:val="0000FF"/>
          </w:rPr>
          <w:t>программы</w:t>
        </w:r>
      </w:hyperlink>
      <w:r>
        <w:t xml:space="preserve"> не выдается, ранее выданное свидетельство аннулируется и статус члена семьи участника Государственной </w:t>
      </w:r>
      <w:hyperlink r:id="rId220" w:history="1">
        <w:r>
          <w:rPr>
            <w:color w:val="0000FF"/>
          </w:rPr>
          <w:t>программы</w:t>
        </w:r>
      </w:hyperlink>
      <w:r>
        <w:t xml:space="preserve"> утрачивается, если соотечественник (член его семьи):</w:t>
      </w:r>
    </w:p>
    <w:p w:rsidR="004578F8" w:rsidRDefault="004578F8">
      <w:pPr>
        <w:pStyle w:val="ConsPlusNormal"/>
        <w:spacing w:before="220"/>
        <w:ind w:firstLine="540"/>
        <w:jc w:val="both"/>
      </w:pPr>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4578F8" w:rsidRDefault="004578F8">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4578F8" w:rsidRDefault="004578F8">
      <w:pPr>
        <w:pStyle w:val="ConsPlusNormal"/>
        <w:spacing w:before="220"/>
        <w:ind w:firstLine="540"/>
        <w:jc w:val="both"/>
      </w:pPr>
      <w:r>
        <w:t xml:space="preserve">3) в течение пяти лет, предшествовавших дню подачи заявления об участии в Государственной </w:t>
      </w:r>
      <w:hyperlink r:id="rId221" w:history="1">
        <w:r>
          <w:rPr>
            <w:color w:val="0000FF"/>
          </w:rPr>
          <w:t>программе</w:t>
        </w:r>
      </w:hyperlink>
      <w:r>
        <w:t>,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о реадмиссии;</w:t>
      </w:r>
    </w:p>
    <w:p w:rsidR="004578F8" w:rsidRDefault="004578F8">
      <w:pPr>
        <w:pStyle w:val="ConsPlusNormal"/>
        <w:spacing w:before="220"/>
        <w:ind w:firstLine="540"/>
        <w:jc w:val="both"/>
      </w:pPr>
      <w:r>
        <w:t>4) представляет поддельные или подложные документы либо сообщает о себе заведомо ложные сведения;</w:t>
      </w:r>
    </w:p>
    <w:p w:rsidR="004578F8" w:rsidRDefault="004578F8">
      <w:pPr>
        <w:pStyle w:val="ConsPlusNormal"/>
        <w:spacing w:before="220"/>
        <w:ind w:firstLine="540"/>
        <w:jc w:val="both"/>
      </w:pPr>
      <w:r>
        <w:t>5) осужден вступившим в законную силу приговором суда Российской Федерации за совершение тяжкого или особо тяжкого преступления либо преступления, рецидив которого признан опасным;</w:t>
      </w:r>
    </w:p>
    <w:p w:rsidR="004578F8" w:rsidRDefault="004578F8">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4578F8" w:rsidRDefault="004578F8">
      <w:pPr>
        <w:pStyle w:val="ConsPlusNormal"/>
        <w:spacing w:before="220"/>
        <w:ind w:firstLine="540"/>
        <w:jc w:val="both"/>
      </w:pPr>
      <w:r>
        <w:t>7) неоднократно (два раза и более)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4578F8" w:rsidRDefault="004578F8">
      <w:pPr>
        <w:pStyle w:val="ConsPlusNormal"/>
        <w:spacing w:before="220"/>
        <w:ind w:firstLine="540"/>
        <w:jc w:val="both"/>
      </w:pPr>
      <w:r>
        <w:t>8) выехал из Российской Федерации в иностранное государство для постоянного проживания;</w:t>
      </w:r>
    </w:p>
    <w:p w:rsidR="004578F8" w:rsidRDefault="004578F8">
      <w:pPr>
        <w:pStyle w:val="ConsPlusNormal"/>
        <w:spacing w:before="220"/>
        <w:ind w:firstLine="540"/>
        <w:jc w:val="both"/>
      </w:pPr>
      <w:r>
        <w:t xml:space="preserve">9) находится за пределами Российской Федерации более шести месяцев после постановки на учет в территориальном органе Министерства внутренних дел Российской Федерации по субъекту Российской Федерации, в котором реализуется региональная программа переселения, по месту пребывания в субъекте Российской Федерации, выбранном для переселения участником Государственной </w:t>
      </w:r>
      <w:hyperlink r:id="rId222" w:history="1">
        <w:r>
          <w:rPr>
            <w:color w:val="0000FF"/>
          </w:rPr>
          <w:t>программы</w:t>
        </w:r>
      </w:hyperlink>
      <w:r>
        <w:t>;</w:t>
      </w:r>
    </w:p>
    <w:p w:rsidR="004578F8" w:rsidRDefault="004578F8">
      <w:pPr>
        <w:pStyle w:val="ConsPlusNormal"/>
        <w:spacing w:before="220"/>
        <w:ind w:firstLine="540"/>
        <w:jc w:val="both"/>
      </w:pPr>
      <w:r>
        <w:t>10) в случае принятия в установленном порядке решения:</w:t>
      </w:r>
    </w:p>
    <w:p w:rsidR="004578F8" w:rsidRDefault="004578F8">
      <w:pPr>
        <w:pStyle w:val="ConsPlusNormal"/>
        <w:spacing w:before="220"/>
        <w:ind w:firstLine="540"/>
        <w:jc w:val="both"/>
      </w:pPr>
      <w:r>
        <w:t>о нежелательности пребывания (проживания) иностранного гражданина в Российской Федерации;</w:t>
      </w:r>
    </w:p>
    <w:p w:rsidR="004578F8" w:rsidRDefault="004578F8">
      <w:pPr>
        <w:pStyle w:val="ConsPlusNormal"/>
        <w:spacing w:before="220"/>
        <w:ind w:firstLine="540"/>
        <w:jc w:val="both"/>
      </w:pPr>
      <w:r>
        <w:t>об административном выдворении иностранного гражданина из Российской Федерации;</w:t>
      </w:r>
    </w:p>
    <w:p w:rsidR="004578F8" w:rsidRDefault="004578F8">
      <w:pPr>
        <w:pStyle w:val="ConsPlusNormal"/>
        <w:spacing w:before="220"/>
        <w:ind w:firstLine="540"/>
        <w:jc w:val="both"/>
      </w:pPr>
      <w:r>
        <w:t>о неразрешении въезда иностранного гражданина в Российскую Федерацию;</w:t>
      </w:r>
    </w:p>
    <w:p w:rsidR="004578F8" w:rsidRDefault="004578F8">
      <w:pPr>
        <w:pStyle w:val="ConsPlusNormal"/>
        <w:spacing w:before="220"/>
        <w:ind w:firstLine="540"/>
        <w:jc w:val="both"/>
      </w:pPr>
      <w:r>
        <w:t>11) в случае получения от Облкомтруда информации о несоответствии кандидатуры соотечественника условиям подпрограммы.</w:t>
      </w:r>
    </w:p>
    <w:p w:rsidR="004578F8" w:rsidRDefault="004578F8">
      <w:pPr>
        <w:pStyle w:val="ConsPlusNormal"/>
        <w:jc w:val="both"/>
      </w:pPr>
    </w:p>
    <w:p w:rsidR="004578F8" w:rsidRDefault="004578F8">
      <w:pPr>
        <w:pStyle w:val="ConsPlusNormal"/>
        <w:jc w:val="center"/>
        <w:outlineLvl w:val="2"/>
      </w:pPr>
      <w:r>
        <w:t>4. Порядок осуществления компенсационных и иных выплат</w:t>
      </w:r>
    </w:p>
    <w:p w:rsidR="004578F8" w:rsidRDefault="004578F8">
      <w:pPr>
        <w:pStyle w:val="ConsPlusNormal"/>
        <w:jc w:val="center"/>
      </w:pPr>
      <w:r>
        <w:t>участникам подпрограммы и членам их семей</w:t>
      </w:r>
    </w:p>
    <w:p w:rsidR="004578F8" w:rsidRDefault="004578F8">
      <w:pPr>
        <w:pStyle w:val="ConsPlusNormal"/>
        <w:jc w:val="both"/>
      </w:pPr>
    </w:p>
    <w:p w:rsidR="004578F8" w:rsidRDefault="004578F8">
      <w:pPr>
        <w:pStyle w:val="ConsPlusNormal"/>
        <w:ind w:firstLine="540"/>
        <w:jc w:val="both"/>
      </w:pPr>
      <w:r>
        <w:t xml:space="preserve">4.1. Уполномоченным органом по осуществлению компенсационных и иных выплат участнику подпрограммы и членам его семьи, предусмотренных Государственной </w:t>
      </w:r>
      <w:hyperlink r:id="rId223" w:history="1">
        <w:r>
          <w:rPr>
            <w:color w:val="0000FF"/>
          </w:rPr>
          <w:t>программой</w:t>
        </w:r>
      </w:hyperlink>
      <w:r>
        <w:t xml:space="preserve"> из средств федерального бюджета, является УВМ ГУ МВД России по Волгоградской области.</w:t>
      </w:r>
    </w:p>
    <w:p w:rsidR="004578F8" w:rsidRDefault="004578F8">
      <w:pPr>
        <w:pStyle w:val="ConsPlusNormal"/>
        <w:spacing w:before="220"/>
        <w:ind w:firstLine="540"/>
        <w:jc w:val="both"/>
      </w:pPr>
      <w:r>
        <w:t xml:space="preserve">4.2. УВМ ГУ МВД России по Волгоградской области обеспечивает прием и рассмотрение заявлений и документов на выплату подъемных, компенсации транспортных расходов, компенсации расходов на уплату государственной пошлины за оформление документов, определяющих правовой статус участников Государственной </w:t>
      </w:r>
      <w:hyperlink r:id="rId224" w:history="1">
        <w:r>
          <w:rPr>
            <w:color w:val="0000FF"/>
          </w:rPr>
          <w:t>программы</w:t>
        </w:r>
      </w:hyperlink>
      <w:r>
        <w:t xml:space="preserve"> и членов их семей на территории Российской Федерации.</w:t>
      </w:r>
    </w:p>
    <w:p w:rsidR="004578F8" w:rsidRDefault="004578F8">
      <w:pPr>
        <w:pStyle w:val="ConsPlusNormal"/>
        <w:spacing w:before="220"/>
        <w:ind w:firstLine="540"/>
        <w:jc w:val="both"/>
      </w:pPr>
      <w:r>
        <w:t>Размер государственных гарантий, порядок и условия их предоставления, а также порядок возврата выплаченных денежных средств определены и урегулированы следующими нормативными правовыми актами:</w:t>
      </w:r>
    </w:p>
    <w:p w:rsidR="004578F8" w:rsidRDefault="00EC4DEC">
      <w:pPr>
        <w:pStyle w:val="ConsPlusNormal"/>
        <w:spacing w:before="220"/>
        <w:ind w:firstLine="540"/>
        <w:jc w:val="both"/>
      </w:pPr>
      <w:hyperlink r:id="rId225" w:history="1">
        <w:r w:rsidR="004578F8">
          <w:rPr>
            <w:color w:val="0000FF"/>
          </w:rPr>
          <w:t>Указ</w:t>
        </w:r>
      </w:hyperlink>
      <w:r w:rsidR="004578F8">
        <w:t xml:space="preserve">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w:t>
      </w:r>
    </w:p>
    <w:p w:rsidR="004578F8" w:rsidRDefault="00EC4DEC">
      <w:pPr>
        <w:pStyle w:val="ConsPlusNormal"/>
        <w:spacing w:before="220"/>
        <w:ind w:firstLine="540"/>
        <w:jc w:val="both"/>
      </w:pPr>
      <w:hyperlink r:id="rId226" w:history="1">
        <w:r w:rsidR="004578F8">
          <w:rPr>
            <w:color w:val="0000FF"/>
          </w:rPr>
          <w:t>постановление</w:t>
        </w:r>
      </w:hyperlink>
      <w:r w:rsidR="004578F8">
        <w:t xml:space="preserve"> Правительства Российской Федерации от 10 марта 2007 г. N 150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w:t>
      </w:r>
    </w:p>
    <w:p w:rsidR="004578F8" w:rsidRDefault="00EC4DEC">
      <w:pPr>
        <w:pStyle w:val="ConsPlusNormal"/>
        <w:spacing w:before="220"/>
        <w:ind w:firstLine="540"/>
        <w:jc w:val="both"/>
      </w:pPr>
      <w:hyperlink r:id="rId227" w:history="1">
        <w:r w:rsidR="004578F8">
          <w:rPr>
            <w:color w:val="0000FF"/>
          </w:rPr>
          <w:t>постановление</w:t>
        </w:r>
      </w:hyperlink>
      <w:r w:rsidR="004578F8">
        <w:t xml:space="preserve"> Правительства Российской Федерации от 25 сентября 2008 г. N 715 "Об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p>
    <w:p w:rsidR="004578F8" w:rsidRDefault="00EC4DEC">
      <w:pPr>
        <w:pStyle w:val="ConsPlusNormal"/>
        <w:spacing w:before="220"/>
        <w:ind w:firstLine="540"/>
        <w:jc w:val="both"/>
      </w:pPr>
      <w:hyperlink r:id="rId228" w:history="1">
        <w:r w:rsidR="004578F8">
          <w:rPr>
            <w:color w:val="0000FF"/>
          </w:rPr>
          <w:t>постановление</w:t>
        </w:r>
      </w:hyperlink>
      <w:r w:rsidR="004578F8">
        <w:t xml:space="preserve"> Правительства Российской Федерации от 27 марта 2013 г. N 270 "О порядке осуществления выплаты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4578F8" w:rsidRDefault="00EC4DEC">
      <w:pPr>
        <w:pStyle w:val="ConsPlusNormal"/>
        <w:spacing w:before="220"/>
        <w:ind w:firstLine="540"/>
        <w:jc w:val="both"/>
      </w:pPr>
      <w:hyperlink r:id="rId229" w:history="1">
        <w:r w:rsidR="004578F8">
          <w:rPr>
            <w:color w:val="0000FF"/>
          </w:rPr>
          <w:t>приказ</w:t>
        </w:r>
      </w:hyperlink>
      <w:r w:rsidR="004578F8">
        <w:t xml:space="preserve"> Федеральной миграционной службы от 12 ноября 2015 г. N 503 "Об организации деятельности территориальных органов Федеральной миграционной службы по выплате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компенсации расходов на переезд к будущему месту проживания";</w:t>
      </w:r>
    </w:p>
    <w:p w:rsidR="004578F8" w:rsidRDefault="00EC4DEC">
      <w:pPr>
        <w:pStyle w:val="ConsPlusNormal"/>
        <w:spacing w:before="220"/>
        <w:ind w:firstLine="540"/>
        <w:jc w:val="both"/>
      </w:pPr>
      <w:hyperlink r:id="rId230" w:history="1">
        <w:r w:rsidR="004578F8">
          <w:rPr>
            <w:color w:val="0000FF"/>
          </w:rPr>
          <w:t>приказ</w:t>
        </w:r>
      </w:hyperlink>
      <w:r w:rsidR="004578F8">
        <w:t xml:space="preserve"> Министерства внутренних дел Российской Федерации от 08 февраля 2017 г. N 49 "Об утверждении формы заявления о выплате участнику Государственной программы по оказанию содействия добровольному переселению в Российскую Федерацию соотечественников, проживающих за рубежом, и (или) членам его семьи компенсации расходов на переезд к будущему месту проживания";</w:t>
      </w:r>
    </w:p>
    <w:p w:rsidR="004578F8" w:rsidRDefault="00EC4DEC">
      <w:pPr>
        <w:pStyle w:val="ConsPlusNormal"/>
        <w:spacing w:before="220"/>
        <w:ind w:firstLine="540"/>
        <w:jc w:val="both"/>
      </w:pPr>
      <w:hyperlink r:id="rId231" w:history="1">
        <w:r w:rsidR="004578F8">
          <w:rPr>
            <w:color w:val="0000FF"/>
          </w:rPr>
          <w:t>приказ</w:t>
        </w:r>
      </w:hyperlink>
      <w:r w:rsidR="004578F8">
        <w:t xml:space="preserve"> Министерства внутренних дел Российской Федерации от 24 мая 2017 г. N 311 "Об утверждении формы заявления о выплате участнику Государственной программы по оказанию содействия добровольному переселению в Российскую Федерацию соотечественников, проживающих за рубежом, и (или) членам его семьи пособия на обустройство, порядка его рассмотрения, формы реестра получателей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(или) членам их семей, а также определении способа представления такого реестра";</w:t>
      </w:r>
    </w:p>
    <w:p w:rsidR="004578F8" w:rsidRDefault="00EC4DEC">
      <w:pPr>
        <w:pStyle w:val="ConsPlusNormal"/>
        <w:spacing w:before="220"/>
        <w:ind w:firstLine="540"/>
        <w:jc w:val="both"/>
      </w:pPr>
      <w:hyperlink r:id="rId232" w:history="1">
        <w:r w:rsidR="004578F8">
          <w:rPr>
            <w:color w:val="0000FF"/>
          </w:rPr>
          <w:t>приказ</w:t>
        </w:r>
      </w:hyperlink>
      <w:r w:rsidR="004578F8">
        <w:t xml:space="preserve"> Министерства внутренних дел Российской Федерации от 24 мая 2017 г. N 312 "Об утверждении формы заявления о выплате участнику Государственной программы по оказанию содействия добровольному переселению в Российскую Федерацию соотечественников, проживающих за рубежом, и (или) членам его семьи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 порядка его регистрации, а также порядка ведения реестров о выплате и размере компенсаций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(или) членам их семей".</w:t>
      </w:r>
    </w:p>
    <w:p w:rsidR="004578F8" w:rsidRDefault="004578F8">
      <w:pPr>
        <w:pStyle w:val="ConsPlusNormal"/>
        <w:jc w:val="both"/>
      </w:pPr>
    </w:p>
    <w:p w:rsidR="004578F8" w:rsidRDefault="004578F8">
      <w:pPr>
        <w:pStyle w:val="ConsPlusNormal"/>
        <w:jc w:val="center"/>
        <w:outlineLvl w:val="2"/>
      </w:pPr>
      <w:r>
        <w:t>5. Правовое положение участников подпрограммы и членов</w:t>
      </w:r>
    </w:p>
    <w:p w:rsidR="004578F8" w:rsidRDefault="004578F8">
      <w:pPr>
        <w:pStyle w:val="ConsPlusNormal"/>
        <w:jc w:val="center"/>
      </w:pPr>
      <w:r>
        <w:t>их семей</w:t>
      </w:r>
    </w:p>
    <w:p w:rsidR="004578F8" w:rsidRDefault="004578F8">
      <w:pPr>
        <w:pStyle w:val="ConsPlusNormal"/>
        <w:jc w:val="both"/>
      </w:pPr>
    </w:p>
    <w:p w:rsidR="004578F8" w:rsidRDefault="004578F8">
      <w:pPr>
        <w:pStyle w:val="ConsPlusNormal"/>
        <w:ind w:firstLine="540"/>
        <w:jc w:val="both"/>
      </w:pPr>
      <w:r>
        <w:t xml:space="preserve">Во время пребывания на территории Российской Федерации участники подпрограммы и члены их семей, являющиеся иностранными гражданами, пользуются правами и несут обязанности наравне с гражданами Российской Федерации, за исключением случаев, установленных </w:t>
      </w:r>
      <w:hyperlink r:id="rId233" w:history="1">
        <w:r>
          <w:rPr>
            <w:color w:val="0000FF"/>
          </w:rPr>
          <w:t>Конституцией</w:t>
        </w:r>
      </w:hyperlink>
      <w:r>
        <w:t xml:space="preserve"> Российской Федерации, международными договорами Российской Федерации и федеральными законами.</w:t>
      </w:r>
    </w:p>
    <w:p w:rsidR="004578F8" w:rsidRDefault="004578F8">
      <w:pPr>
        <w:pStyle w:val="ConsPlusNormal"/>
        <w:jc w:val="both"/>
      </w:pPr>
    </w:p>
    <w:p w:rsidR="004578F8" w:rsidRDefault="004578F8">
      <w:pPr>
        <w:pStyle w:val="ConsPlusNormal"/>
        <w:jc w:val="center"/>
        <w:outlineLvl w:val="2"/>
      </w:pPr>
      <w:r>
        <w:t>6. Порядок постановки на воинский учет участников</w:t>
      </w:r>
    </w:p>
    <w:p w:rsidR="004578F8" w:rsidRDefault="004578F8">
      <w:pPr>
        <w:pStyle w:val="ConsPlusNormal"/>
        <w:jc w:val="center"/>
      </w:pPr>
      <w:r>
        <w:t>подпрограммы и членов их семей, получивших или имеющих</w:t>
      </w:r>
    </w:p>
    <w:p w:rsidR="004578F8" w:rsidRDefault="004578F8">
      <w:pPr>
        <w:pStyle w:val="ConsPlusNormal"/>
        <w:jc w:val="center"/>
      </w:pPr>
      <w:r>
        <w:t>гражданство Российской Федерации</w:t>
      </w:r>
    </w:p>
    <w:p w:rsidR="004578F8" w:rsidRDefault="004578F8">
      <w:pPr>
        <w:pStyle w:val="ConsPlusNormal"/>
        <w:jc w:val="both"/>
      </w:pPr>
    </w:p>
    <w:p w:rsidR="004578F8" w:rsidRDefault="004578F8">
      <w:pPr>
        <w:pStyle w:val="ConsPlusNormal"/>
        <w:ind w:firstLine="540"/>
        <w:jc w:val="both"/>
      </w:pPr>
      <w:r>
        <w:t xml:space="preserve">6.1. Воинский учет граждан Российской Федерации в соответствии с </w:t>
      </w:r>
      <w:hyperlink r:id="rId234" w:history="1">
        <w:r>
          <w:rPr>
            <w:color w:val="0000FF"/>
          </w:rPr>
          <w:t>постановлением</w:t>
        </w:r>
      </w:hyperlink>
      <w:r>
        <w:t xml:space="preserve"> Правительства Российской Федерации от 27 ноября 2006 г. N 719 "Об утверждении Положения о воинском учете" осуществляется военными комиссариатами районов, городов и иных муниципальных (административно-территориальных) образований по месту жительства граждан.</w:t>
      </w:r>
    </w:p>
    <w:p w:rsidR="004578F8" w:rsidRDefault="004578F8">
      <w:pPr>
        <w:pStyle w:val="ConsPlusNormal"/>
        <w:spacing w:before="220"/>
        <w:ind w:firstLine="540"/>
        <w:jc w:val="both"/>
      </w:pPr>
      <w:r>
        <w:t>В поселениях, где нет военных комиссариатов, первичный воинский учет граждан по месту их жительства, или по месту пребывания (на срок более трех месяцев), или по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w:t>
      </w:r>
    </w:p>
    <w:p w:rsidR="004578F8" w:rsidRDefault="004578F8">
      <w:pPr>
        <w:pStyle w:val="ConsPlusNormal"/>
        <w:spacing w:before="220"/>
        <w:ind w:firstLine="540"/>
        <w:jc w:val="both"/>
      </w:pPr>
      <w:r>
        <w:t>Информацию о порядке, сроках и месте прохождения воинского учета можно получить в федеральном казенном учреждении "Военный комиссариат Волгоградской области" по адресу: 400131, Волгоград, ул. Краснознаменская, д. 19а, телефон (8442) 33-10-29.</w:t>
      </w:r>
    </w:p>
    <w:p w:rsidR="004578F8" w:rsidRDefault="004578F8">
      <w:pPr>
        <w:pStyle w:val="ConsPlusNormal"/>
        <w:spacing w:before="220"/>
        <w:ind w:firstLine="540"/>
        <w:jc w:val="both"/>
      </w:pPr>
      <w:r>
        <w:t>6.2. Постановка на воинский учет производится при предъявлении паспорта гражданина Российской Федерации на общих основаниях после прохождения медицинского освидетельствования и определения категории годности к воинской службе по состоянию здоровья.</w:t>
      </w:r>
    </w:p>
    <w:p w:rsidR="004578F8" w:rsidRDefault="004578F8">
      <w:pPr>
        <w:pStyle w:val="ConsPlusNormal"/>
        <w:spacing w:before="220"/>
        <w:ind w:firstLine="540"/>
        <w:jc w:val="both"/>
      </w:pPr>
      <w:r>
        <w:t>6.3. Для постановки на первичный воинский учет граждане Российской Федерации, не пребывающие в запасе, представляют следующие документы:</w:t>
      </w:r>
    </w:p>
    <w:p w:rsidR="004578F8" w:rsidRDefault="004578F8">
      <w:pPr>
        <w:pStyle w:val="ConsPlusNormal"/>
        <w:spacing w:before="220"/>
        <w:ind w:firstLine="540"/>
        <w:jc w:val="both"/>
      </w:pPr>
      <w:r>
        <w:t>паспорт гражданина Российской Федерации;</w:t>
      </w:r>
    </w:p>
    <w:p w:rsidR="004578F8" w:rsidRDefault="004578F8">
      <w:pPr>
        <w:pStyle w:val="ConsPlusNormal"/>
        <w:spacing w:before="220"/>
        <w:ind w:firstLine="540"/>
        <w:jc w:val="both"/>
      </w:pPr>
      <w:r>
        <w:t>свидетельство о рождении;</w:t>
      </w:r>
    </w:p>
    <w:p w:rsidR="004578F8" w:rsidRDefault="004578F8">
      <w:pPr>
        <w:pStyle w:val="ConsPlusNormal"/>
        <w:spacing w:before="220"/>
        <w:ind w:firstLine="540"/>
        <w:jc w:val="both"/>
      </w:pPr>
      <w:r>
        <w:t>справку о семейном положении;</w:t>
      </w:r>
    </w:p>
    <w:p w:rsidR="004578F8" w:rsidRDefault="004578F8">
      <w:pPr>
        <w:pStyle w:val="ConsPlusNormal"/>
        <w:spacing w:before="220"/>
        <w:ind w:firstLine="540"/>
        <w:jc w:val="both"/>
      </w:pPr>
      <w:r>
        <w:t>справку с места работы (учебы);</w:t>
      </w:r>
    </w:p>
    <w:p w:rsidR="004578F8" w:rsidRDefault="004578F8">
      <w:pPr>
        <w:pStyle w:val="ConsPlusNormal"/>
        <w:spacing w:before="220"/>
        <w:ind w:firstLine="540"/>
        <w:jc w:val="both"/>
      </w:pPr>
      <w:r>
        <w:t>документ об образовании;</w:t>
      </w:r>
    </w:p>
    <w:p w:rsidR="004578F8" w:rsidRDefault="004578F8">
      <w:pPr>
        <w:pStyle w:val="ConsPlusNormal"/>
        <w:spacing w:before="220"/>
        <w:ind w:firstLine="540"/>
        <w:jc w:val="both"/>
      </w:pPr>
      <w:r>
        <w:t>медицинские документы о состоянии здоровья;</w:t>
      </w:r>
    </w:p>
    <w:p w:rsidR="004578F8" w:rsidRDefault="004578F8">
      <w:pPr>
        <w:pStyle w:val="ConsPlusNormal"/>
        <w:spacing w:before="220"/>
        <w:ind w:firstLine="540"/>
        <w:jc w:val="both"/>
      </w:pPr>
      <w:r>
        <w:t>характеристику с места работы (учебы);</w:t>
      </w:r>
    </w:p>
    <w:p w:rsidR="004578F8" w:rsidRDefault="004578F8">
      <w:pPr>
        <w:pStyle w:val="ConsPlusNormal"/>
        <w:spacing w:before="220"/>
        <w:ind w:firstLine="540"/>
        <w:jc w:val="both"/>
      </w:pPr>
      <w:r>
        <w:t>черно-белые фотографии (без головного убора): 30 x 40 миллиметров - 4 штуки, 45 x 60 миллиметров - 4 штуки;</w:t>
      </w:r>
    </w:p>
    <w:p w:rsidR="004578F8" w:rsidRDefault="004578F8">
      <w:pPr>
        <w:pStyle w:val="ConsPlusNormal"/>
        <w:spacing w:before="220"/>
        <w:ind w:firstLine="540"/>
        <w:jc w:val="both"/>
      </w:pPr>
      <w:r>
        <w:t>квалификационное удостоверение - имеющим 1-й спортивный разряд или спортивное звание по военно-прикладному виду спорта;</w:t>
      </w:r>
    </w:p>
    <w:p w:rsidR="004578F8" w:rsidRDefault="004578F8">
      <w:pPr>
        <w:pStyle w:val="ConsPlusNormal"/>
        <w:spacing w:before="220"/>
        <w:ind w:firstLine="540"/>
        <w:jc w:val="both"/>
      </w:pPr>
      <w:r>
        <w:t>справку (удостоверение) о прохождении подготовки в объединениях - прошедшим подготовку в военно-патриотических, молодежных и детских объединениях.</w:t>
      </w:r>
    </w:p>
    <w:p w:rsidR="004578F8" w:rsidRDefault="004578F8">
      <w:pPr>
        <w:pStyle w:val="ConsPlusNormal"/>
        <w:jc w:val="both"/>
      </w:pPr>
    </w:p>
    <w:p w:rsidR="004578F8" w:rsidRDefault="004578F8">
      <w:pPr>
        <w:pStyle w:val="ConsPlusNormal"/>
        <w:jc w:val="center"/>
        <w:outlineLvl w:val="2"/>
      </w:pPr>
      <w:r>
        <w:t>7. Порядок предоставления услуг по содействию занятости</w:t>
      </w:r>
    </w:p>
    <w:p w:rsidR="004578F8" w:rsidRDefault="004578F8">
      <w:pPr>
        <w:pStyle w:val="ConsPlusNormal"/>
        <w:jc w:val="center"/>
      </w:pPr>
      <w:r>
        <w:t>и организации информирования участников подпрограммы</w:t>
      </w:r>
    </w:p>
    <w:p w:rsidR="004578F8" w:rsidRDefault="004578F8">
      <w:pPr>
        <w:pStyle w:val="ConsPlusNormal"/>
        <w:jc w:val="center"/>
      </w:pPr>
      <w:r>
        <w:t>и членов их семей</w:t>
      </w:r>
    </w:p>
    <w:p w:rsidR="004578F8" w:rsidRDefault="004578F8">
      <w:pPr>
        <w:pStyle w:val="ConsPlusNormal"/>
        <w:jc w:val="both"/>
      </w:pPr>
    </w:p>
    <w:p w:rsidR="004578F8" w:rsidRDefault="004578F8">
      <w:pPr>
        <w:pStyle w:val="ConsPlusNormal"/>
        <w:ind w:firstLine="540"/>
        <w:jc w:val="both"/>
      </w:pPr>
      <w:r>
        <w:t>7.1. Услуги по содействию занятости участников подпрограммы и членов их семей и их информированию оказывают ГКУ ЦЗН.</w:t>
      </w:r>
    </w:p>
    <w:p w:rsidR="004578F8" w:rsidRDefault="004578F8">
      <w:pPr>
        <w:pStyle w:val="ConsPlusNormal"/>
        <w:spacing w:before="220"/>
        <w:ind w:firstLine="540"/>
        <w:jc w:val="both"/>
      </w:pPr>
      <w:r>
        <w:t>7.2. ГКУ ЦЗН осуществляют:</w:t>
      </w:r>
    </w:p>
    <w:p w:rsidR="004578F8" w:rsidRDefault="004578F8">
      <w:pPr>
        <w:pStyle w:val="ConsPlusNormal"/>
        <w:spacing w:before="220"/>
        <w:ind w:firstLine="540"/>
        <w:jc w:val="both"/>
      </w:pPr>
      <w:r>
        <w:t>1) оказание до получения вида на жительство участникам подпрограммы и членам их семей следующих государственных услуг в сфере содействия занятости населения: содействие гражданам в поиске подходящей работы, информирование о положении на рынке труда Волгоградской области, организация ярмарок вакансий и учебных рабочих мест, 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578F8" w:rsidRDefault="004578F8">
      <w:pPr>
        <w:pStyle w:val="ConsPlusNormal"/>
        <w:spacing w:before="220"/>
        <w:ind w:firstLine="540"/>
        <w:jc w:val="both"/>
      </w:pPr>
      <w:r>
        <w:t xml:space="preserve">2) постановку (в случае обращения) участника подпрограммы и трудоспособных членов его семьи на регистрационный учет в целях поиска подходящей работы в соответствии с </w:t>
      </w:r>
      <w:hyperlink r:id="rId235" w:history="1">
        <w:r>
          <w:rPr>
            <w:color w:val="0000FF"/>
          </w:rPr>
          <w:t>Законом</w:t>
        </w:r>
      </w:hyperlink>
      <w:r>
        <w:t xml:space="preserve"> Российской Федерации от 19 апреля 1991 г. N 1032-1 "О занятости населения в Российской Федерации" и </w:t>
      </w:r>
      <w:hyperlink r:id="rId236" w:history="1">
        <w:r>
          <w:rPr>
            <w:color w:val="0000FF"/>
          </w:rPr>
          <w:t>постановлением</w:t>
        </w:r>
      </w:hyperlink>
      <w:r>
        <w:t xml:space="preserve"> Правительства Российской Федерации от 07 сентября 2012 г. N 891 "О порядке регистрации граждан в целях поиска подходящей работы, регистрации безработных граждан и требованиях к подбору подходящей работы".</w:t>
      </w:r>
    </w:p>
    <w:p w:rsidR="004578F8" w:rsidRDefault="004578F8">
      <w:pPr>
        <w:pStyle w:val="ConsPlusNormal"/>
        <w:spacing w:before="220"/>
        <w:ind w:firstLine="540"/>
        <w:jc w:val="both"/>
      </w:pPr>
      <w:r>
        <w:t>Необходимые документы для постановки на регистрационный учет:</w:t>
      </w:r>
    </w:p>
    <w:p w:rsidR="004578F8" w:rsidRDefault="004578F8">
      <w:pPr>
        <w:pStyle w:val="ConsPlusNormal"/>
        <w:spacing w:before="220"/>
        <w:ind w:firstLine="540"/>
        <w:jc w:val="both"/>
      </w:pPr>
      <w:r>
        <w:t>паспорт или документ, его заменяющий;</w:t>
      </w:r>
    </w:p>
    <w:p w:rsidR="004578F8" w:rsidRDefault="004578F8">
      <w:pPr>
        <w:pStyle w:val="ConsPlusNormal"/>
        <w:spacing w:before="220"/>
        <w:ind w:firstLine="540"/>
        <w:jc w:val="both"/>
      </w:pPr>
      <w:r>
        <w:t>для граждан, относящихся к категории инвалидов, - индивидуальная программа реабилитации инвалида, выданная в установленном порядке и содержащая заключение о рекомендуемом характере и об условиях труда.</w:t>
      </w:r>
    </w:p>
    <w:p w:rsidR="004578F8" w:rsidRDefault="004578F8">
      <w:pPr>
        <w:pStyle w:val="ConsPlusNormal"/>
        <w:spacing w:before="220"/>
        <w:ind w:firstLine="540"/>
        <w:jc w:val="both"/>
      </w:pPr>
      <w:r>
        <w:t>При постановке на регистрационный учет участники подпрограммы и члены их семей могут предъявить, в том числе следующие документы:</w:t>
      </w:r>
    </w:p>
    <w:p w:rsidR="004578F8" w:rsidRDefault="004578F8">
      <w:pPr>
        <w:pStyle w:val="ConsPlusNormal"/>
        <w:spacing w:before="220"/>
        <w:ind w:firstLine="540"/>
        <w:jc w:val="both"/>
      </w:pPr>
      <w:r>
        <w:t>трудовую книжку или документ, ее заменяющий, а также трудовые договоры и служебные контракты;</w:t>
      </w:r>
    </w:p>
    <w:p w:rsidR="004578F8" w:rsidRDefault="004578F8">
      <w:pPr>
        <w:pStyle w:val="ConsPlusNormal"/>
        <w:spacing w:before="220"/>
        <w:ind w:firstLine="540"/>
        <w:jc w:val="both"/>
      </w:pPr>
      <w:r>
        <w:t>документы, удостоверяющие профессиональную квалификацию, в том числе документы об ученых степенях и ученых званиях, документы, связанные с прохождением обучения, выдаваемые организациями, осуществляющими образовательную деятельность, и документы об образовании;</w:t>
      </w:r>
    </w:p>
    <w:p w:rsidR="004578F8" w:rsidRDefault="004578F8">
      <w:pPr>
        <w:pStyle w:val="ConsPlusNormal"/>
        <w:spacing w:before="220"/>
        <w:ind w:firstLine="540"/>
        <w:jc w:val="both"/>
      </w:pPr>
      <w:r>
        <w:t>справку о среднем заработке за последние три месяца по последнему месту работы;</w:t>
      </w:r>
    </w:p>
    <w:p w:rsidR="004578F8" w:rsidRDefault="004578F8">
      <w:pPr>
        <w:pStyle w:val="ConsPlusNormal"/>
        <w:spacing w:before="220"/>
        <w:ind w:firstLine="540"/>
        <w:jc w:val="both"/>
      </w:pPr>
      <w:r>
        <w:t>документы, подтверждающие прекращение гражданами трудовой или иной деятельности в установленном законодательством Российской Федерации порядке;</w:t>
      </w:r>
    </w:p>
    <w:p w:rsidR="004578F8" w:rsidRDefault="004578F8">
      <w:pPr>
        <w:pStyle w:val="ConsPlusNormal"/>
        <w:spacing w:before="220"/>
        <w:ind w:firstLine="540"/>
        <w:jc w:val="both"/>
      </w:pPr>
      <w:r>
        <w:t xml:space="preserve">документы, подтверждающие отнесение граждан к категории испытывающих трудности в поиске подходящей работы, предусмотренной </w:t>
      </w:r>
      <w:hyperlink r:id="rId237" w:history="1">
        <w:r>
          <w:rPr>
            <w:color w:val="0000FF"/>
          </w:rPr>
          <w:t>статьей 5</w:t>
        </w:r>
      </w:hyperlink>
      <w:r>
        <w:t xml:space="preserve"> Закона Российской Федерации от 19 апреля 1991 г. N 1032-1 "О занятости населения в Российской Федерации".</w:t>
      </w:r>
    </w:p>
    <w:p w:rsidR="004578F8" w:rsidRDefault="004578F8">
      <w:pPr>
        <w:pStyle w:val="ConsPlusNormal"/>
        <w:spacing w:before="220"/>
        <w:ind w:firstLine="540"/>
        <w:jc w:val="both"/>
      </w:pPr>
      <w:r>
        <w:t>Предложение вариантов подходящей работы для участников подпрограммы (в случае необходимости) и трудоспособных членов его семьи осуществляется исходя из сведений о свободных рабочих местах и вакантных должностях, содержащихся в регистре получателей государственных услуг в сфере занятости населения - работодателей.</w:t>
      </w:r>
    </w:p>
    <w:p w:rsidR="004578F8" w:rsidRDefault="004578F8">
      <w:pPr>
        <w:pStyle w:val="ConsPlusNormal"/>
        <w:spacing w:before="220"/>
        <w:ind w:firstLine="540"/>
        <w:jc w:val="both"/>
      </w:pPr>
      <w:r>
        <w:t>При согласии участника подпрограммы и (или) трудоспособных членов его семьи с предложенным вариантом трудоустройства ему выдается направление к определенному работодателю, который оповещается о направлении к нему работника.</w:t>
      </w:r>
    </w:p>
    <w:p w:rsidR="004578F8" w:rsidRDefault="004578F8">
      <w:pPr>
        <w:pStyle w:val="ConsPlusNormal"/>
        <w:spacing w:before="220"/>
        <w:ind w:firstLine="540"/>
        <w:jc w:val="both"/>
      </w:pPr>
      <w:r>
        <w:t>Фиксация хода оформления трудовых отношений у работодателя по выданному направлению или после окончания обучения в соответствии с договором проводится ГКУ ЦЗН;</w:t>
      </w:r>
    </w:p>
    <w:p w:rsidR="004578F8" w:rsidRDefault="004578F8">
      <w:pPr>
        <w:pStyle w:val="ConsPlusNormal"/>
        <w:spacing w:before="220"/>
        <w:ind w:firstLine="540"/>
        <w:jc w:val="both"/>
      </w:pPr>
      <w:r>
        <w:t>3) организацию прохождения профессионального обучения, получения дополнительного профессионального образования участниками подпрограммы и (или) членами их семей.</w:t>
      </w:r>
    </w:p>
    <w:p w:rsidR="004578F8" w:rsidRDefault="004578F8">
      <w:pPr>
        <w:pStyle w:val="ConsPlusNormal"/>
        <w:spacing w:before="220"/>
        <w:ind w:firstLine="540"/>
        <w:jc w:val="both"/>
      </w:pPr>
      <w:r>
        <w:t>С лицами, выбравшими вариант профессионального обучения, заключается договор и организуется процесс обучения. При организации профессионального обучения участнику подпрограммы и членам его семьи может быть оказана финансовая поддержка в размере, предусмотренном подпрограммой;</w:t>
      </w:r>
    </w:p>
    <w:p w:rsidR="004578F8" w:rsidRDefault="004578F8">
      <w:pPr>
        <w:pStyle w:val="ConsPlusNormal"/>
        <w:spacing w:before="220"/>
        <w:ind w:firstLine="540"/>
        <w:jc w:val="both"/>
      </w:pPr>
      <w:r>
        <w:t>4) организацию временного трудоустройства с возмещением работодателю затрат по оплате труда участников подпрограммы и (или) членов их семей;</w:t>
      </w:r>
    </w:p>
    <w:p w:rsidR="004578F8" w:rsidRDefault="004578F8">
      <w:pPr>
        <w:pStyle w:val="ConsPlusNormal"/>
        <w:spacing w:before="220"/>
        <w:ind w:firstLine="540"/>
        <w:jc w:val="both"/>
      </w:pPr>
      <w:r>
        <w:t>5) информирование участников подпрограммы и членов их семей.</w:t>
      </w:r>
    </w:p>
    <w:p w:rsidR="004578F8" w:rsidRDefault="004578F8">
      <w:pPr>
        <w:pStyle w:val="ConsPlusNormal"/>
        <w:jc w:val="both"/>
      </w:pPr>
    </w:p>
    <w:p w:rsidR="004578F8" w:rsidRDefault="004578F8">
      <w:pPr>
        <w:pStyle w:val="ConsPlusNormal"/>
        <w:jc w:val="center"/>
        <w:outlineLvl w:val="2"/>
      </w:pPr>
      <w:r>
        <w:t>8. Поддержка малого и среднего предпринимательства, включая</w:t>
      </w:r>
    </w:p>
    <w:p w:rsidR="004578F8" w:rsidRDefault="004578F8">
      <w:pPr>
        <w:pStyle w:val="ConsPlusNormal"/>
        <w:jc w:val="center"/>
      </w:pPr>
      <w:r>
        <w:t>создание крестьянских (фермерских) хозяйств</w:t>
      </w:r>
    </w:p>
    <w:p w:rsidR="004578F8" w:rsidRDefault="004578F8">
      <w:pPr>
        <w:pStyle w:val="ConsPlusNormal"/>
        <w:jc w:val="both"/>
      </w:pPr>
    </w:p>
    <w:p w:rsidR="004578F8" w:rsidRDefault="004578F8">
      <w:pPr>
        <w:pStyle w:val="ConsPlusNormal"/>
        <w:ind w:firstLine="540"/>
        <w:jc w:val="both"/>
      </w:pPr>
      <w:r>
        <w:t>8.1. Поддержка малого и среднего предпринимательства.</w:t>
      </w:r>
    </w:p>
    <w:p w:rsidR="004578F8" w:rsidRDefault="004578F8">
      <w:pPr>
        <w:pStyle w:val="ConsPlusNormal"/>
        <w:spacing w:before="220"/>
        <w:ind w:firstLine="540"/>
        <w:jc w:val="both"/>
      </w:pPr>
      <w:r>
        <w:t>8.1.1. Уполномоченным органом по проведению мероприятий по поддержке малого и среднего предпринимательства в Волгоградской области является комитет экономической политики и развития Волгоградской области [400131, Волгоград, ул. Новороссийская, д. 15, телефон (8442) 35-23-00].</w:t>
      </w:r>
    </w:p>
    <w:p w:rsidR="004578F8" w:rsidRDefault="004578F8">
      <w:pPr>
        <w:pStyle w:val="ConsPlusNormal"/>
        <w:spacing w:before="220"/>
        <w:ind w:firstLine="540"/>
        <w:jc w:val="both"/>
      </w:pPr>
      <w:r>
        <w:t>8.1.2. Основная цель реализации названных мероприятий - обеспечение устойчивого развития малого и среднего предпринимательства в Волгоградской области.</w:t>
      </w:r>
    </w:p>
    <w:p w:rsidR="004578F8" w:rsidRDefault="004578F8">
      <w:pPr>
        <w:pStyle w:val="ConsPlusNormal"/>
        <w:spacing w:before="220"/>
        <w:ind w:firstLine="540"/>
        <w:jc w:val="both"/>
      </w:pPr>
      <w:r>
        <w:t>8.1.3. Основные задачи реализации мероприятий по поддержке малого и среднего предпринимательства в Волгоградской области:</w:t>
      </w:r>
    </w:p>
    <w:p w:rsidR="004578F8" w:rsidRDefault="004578F8">
      <w:pPr>
        <w:pStyle w:val="ConsPlusNormal"/>
        <w:spacing w:before="220"/>
        <w:ind w:firstLine="540"/>
        <w:jc w:val="both"/>
      </w:pPr>
      <w:r>
        <w:t>снижение издержек субъектов малого и среднего предпринимательства на ведение предпринимательской деятельности;</w:t>
      </w:r>
    </w:p>
    <w:p w:rsidR="004578F8" w:rsidRDefault="004578F8">
      <w:pPr>
        <w:pStyle w:val="ConsPlusNormal"/>
        <w:spacing w:before="220"/>
        <w:ind w:firstLine="540"/>
        <w:jc w:val="both"/>
      </w:pPr>
      <w:r>
        <w:t>обеспечение доступности инфраструктуры поддержки малого и среднего предпринимательства;</w:t>
      </w:r>
    </w:p>
    <w:p w:rsidR="004578F8" w:rsidRDefault="004578F8">
      <w:pPr>
        <w:pStyle w:val="ConsPlusNormal"/>
        <w:spacing w:before="220"/>
        <w:ind w:firstLine="540"/>
        <w:jc w:val="both"/>
      </w:pPr>
      <w:r>
        <w:t>содействие органам местного самоуправления в развитии малого и среднего предпринимательства на территории муниципальных образований;</w:t>
      </w:r>
    </w:p>
    <w:p w:rsidR="004578F8" w:rsidRDefault="004578F8">
      <w:pPr>
        <w:pStyle w:val="ConsPlusNormal"/>
        <w:spacing w:before="220"/>
        <w:ind w:firstLine="540"/>
        <w:jc w:val="both"/>
      </w:pPr>
      <w:r>
        <w:t>содействие вовлечению жителей Волгоградской области в предпринимательскую деятельность, повышению общественной значимости и информированности субъектов малого и среднего предпринимательства.</w:t>
      </w:r>
    </w:p>
    <w:p w:rsidR="004578F8" w:rsidRDefault="004578F8">
      <w:pPr>
        <w:pStyle w:val="ConsPlusNormal"/>
        <w:spacing w:before="220"/>
        <w:ind w:firstLine="540"/>
        <w:jc w:val="both"/>
      </w:pPr>
      <w:r>
        <w:t xml:space="preserve">8.1.4. Поддержка и развитие малого и среднего предпринимательства осуществляется за счет средств областного и федерального бюджетов в соответствии с Федеральным </w:t>
      </w:r>
      <w:hyperlink r:id="rId238" w:history="1">
        <w:r>
          <w:rPr>
            <w:color w:val="0000FF"/>
          </w:rPr>
          <w:t>законом</w:t>
        </w:r>
      </w:hyperlink>
      <w:r>
        <w:t xml:space="preserve"> от 24 июля 2007 г. N 209-ФЗ "О развитии малого и среднего предпринимательства в Российской Федерации".</w:t>
      </w:r>
    </w:p>
    <w:p w:rsidR="004578F8" w:rsidRDefault="004578F8">
      <w:pPr>
        <w:pStyle w:val="ConsPlusNormal"/>
        <w:spacing w:before="220"/>
        <w:ind w:firstLine="540"/>
        <w:jc w:val="both"/>
      </w:pPr>
      <w:r>
        <w:t>8.1.5. Информация о формах и видах поддержки субъектов малого и среднего предпринимательства Волгоградской области размещена на портале Губернатора и Администрации Волгоградской области в разделе комитета экономической политики и развития Волгоградской области в подразделе "Развитие предпринимательства" (http://economics.volgograd.ru/#).</w:t>
      </w:r>
    </w:p>
    <w:p w:rsidR="004578F8" w:rsidRDefault="004578F8">
      <w:pPr>
        <w:pStyle w:val="ConsPlusNormal"/>
        <w:spacing w:before="220"/>
        <w:ind w:firstLine="540"/>
        <w:jc w:val="both"/>
      </w:pPr>
      <w:r>
        <w:t>8.2. Поддержка малых форм хозяйствования.</w:t>
      </w:r>
    </w:p>
    <w:p w:rsidR="004578F8" w:rsidRDefault="004578F8">
      <w:pPr>
        <w:pStyle w:val="ConsPlusNormal"/>
        <w:spacing w:before="220"/>
        <w:ind w:firstLine="540"/>
        <w:jc w:val="both"/>
      </w:pPr>
      <w:r>
        <w:t>8.2.1. Уполномоченным органом по оказанию государственной поддержки малых форм хозяйствования является комитет сельского хозяйства Волгоградской области [400005, Волгоград, ул. Коммунистическая, д. 19, телефон (8442) 30-96-53, 30-95-51].</w:t>
      </w:r>
    </w:p>
    <w:p w:rsidR="004578F8" w:rsidRDefault="004578F8">
      <w:pPr>
        <w:pStyle w:val="ConsPlusNormal"/>
        <w:spacing w:before="220"/>
        <w:ind w:firstLine="540"/>
        <w:jc w:val="both"/>
      </w:pPr>
      <w:r>
        <w:t xml:space="preserve">8.2.2. На территории Волгоградской области создана система комплексной поддержки малых форм хозяйствования, реализуемая в рамках государственной </w:t>
      </w:r>
      <w:hyperlink r:id="rId239" w:history="1">
        <w:r>
          <w:rPr>
            <w:color w:val="0000FF"/>
          </w:rPr>
          <w:t>программы</w:t>
        </w:r>
      </w:hyperlink>
      <w:r>
        <w:t xml:space="preserve"> Волгоградской области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Волгоградской области от 26 декабря 2016 г. N 743-п.</w:t>
      </w:r>
    </w:p>
    <w:p w:rsidR="004578F8" w:rsidRDefault="004578F8">
      <w:pPr>
        <w:pStyle w:val="ConsPlusNormal"/>
        <w:spacing w:before="220"/>
        <w:ind w:firstLine="540"/>
        <w:jc w:val="both"/>
      </w:pPr>
      <w:r>
        <w:t>В соответствии с указанной государственной программой осуществляется ряд мероприятий по созданию условий для развития крестьянских (фермерских) хозяйств и иных малых форм хозяйствования.</w:t>
      </w:r>
    </w:p>
    <w:p w:rsidR="004578F8" w:rsidRDefault="004578F8">
      <w:pPr>
        <w:pStyle w:val="ConsPlusNormal"/>
        <w:spacing w:before="220"/>
        <w:ind w:firstLine="540"/>
        <w:jc w:val="both"/>
      </w:pPr>
      <w:r>
        <w:t>8.2.3. Информация о формах и видах поддержки крестьянских (фермерских) хозяйств и иных малых форм хозяйствования Волгоградской области размещена на портале Губернатора и Администрации Волгоградской области в разделе комитета сельского хозяйства Волгоградской области в подразделе "Государственная поддержка АПК" (http://ksh.volgograd.ru/apk/).</w:t>
      </w:r>
    </w:p>
    <w:p w:rsidR="004578F8" w:rsidRDefault="004578F8">
      <w:pPr>
        <w:pStyle w:val="ConsPlusNormal"/>
        <w:jc w:val="both"/>
      </w:pPr>
    </w:p>
    <w:p w:rsidR="004578F8" w:rsidRDefault="004578F8">
      <w:pPr>
        <w:pStyle w:val="ConsPlusNormal"/>
        <w:jc w:val="center"/>
        <w:outlineLvl w:val="2"/>
      </w:pPr>
      <w:r>
        <w:t>9. Порядок предоставления участникам подпрограммы и членам</w:t>
      </w:r>
    </w:p>
    <w:p w:rsidR="004578F8" w:rsidRDefault="004578F8">
      <w:pPr>
        <w:pStyle w:val="ConsPlusNormal"/>
        <w:jc w:val="center"/>
      </w:pPr>
      <w:r>
        <w:t>их семей услуг в сфере здравоохранения, социальной</w:t>
      </w:r>
    </w:p>
    <w:p w:rsidR="004578F8" w:rsidRDefault="004578F8">
      <w:pPr>
        <w:pStyle w:val="ConsPlusNormal"/>
        <w:jc w:val="center"/>
      </w:pPr>
      <w:r>
        <w:t>поддержки, а также образования</w:t>
      </w:r>
    </w:p>
    <w:p w:rsidR="004578F8" w:rsidRDefault="004578F8">
      <w:pPr>
        <w:pStyle w:val="ConsPlusNormal"/>
        <w:jc w:val="both"/>
      </w:pPr>
    </w:p>
    <w:p w:rsidR="004578F8" w:rsidRDefault="004578F8">
      <w:pPr>
        <w:pStyle w:val="ConsPlusNormal"/>
        <w:ind w:firstLine="540"/>
        <w:jc w:val="both"/>
      </w:pPr>
      <w:r>
        <w:t>9.1. Предоставление участникам подпрограммы и членам их семей услуг в сфере здравоохранения.</w:t>
      </w:r>
    </w:p>
    <w:p w:rsidR="004578F8" w:rsidRDefault="004578F8">
      <w:pPr>
        <w:pStyle w:val="ConsPlusNormal"/>
        <w:spacing w:before="220"/>
        <w:ind w:firstLine="540"/>
        <w:jc w:val="both"/>
      </w:pPr>
      <w:r>
        <w:t>9.1.1. Уполномоченный орган по организации предоставления участникам подпрограммы и членам их семей услуг в сфере здравоохранения до решения вопроса гражданства - комитет здравоохранения Волгоградской области [400001, Волгоград, ул. Рабоче-Крестьянская, д. 16, телефон (8442) 30-99-99, факс (8442) 30-99-96].</w:t>
      </w:r>
    </w:p>
    <w:p w:rsidR="004578F8" w:rsidRDefault="004578F8">
      <w:pPr>
        <w:pStyle w:val="ConsPlusNormal"/>
        <w:spacing w:before="220"/>
        <w:ind w:firstLine="540"/>
        <w:jc w:val="both"/>
      </w:pPr>
      <w:r>
        <w:t xml:space="preserve">9.1.2. Документом, дающим основание для проведения первичного медицинского освидетельствования, является свидетельство участника Государственной </w:t>
      </w:r>
      <w:hyperlink r:id="rId240" w:history="1">
        <w:r>
          <w:rPr>
            <w:color w:val="0000FF"/>
          </w:rPr>
          <w:t>программы</w:t>
        </w:r>
      </w:hyperlink>
      <w:r>
        <w:t>.</w:t>
      </w:r>
    </w:p>
    <w:p w:rsidR="004578F8" w:rsidRDefault="004578F8">
      <w:pPr>
        <w:pStyle w:val="ConsPlusNormal"/>
        <w:spacing w:before="220"/>
        <w:ind w:firstLine="540"/>
        <w:jc w:val="both"/>
      </w:pPr>
      <w:r>
        <w:t>9.1.3. Предоставление участникам подпрограммы и членам их семей услуг в сфере здравоохранения осуществляется в рамках Территориальной программы государственных гарантий бесплатного оказания населению Волгоградской области медицинской помощи на соответствующий год и на плановый период.</w:t>
      </w:r>
    </w:p>
    <w:p w:rsidR="004578F8" w:rsidRDefault="004578F8">
      <w:pPr>
        <w:pStyle w:val="ConsPlusNormal"/>
        <w:spacing w:before="220"/>
        <w:ind w:firstLine="540"/>
        <w:jc w:val="both"/>
      </w:pPr>
      <w:r>
        <w:t>9.1.4. С правилами проведения первичного медицинского освидетельствования и порядком оказания медицинской помощи в Волгоградской области можно ознакомиться на портале Губернатора и Администрации Волгоградской области в разделе комитета здравоохранения Волгоградской области в подразделе "Деятельность" на странице "Программы" (http://oblzdrav.volgograd.ru/current-activity/programs/).</w:t>
      </w:r>
    </w:p>
    <w:p w:rsidR="004578F8" w:rsidRDefault="004578F8">
      <w:pPr>
        <w:pStyle w:val="ConsPlusNormal"/>
        <w:spacing w:before="220"/>
        <w:ind w:firstLine="540"/>
        <w:jc w:val="both"/>
      </w:pPr>
      <w:r>
        <w:t>9.2. Предоставление участникам подпрограммы и членам их семей услуг в сфере социальной поддержки.</w:t>
      </w:r>
    </w:p>
    <w:p w:rsidR="004578F8" w:rsidRDefault="004578F8">
      <w:pPr>
        <w:pStyle w:val="ConsPlusNormal"/>
        <w:spacing w:before="220"/>
        <w:ind w:firstLine="540"/>
        <w:jc w:val="both"/>
      </w:pPr>
      <w:r>
        <w:t>9.2.1. Информация о мерах социальной поддержки населения размещена на портале Губернатора и Администрации Волгоградской области в разделе комитета социальной защиты населения Волгоградской области в подразделе "Иная информация" на страницах "Поддержка семьи и детей", "Социальная помощь", "Поддержка пожилых людей", "Поддержка инвалидов" (http://uszn.volgograd.ru/other).</w:t>
      </w:r>
    </w:p>
    <w:p w:rsidR="004578F8" w:rsidRDefault="004578F8">
      <w:pPr>
        <w:pStyle w:val="ConsPlusNormal"/>
        <w:spacing w:before="220"/>
        <w:ind w:firstLine="540"/>
        <w:jc w:val="both"/>
      </w:pPr>
      <w:r>
        <w:t>9.2.2. Предоставление мер социальной поддержки участникам подпрограммы и членам их семей будет осуществляться в соответствии с федеральным и областным законодательством ГКУ ЦЗН.</w:t>
      </w:r>
    </w:p>
    <w:p w:rsidR="004578F8" w:rsidRDefault="004578F8">
      <w:pPr>
        <w:pStyle w:val="ConsPlusNormal"/>
        <w:spacing w:before="220"/>
        <w:ind w:firstLine="540"/>
        <w:jc w:val="both"/>
      </w:pPr>
      <w:r>
        <w:t>9.2.3. Обращение участника подпрограммы и членов его семьи для оказания услуг в сфере социального обеспечения и социальной защиты рассматривается индивидуально.</w:t>
      </w:r>
    </w:p>
    <w:p w:rsidR="004578F8" w:rsidRDefault="004578F8">
      <w:pPr>
        <w:pStyle w:val="ConsPlusNormal"/>
        <w:spacing w:before="220"/>
        <w:ind w:firstLine="540"/>
        <w:jc w:val="both"/>
      </w:pPr>
      <w:r>
        <w:t>9.3. Предоставление участнику подпрограммы и членам его семьи услуг в сфере образования.</w:t>
      </w:r>
    </w:p>
    <w:p w:rsidR="004578F8" w:rsidRDefault="004578F8">
      <w:pPr>
        <w:pStyle w:val="ConsPlusNormal"/>
        <w:spacing w:before="220"/>
        <w:ind w:firstLine="540"/>
        <w:jc w:val="both"/>
      </w:pPr>
      <w:r>
        <w:t>9.3.1. Уполномоченный орган по содействию в предоставлении участнику подпрограммы и членам его семьи услуг в сфере образования и профессионального обучения, а также услуг по изучению русского языка - комитет образования и науки Волгоградской области [400074, Волгоград, ул. Огарева, д. 6, телефон (8442) 30-86-00].</w:t>
      </w:r>
    </w:p>
    <w:p w:rsidR="004578F8" w:rsidRDefault="004578F8">
      <w:pPr>
        <w:pStyle w:val="ConsPlusNormal"/>
        <w:spacing w:before="220"/>
        <w:ind w:firstLine="540"/>
        <w:jc w:val="both"/>
      </w:pPr>
      <w:r>
        <w:t>9.3.2. Предоставление услуг осуществляется уполномоченными муниципальными органами.</w:t>
      </w:r>
    </w:p>
    <w:p w:rsidR="004578F8" w:rsidRDefault="004578F8">
      <w:pPr>
        <w:pStyle w:val="ConsPlusNormal"/>
        <w:spacing w:before="220"/>
        <w:ind w:firstLine="540"/>
        <w:jc w:val="both"/>
      </w:pPr>
      <w:r>
        <w:t>Перечень образовательных организаций Волгоградской области размещен на портале Губернатора и Администрации Волгоградской области в разделе комитета образования и науки Волгоградской области в подразделе "Образовательные организации" на странице "Об органе власти" (http://obraz.volgograd.ru/about/obr_org/).</w:t>
      </w:r>
    </w:p>
    <w:p w:rsidR="004578F8" w:rsidRDefault="004578F8">
      <w:pPr>
        <w:pStyle w:val="ConsPlusNormal"/>
        <w:spacing w:before="220"/>
        <w:ind w:firstLine="540"/>
        <w:jc w:val="both"/>
      </w:pPr>
      <w:r>
        <w:t>9.3.3. Услуги предоставляются в соответствии с законодательством об образовании.</w:t>
      </w:r>
    </w:p>
    <w:p w:rsidR="004578F8" w:rsidRDefault="004578F8">
      <w:pPr>
        <w:pStyle w:val="ConsPlusNormal"/>
        <w:spacing w:before="220"/>
        <w:ind w:firstLine="540"/>
        <w:jc w:val="both"/>
      </w:pPr>
      <w:r>
        <w:t>Вопросы предоставления участнику подпрограммы и членам его семьи дополнительных гарантий в сфере образования решаются в индивидуальном порядке.</w:t>
      </w:r>
    </w:p>
    <w:p w:rsidR="004578F8" w:rsidRDefault="004578F8">
      <w:pPr>
        <w:pStyle w:val="ConsPlusNormal"/>
        <w:jc w:val="both"/>
      </w:pPr>
    </w:p>
    <w:p w:rsidR="004578F8" w:rsidRDefault="004578F8">
      <w:pPr>
        <w:pStyle w:val="ConsPlusNormal"/>
        <w:jc w:val="center"/>
        <w:outlineLvl w:val="2"/>
      </w:pPr>
      <w:r>
        <w:t>10. Порядок содействия жилищному обустройству по месту</w:t>
      </w:r>
    </w:p>
    <w:p w:rsidR="004578F8" w:rsidRDefault="004578F8">
      <w:pPr>
        <w:pStyle w:val="ConsPlusNormal"/>
        <w:jc w:val="center"/>
      </w:pPr>
      <w:r>
        <w:t>временного и постоянного проживания, а также условия</w:t>
      </w:r>
    </w:p>
    <w:p w:rsidR="004578F8" w:rsidRDefault="004578F8">
      <w:pPr>
        <w:pStyle w:val="ConsPlusNormal"/>
        <w:jc w:val="center"/>
      </w:pPr>
      <w:r>
        <w:t>включения участника подпрограммы в программы по улучшению</w:t>
      </w:r>
    </w:p>
    <w:p w:rsidR="004578F8" w:rsidRDefault="004578F8">
      <w:pPr>
        <w:pStyle w:val="ConsPlusNormal"/>
        <w:jc w:val="center"/>
      </w:pPr>
      <w:r>
        <w:t>жилищных условий</w:t>
      </w:r>
    </w:p>
    <w:p w:rsidR="004578F8" w:rsidRDefault="004578F8">
      <w:pPr>
        <w:pStyle w:val="ConsPlusNormal"/>
        <w:jc w:val="both"/>
      </w:pPr>
    </w:p>
    <w:p w:rsidR="004578F8" w:rsidRDefault="004578F8">
      <w:pPr>
        <w:pStyle w:val="ConsPlusNormal"/>
        <w:ind w:firstLine="540"/>
        <w:jc w:val="both"/>
      </w:pPr>
      <w:r>
        <w:t>10.1. На территории вселения содействие постоянному жилищному обустройству участника подпрограммы оказывает уполномоченный муниципальный орган, работодатели, трудоустроившие участника подпрограммы.</w:t>
      </w:r>
    </w:p>
    <w:p w:rsidR="004578F8" w:rsidRDefault="004578F8">
      <w:pPr>
        <w:pStyle w:val="ConsPlusNormal"/>
        <w:spacing w:before="220"/>
        <w:ind w:firstLine="540"/>
        <w:jc w:val="both"/>
      </w:pPr>
      <w:r>
        <w:t>10.2. Улучшение жилищных условий граждан в Российской Федерации осуществляется в порядке, установленном жилищным законодательством, в соответствии с которым обеспечению социальным жильем подлежат граждане, признанные в установленном порядке малоимущими и нуждающимися в жилых помещениях, в порядке очередности исходя из даты и времени постановки на соответствующий учет. При этом правом на улучшение жилищных условий обладают граждане Российской Федерации.</w:t>
      </w:r>
    </w:p>
    <w:p w:rsidR="004578F8" w:rsidRDefault="004578F8">
      <w:pPr>
        <w:pStyle w:val="ConsPlusNormal"/>
        <w:spacing w:before="220"/>
        <w:ind w:firstLine="540"/>
        <w:jc w:val="both"/>
      </w:pPr>
      <w:r>
        <w:t xml:space="preserve">В соответствии со </w:t>
      </w:r>
      <w:hyperlink r:id="rId241" w:history="1">
        <w:r>
          <w:rPr>
            <w:color w:val="0000FF"/>
          </w:rPr>
          <w:t>статьей 49</w:t>
        </w:r>
      </w:hyperlink>
      <w:r>
        <w:t xml:space="preserve"> Жилищного кодекса Российской Федерации иностранные граждане не подлежат обеспечению жилыми помещениями по договорам социального найма.</w:t>
      </w:r>
    </w:p>
    <w:p w:rsidR="004578F8" w:rsidRDefault="004578F8">
      <w:pPr>
        <w:pStyle w:val="ConsPlusNormal"/>
        <w:spacing w:before="220"/>
        <w:ind w:firstLine="540"/>
        <w:jc w:val="both"/>
      </w:pPr>
      <w:r>
        <w:t>Участники подпрограммы и члены их семей могут приобрести жилье за собственные средства по условиям ипотечного кредитования.</w:t>
      </w:r>
    </w:p>
    <w:p w:rsidR="004578F8" w:rsidRDefault="004578F8">
      <w:pPr>
        <w:pStyle w:val="ConsPlusNormal"/>
        <w:spacing w:before="220"/>
        <w:ind w:firstLine="540"/>
        <w:jc w:val="both"/>
      </w:pPr>
      <w:r>
        <w:t>После получения гражданства Российской Федерации участники подпрограммы и члены их семей вправе обратиться в органы местного самоуправления по месту жительства по вопросу постановки на учет в качестве нуждающихся в жилых помещениях, предоставляемых по договорам социального найма малоимущим и нуждающимся гражданам, а также могут стать участниками федеральных и региональных жилищных программ (при соблюдении установленных критериев отбора для участия в них), в том числе:</w:t>
      </w:r>
    </w:p>
    <w:p w:rsidR="004578F8" w:rsidRDefault="004578F8">
      <w:pPr>
        <w:pStyle w:val="ConsPlusNormal"/>
        <w:spacing w:before="220"/>
        <w:ind w:firstLine="540"/>
        <w:jc w:val="both"/>
      </w:pPr>
      <w:r>
        <w:t xml:space="preserve">государственной </w:t>
      </w:r>
      <w:hyperlink r:id="rId242"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N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578F8" w:rsidRDefault="004578F8">
      <w:pPr>
        <w:pStyle w:val="ConsPlusNormal"/>
        <w:spacing w:before="220"/>
        <w:ind w:firstLine="540"/>
        <w:jc w:val="both"/>
      </w:pPr>
      <w:r>
        <w:t xml:space="preserve">государственной </w:t>
      </w:r>
      <w:hyperlink r:id="rId243" w:history="1">
        <w:r>
          <w:rPr>
            <w:color w:val="0000FF"/>
          </w:rPr>
          <w:t>программы</w:t>
        </w:r>
      </w:hyperlink>
      <w:r>
        <w:t xml:space="preserve"> Волгоградской области "Обеспечение доступным и комфортным жильем жителей Волгоградской области" на 2016 - 2020 годы, утвержденной постановлением Администрации Волгоградской области от 08 февраля 2016 г. N 46-п "Об утверждении государственной программы Волгоградской области "Обеспечение доступным и комфортным жильем жителей Волгоградской области" на 2016 - 2020 годы".</w:t>
      </w:r>
    </w:p>
    <w:p w:rsidR="004578F8" w:rsidRDefault="004578F8">
      <w:pPr>
        <w:pStyle w:val="ConsPlusNormal"/>
        <w:spacing w:before="220"/>
        <w:ind w:firstLine="540"/>
        <w:jc w:val="both"/>
      </w:pPr>
      <w:r>
        <w:t>10.3. Расходы, возникающие в процессе поиска жилья и обустройства по месту временного и постоянного проживания, несет непосредственно участник подпрограммы.</w:t>
      </w:r>
    </w:p>
    <w:p w:rsidR="004578F8" w:rsidRDefault="004578F8">
      <w:pPr>
        <w:pStyle w:val="ConsPlusNormal"/>
        <w:jc w:val="both"/>
      </w:pPr>
    </w:p>
    <w:p w:rsidR="004578F8" w:rsidRDefault="004578F8">
      <w:pPr>
        <w:pStyle w:val="ConsPlusNormal"/>
        <w:jc w:val="both"/>
      </w:pPr>
    </w:p>
    <w:p w:rsidR="004578F8" w:rsidRDefault="004578F8">
      <w:pPr>
        <w:pStyle w:val="ConsPlusNormal"/>
        <w:pBdr>
          <w:top w:val="single" w:sz="6" w:space="0" w:color="auto"/>
        </w:pBdr>
        <w:spacing w:before="100" w:after="100"/>
        <w:jc w:val="both"/>
        <w:rPr>
          <w:sz w:val="2"/>
          <w:szCs w:val="2"/>
        </w:rPr>
      </w:pPr>
    </w:p>
    <w:p w:rsidR="00903AFE" w:rsidRDefault="00903AFE"/>
    <w:sectPr w:rsidR="00903AFE" w:rsidSect="0067616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78F8"/>
    <w:rsid w:val="004578F8"/>
    <w:rsid w:val="00903AFE"/>
    <w:rsid w:val="00D84AE0"/>
    <w:rsid w:val="00EC4D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A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7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578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78F8"/>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578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CF468B8222BCCCAE3704209055B0E56C344E2702BAE7237DCAD5207DDF3EF" TargetMode="External"/><Relationship Id="rId21" Type="http://schemas.openxmlformats.org/officeDocument/2006/relationships/hyperlink" Target="consultantplus://offline/ref=A6CF468B8222BCCCAE371A2D8639EFE06E37162807B9EF75219ED37722AED02508D839F" TargetMode="External"/><Relationship Id="rId42" Type="http://schemas.openxmlformats.org/officeDocument/2006/relationships/hyperlink" Target="consultantplus://offline/ref=A6CF468B8222BCCCAE3704209055B0E56C344F250EB9E7237DCAD5207DFED67048C9F5DD32F" TargetMode="External"/><Relationship Id="rId63" Type="http://schemas.openxmlformats.org/officeDocument/2006/relationships/hyperlink" Target="consultantplus://offline/ref=A6CF468B8222BCCCAE371A2D8639EFE06E37162807B9E871229ED37722AED02508D839F" TargetMode="External"/><Relationship Id="rId84" Type="http://schemas.openxmlformats.org/officeDocument/2006/relationships/hyperlink" Target="consultantplus://offline/ref=A6CF468B8222BCCCAE3704209055B0E56C344F270FB4E7237DCAD5207DDF3EF" TargetMode="External"/><Relationship Id="rId138" Type="http://schemas.openxmlformats.org/officeDocument/2006/relationships/hyperlink" Target="consultantplus://offline/ref=A6CF468B8222BCCCAE3704209055B0E56C344F270FB4E7237DCAD5207DDF3EF" TargetMode="External"/><Relationship Id="rId159" Type="http://schemas.openxmlformats.org/officeDocument/2006/relationships/hyperlink" Target="consultantplus://offline/ref=A6CF468B8222BCCCAE3704209055B0E56C3D492200BDE7237DCAD5207DFED67048C9F5D2DFBCC84BD93FF" TargetMode="External"/><Relationship Id="rId170" Type="http://schemas.openxmlformats.org/officeDocument/2006/relationships/hyperlink" Target="consultantplus://offline/ref=D0E32F8DA92EEECB0AE1D014C475DDBC613099E5B17F64CD863A8C4C38706E1C6060F206D53E32E57D4002F8E431F" TargetMode="External"/><Relationship Id="rId191" Type="http://schemas.openxmlformats.org/officeDocument/2006/relationships/hyperlink" Target="consultantplus://offline/ref=D0E32F8DA92EEECB0AE1CE19D21982B9633BC0EDB17A669CDC6B8A1B672068492020F453967A3FE6E739F" TargetMode="External"/><Relationship Id="rId205" Type="http://schemas.openxmlformats.org/officeDocument/2006/relationships/hyperlink" Target="consultantplus://offline/ref=D0E32F8DA92EEECB0AE1CE19D21982B9633BCFEBB77F669CDC6B8A1B672068492020F4E530F" TargetMode="External"/><Relationship Id="rId226" Type="http://schemas.openxmlformats.org/officeDocument/2006/relationships/hyperlink" Target="consultantplus://offline/ref=D0E32F8DA92EEECB0AE1CE19D21982B96032CEE0B37D669CDC6B8A1B67E230F" TargetMode="External"/><Relationship Id="rId107" Type="http://schemas.openxmlformats.org/officeDocument/2006/relationships/image" Target="media/image7.wmf"/><Relationship Id="rId11" Type="http://schemas.openxmlformats.org/officeDocument/2006/relationships/hyperlink" Target="consultantplus://offline/ref=A6CF468B8222BCCCAE371A2D8639EFE06E37162807BDE57C209AD37722AED02508D839F" TargetMode="External"/><Relationship Id="rId32" Type="http://schemas.openxmlformats.org/officeDocument/2006/relationships/hyperlink" Target="consultantplus://offline/ref=A6CF468B8222BCCCAE3704209055B0E56C3C492403BFE7237DCAD5207DDF3EF" TargetMode="External"/><Relationship Id="rId53" Type="http://schemas.openxmlformats.org/officeDocument/2006/relationships/hyperlink" Target="consultantplus://offline/ref=A6CF468B8222BCCCAE371A2D8639EFE06E37162807BFE8722696D37722AED02508D839F" TargetMode="External"/><Relationship Id="rId74" Type="http://schemas.openxmlformats.org/officeDocument/2006/relationships/hyperlink" Target="consultantplus://offline/ref=A6CF468B8222BCCCAE371A2D8639EFE06E37162807BDEA77229ED37722AED02508D839F" TargetMode="External"/><Relationship Id="rId128" Type="http://schemas.openxmlformats.org/officeDocument/2006/relationships/hyperlink" Target="consultantplus://offline/ref=A6CF468B8222BCCCAE3704209055B0E56C3C402601B9E7237DCAD5207DFED67048C9F5DD31F" TargetMode="External"/><Relationship Id="rId149" Type="http://schemas.openxmlformats.org/officeDocument/2006/relationships/hyperlink" Target="consultantplus://offline/ref=A6CF468B8222BCCCAE3704209055B0E56F3A49220FBDE7237DCAD5207DFED67048C9F5D2DFBCC943D938F" TargetMode="External"/><Relationship Id="rId5" Type="http://schemas.openxmlformats.org/officeDocument/2006/relationships/hyperlink" Target="consultantplus://offline/ref=A6CF468B8222BCCCAE3704209055B0E56C3E482007B5E7237DCAD5207DFED67048C9F5D2DFBFCA42D93AF" TargetMode="External"/><Relationship Id="rId95" Type="http://schemas.openxmlformats.org/officeDocument/2006/relationships/image" Target="media/image2.wmf"/><Relationship Id="rId160" Type="http://schemas.openxmlformats.org/officeDocument/2006/relationships/hyperlink" Target="consultantplus://offline/ref=A6CF468B8222BCCCAE3704209055B0E56C3D492200BDE7237DCAD5207DFED67048C9F5D2DFBCC84BD93FF" TargetMode="External"/><Relationship Id="rId181" Type="http://schemas.openxmlformats.org/officeDocument/2006/relationships/hyperlink" Target="consultantplus://offline/ref=D0E32F8DA92EEECB0AE1CE19D21982B9633AC0ECB872669CDC6B8A1B672068492020F453967A3FE5E738F" TargetMode="External"/><Relationship Id="rId216" Type="http://schemas.openxmlformats.org/officeDocument/2006/relationships/hyperlink" Target="consultantplus://offline/ref=D0E32F8DA92EEECB0AE1CE19D21982B9633BCFEBB77F669CDC6B8A1B672068492020F4E530F" TargetMode="External"/><Relationship Id="rId237" Type="http://schemas.openxmlformats.org/officeDocument/2006/relationships/hyperlink" Target="consultantplus://offline/ref=D0E32F8DA92EEECB0AE1CE19D21982B96339C6EAB97D669CDC6B8A1B672068492020F453967A3FE1E73FF" TargetMode="External"/><Relationship Id="rId22" Type="http://schemas.openxmlformats.org/officeDocument/2006/relationships/hyperlink" Target="consultantplus://offline/ref=A6CF468B8222BCCCAE371A2D8639EFE06E37162807B9E976209CD37722AED02508D839F" TargetMode="External"/><Relationship Id="rId43" Type="http://schemas.openxmlformats.org/officeDocument/2006/relationships/hyperlink" Target="consultantplus://offline/ref=A6CF468B8222BCCCAE371A2D8639EFE06E3716280FB8EF7024958E7D2AF7DC270F86AC909BB1C94A9B7181DA3AF" TargetMode="External"/><Relationship Id="rId64" Type="http://schemas.openxmlformats.org/officeDocument/2006/relationships/hyperlink" Target="consultantplus://offline/ref=A6CF468B8222BCCCAE371A2D8639EFE06E37162807BDEA77229ED37722AED02508D839F" TargetMode="External"/><Relationship Id="rId118" Type="http://schemas.openxmlformats.org/officeDocument/2006/relationships/hyperlink" Target="consultantplus://offline/ref=A6CF468B8222BCCCAE3704209055B0E56F3A4C2206B4E7237DCAD5207DFED67048C9F5D2DFBCC84AD932F" TargetMode="External"/><Relationship Id="rId139" Type="http://schemas.openxmlformats.org/officeDocument/2006/relationships/hyperlink" Target="consultantplus://offline/ref=A6CF468B8222BCCCAE3704209055B0E56C3E482007B5E7237DCAD5207DDF3EF" TargetMode="External"/><Relationship Id="rId85" Type="http://schemas.openxmlformats.org/officeDocument/2006/relationships/hyperlink" Target="consultantplus://offline/ref=A6CF468B8222BCCCAE371A2D8639EFE06E37162807B9E8732097D37722AED02508D839F" TargetMode="External"/><Relationship Id="rId150" Type="http://schemas.openxmlformats.org/officeDocument/2006/relationships/hyperlink" Target="consultantplus://offline/ref=A6CF468B8222BCCCAE3704209055B0E56C3D492200BDE7237DCAD5207DFED67048C9F5D2DFBCC84BD93FF" TargetMode="External"/><Relationship Id="rId171" Type="http://schemas.openxmlformats.org/officeDocument/2006/relationships/hyperlink" Target="consultantplus://offline/ref=D0E32F8DA92EEECB0AE1CE19D21982B96339C6EBB273669CDC6B8A1B67E230F" TargetMode="External"/><Relationship Id="rId192" Type="http://schemas.openxmlformats.org/officeDocument/2006/relationships/hyperlink" Target="consultantplus://offline/ref=D0E32F8DA92EEECB0AE1CE19D21982B9603CC1EAB073669CDC6B8A1B672068492020F453967A3FE6E73FF" TargetMode="External"/><Relationship Id="rId206" Type="http://schemas.openxmlformats.org/officeDocument/2006/relationships/hyperlink" Target="consultantplus://offline/ref=D0E32F8DA92EEECB0AE1CE19D21982B9633BCFEBB77F669CDC6B8A1B672068492020F4E530F" TargetMode="External"/><Relationship Id="rId227" Type="http://schemas.openxmlformats.org/officeDocument/2006/relationships/hyperlink" Target="consultantplus://offline/ref=D0E32F8DA92EEECB0AE1CE19D21982B96032CEE0B47D669CDC6B8A1B67E230F" TargetMode="External"/><Relationship Id="rId201" Type="http://schemas.openxmlformats.org/officeDocument/2006/relationships/hyperlink" Target="consultantplus://offline/ref=D0E32F8DA92EEECB0AE1CE19D21982B9633BCFEBB77F669CDC6B8A1B672068492020F4E530F" TargetMode="External"/><Relationship Id="rId222" Type="http://schemas.openxmlformats.org/officeDocument/2006/relationships/hyperlink" Target="consultantplus://offline/ref=D0E32F8DA92EEECB0AE1CE19D21982B9633BCFEBB77F669CDC6B8A1B672068492020F4E530F" TargetMode="External"/><Relationship Id="rId243" Type="http://schemas.openxmlformats.org/officeDocument/2006/relationships/hyperlink" Target="consultantplus://offline/ref=D0E32F8DA92EEECB0AE1D014C475DDBC613099E5B17F64CD863A8C4C38706E1C6060F206D53E32E57D4002F8E431F" TargetMode="External"/><Relationship Id="rId12" Type="http://schemas.openxmlformats.org/officeDocument/2006/relationships/hyperlink" Target="consultantplus://offline/ref=A6CF468B8222BCCCAE371A2D8639EFE06E37162807BEEF75259DD37722AED02508D839F" TargetMode="External"/><Relationship Id="rId17" Type="http://schemas.openxmlformats.org/officeDocument/2006/relationships/hyperlink" Target="consultantplus://offline/ref=A6CF468B8222BCCCAE371A2D8639EFE06E37162807BFE474219BD37722AED02508D839F" TargetMode="External"/><Relationship Id="rId33" Type="http://schemas.openxmlformats.org/officeDocument/2006/relationships/hyperlink" Target="consultantplus://offline/ref=A6CF468B8222BCCCAE371A2D8639EFE06E37162807BEE9752597D37722AED02508D839F" TargetMode="External"/><Relationship Id="rId38" Type="http://schemas.openxmlformats.org/officeDocument/2006/relationships/hyperlink" Target="consultantplus://offline/ref=A6CF468B8222BCCCAE371A2D8639EFE06E37162807BFEC702797D37722AED0250889F3879CF8C54B9B7180ABD734F" TargetMode="External"/><Relationship Id="rId59" Type="http://schemas.openxmlformats.org/officeDocument/2006/relationships/hyperlink" Target="consultantplus://offline/ref=A6CF468B8222BCCCAE3704209055B0E56C3C4E2703B4E7237DCAD5207DFED67048C9F5D2DFBCC84BD93BF" TargetMode="External"/><Relationship Id="rId103" Type="http://schemas.openxmlformats.org/officeDocument/2006/relationships/hyperlink" Target="consultantplus://offline/ref=A6CF468B8222BCCCAE3704209055B0E56F3A4C2206B4E7237DCAD5207DDF3EF" TargetMode="External"/><Relationship Id="rId108" Type="http://schemas.openxmlformats.org/officeDocument/2006/relationships/image" Target="media/image8.wmf"/><Relationship Id="rId124" Type="http://schemas.openxmlformats.org/officeDocument/2006/relationships/hyperlink" Target="consultantplus://offline/ref=A6CF468B8222BCCCAE3704209055B0E56C3C402601B9E7237DCAD5207DFED67048C9F5DD31F" TargetMode="External"/><Relationship Id="rId129" Type="http://schemas.openxmlformats.org/officeDocument/2006/relationships/hyperlink" Target="consultantplus://offline/ref=A6CF468B8222BCCCAE371A2D8639EFE06E37162807BFEA712297D37722AED0250889F3879CF8C54B9B7180A6D738F" TargetMode="External"/><Relationship Id="rId54" Type="http://schemas.openxmlformats.org/officeDocument/2006/relationships/hyperlink" Target="consultantplus://offline/ref=A6CF468B8222BCCCAE371A2D8639EFE06E37162807BFEA712297D37722AED02508D839F" TargetMode="External"/><Relationship Id="rId70" Type="http://schemas.openxmlformats.org/officeDocument/2006/relationships/hyperlink" Target="consultantplus://offline/ref=A6CF468B8222BCCCAE371A2D8639EFE06E37162807BFEA712297D37722AED02508D839F" TargetMode="External"/><Relationship Id="rId75" Type="http://schemas.openxmlformats.org/officeDocument/2006/relationships/hyperlink" Target="consultantplus://offline/ref=A6CF468B8222BCCCAE371A2D8639EFE06E37162807BFEE72229FD37722AED02508D839F" TargetMode="External"/><Relationship Id="rId91" Type="http://schemas.openxmlformats.org/officeDocument/2006/relationships/hyperlink" Target="consultantplus://offline/ref=A6CF468B8222BCCCAE3704209055B0E56F3A402D0FB4E7237DCAD5207DFED67048C9F5D2DFBCC84BD93BF" TargetMode="External"/><Relationship Id="rId96" Type="http://schemas.openxmlformats.org/officeDocument/2006/relationships/image" Target="media/image3.wmf"/><Relationship Id="rId140" Type="http://schemas.openxmlformats.org/officeDocument/2006/relationships/hyperlink" Target="consultantplus://offline/ref=A6CF468B8222BCCCAE3704209055B0E56C3C402601B9E7237DCAD5207DFED67048C9F5DD31F" TargetMode="External"/><Relationship Id="rId145" Type="http://schemas.openxmlformats.org/officeDocument/2006/relationships/hyperlink" Target="consultantplus://offline/ref=A6CF468B8222BCCCAE371A2D8639EFE06E37162807BFEE71279DD37722AED02508D839F" TargetMode="External"/><Relationship Id="rId161" Type="http://schemas.openxmlformats.org/officeDocument/2006/relationships/hyperlink" Target="consultantplus://offline/ref=A6CF468B8222BCCCAE3704209055B0E56C3C402601B9E7237DCAD5207DFED67048C9F5DD31F" TargetMode="External"/><Relationship Id="rId166" Type="http://schemas.openxmlformats.org/officeDocument/2006/relationships/hyperlink" Target="consultantplus://offline/ref=D0E32F8DA92EEECB0AE1CE19D21982B96333C1E1B072669CDC6B8A1B672068492020F453967A38E2E739F" TargetMode="External"/><Relationship Id="rId182" Type="http://schemas.openxmlformats.org/officeDocument/2006/relationships/hyperlink" Target="consultantplus://offline/ref=D0E32F8DA92EEECB0AE1CE19D21982B9603CC2EFB373669CDC6B8A1B672068492020F453967A3FE5E734F" TargetMode="External"/><Relationship Id="rId187" Type="http://schemas.openxmlformats.org/officeDocument/2006/relationships/hyperlink" Target="consultantplus://offline/ref=D0E32F8DA92EEECB0AE1CE19D21982B9633EC1EAB67B669CDC6B8A1B672068492020F453967A3FE5E735F" TargetMode="External"/><Relationship Id="rId217" Type="http://schemas.openxmlformats.org/officeDocument/2006/relationships/hyperlink" Target="consultantplus://offline/ref=D0E32F8DA92EEECB0AE1CE19D21982B9633BCFEBB77F669CDC6B8A1B672068492020F4E530F" TargetMode="External"/><Relationship Id="rId1" Type="http://schemas.openxmlformats.org/officeDocument/2006/relationships/styles" Target="styles.xml"/><Relationship Id="rId6" Type="http://schemas.openxmlformats.org/officeDocument/2006/relationships/hyperlink" Target="consultantplus://offline/ref=A6CF468B8222BCCCAE371A2D8639EFE06E37162807B9E8732097D37722AED0250889F3879CF8C54B9B7183AFD737F" TargetMode="External"/><Relationship Id="rId212" Type="http://schemas.openxmlformats.org/officeDocument/2006/relationships/hyperlink" Target="consultantplus://offline/ref=D0E32F8DA92EEECB0AE1CE19D21982B9633BCFEBB77F669CDC6B8A1B672068492020F4E530F" TargetMode="External"/><Relationship Id="rId233" Type="http://schemas.openxmlformats.org/officeDocument/2006/relationships/hyperlink" Target="consultantplus://offline/ref=D0E32F8DA92EEECB0AE1CE19D21982B96333C0EDBB2C319E8D3E84E13EF" TargetMode="External"/><Relationship Id="rId238" Type="http://schemas.openxmlformats.org/officeDocument/2006/relationships/hyperlink" Target="consultantplus://offline/ref=D0E32F8DA92EEECB0AE1CE19D21982B96333C4EDB77D669CDC6B8A1B67E230F" TargetMode="External"/><Relationship Id="rId23" Type="http://schemas.openxmlformats.org/officeDocument/2006/relationships/hyperlink" Target="consultantplus://offline/ref=A6CF468B8222BCCCAE3704209055B0E56C3D4C210EB4E7237DCAD5207DDF3EF" TargetMode="External"/><Relationship Id="rId28" Type="http://schemas.openxmlformats.org/officeDocument/2006/relationships/hyperlink" Target="consultantplus://offline/ref=A6CF468B8222BCCCAE371A2D8639EFE06E3716280FBFE87C23958E7D2AF7DC270F86AC909BB1C94A9B7181DA3DF" TargetMode="External"/><Relationship Id="rId49" Type="http://schemas.openxmlformats.org/officeDocument/2006/relationships/hyperlink" Target="consultantplus://offline/ref=A6CF468B8222BCCCAE3704209055B0E56C344F270FB4E7237DCAD5207DDF3EF" TargetMode="External"/><Relationship Id="rId114" Type="http://schemas.openxmlformats.org/officeDocument/2006/relationships/image" Target="media/image14.wmf"/><Relationship Id="rId119" Type="http://schemas.openxmlformats.org/officeDocument/2006/relationships/hyperlink" Target="consultantplus://offline/ref=A6CF468B8222BCCCAE371A2D8639EFE06E37162807B8E575269CD37722AED02508D839F" TargetMode="External"/><Relationship Id="rId44" Type="http://schemas.openxmlformats.org/officeDocument/2006/relationships/hyperlink" Target="consultantplus://offline/ref=A6CF468B8222BCCCAE3704209055B0E56C344F250EB9E7237DCAD5207DFED67048C9F5DD32F" TargetMode="External"/><Relationship Id="rId60" Type="http://schemas.openxmlformats.org/officeDocument/2006/relationships/hyperlink" Target="consultantplus://offline/ref=A6CF468B8222BCCCAE3704209055B0E56C3E49270FBBE7237DCAD5207DDF3EF" TargetMode="External"/><Relationship Id="rId65" Type="http://schemas.openxmlformats.org/officeDocument/2006/relationships/hyperlink" Target="consultantplus://offline/ref=A6CF468B8222BCCCAE371A2D8639EFE06E37162807BEE974259CD37722AED02508D839F" TargetMode="External"/><Relationship Id="rId81" Type="http://schemas.openxmlformats.org/officeDocument/2006/relationships/hyperlink" Target="consultantplus://offline/ref=A6CF468B8222BCCCAE371A2D8639EFE06E37162807B9EB77259FD37722AED02508D839F" TargetMode="External"/><Relationship Id="rId86" Type="http://schemas.openxmlformats.org/officeDocument/2006/relationships/hyperlink" Target="consultantplus://offline/ref=A6CF468B8222BCCCAE3704209055B0E56F354F210FB8E7237DCAD5207DDF3EF" TargetMode="External"/><Relationship Id="rId130" Type="http://schemas.openxmlformats.org/officeDocument/2006/relationships/hyperlink" Target="consultantplus://offline/ref=A6CF468B8222BCCCAE3704209055B0E56C3C402601B9E7237DCAD5207DFED67048C9F5DD31F" TargetMode="External"/><Relationship Id="rId135" Type="http://schemas.openxmlformats.org/officeDocument/2006/relationships/hyperlink" Target="consultantplus://offline/ref=A6CF468B8222BCCCAE3704209055B0E56F384B2405BAE7237DCAD5207DDF3EF" TargetMode="External"/><Relationship Id="rId151" Type="http://schemas.openxmlformats.org/officeDocument/2006/relationships/hyperlink" Target="consultantplus://offline/ref=A6CF468B8222BCCCAE3704209055B0E56F3A49220FBDE7237DCAD5207DFED67048C9F5D2DFBCC943D938F" TargetMode="External"/><Relationship Id="rId156" Type="http://schemas.openxmlformats.org/officeDocument/2006/relationships/hyperlink" Target="consultantplus://offline/ref=A6CF468B8222BCCCAE3704209055B0E56C3D492200BDE7237DCAD5207DFED67048C9F5D2DFBCC84BD93FF" TargetMode="External"/><Relationship Id="rId177" Type="http://schemas.openxmlformats.org/officeDocument/2006/relationships/hyperlink" Target="consultantplus://offline/ref=D0E32F8DA92EEECB0AE1CE19D21982B9633BCFEBB77F669CDC6B8A1B672068492020F4E530F" TargetMode="External"/><Relationship Id="rId198" Type="http://schemas.openxmlformats.org/officeDocument/2006/relationships/hyperlink" Target="consultantplus://offline/ref=D0E32F8DA92EEECB0AE1CE19D21982B96339C6E1B27E669CDC6B8A1B672068492020F453967A3FE4E73BF" TargetMode="External"/><Relationship Id="rId172" Type="http://schemas.openxmlformats.org/officeDocument/2006/relationships/hyperlink" Target="consultantplus://offline/ref=D0E32F8DA92EEECB0AE1CE19D21982B96333C1E0B97D669CDC6B8A1B67E230F" TargetMode="External"/><Relationship Id="rId193" Type="http://schemas.openxmlformats.org/officeDocument/2006/relationships/hyperlink" Target="consultantplus://offline/ref=D0E32F8DA92EEECB0AE1CE19D21982B9633BCFEBB77F669CDC6B8A1B672068492020F4E530F" TargetMode="External"/><Relationship Id="rId202" Type="http://schemas.openxmlformats.org/officeDocument/2006/relationships/hyperlink" Target="consultantplus://offline/ref=D0E32F8DA92EEECB0AE1CE19D21982B96032CEE0B473669CDC6B8A1B672068492020F453967A3DE0E73EF" TargetMode="External"/><Relationship Id="rId207" Type="http://schemas.openxmlformats.org/officeDocument/2006/relationships/hyperlink" Target="consultantplus://offline/ref=D0E32F8DA92EEECB0AE1CE19D21982B9633BCFEBB77F669CDC6B8A1B672068492020F4E530F" TargetMode="External"/><Relationship Id="rId223" Type="http://schemas.openxmlformats.org/officeDocument/2006/relationships/hyperlink" Target="consultantplus://offline/ref=D0E32F8DA92EEECB0AE1CE19D21982B9633BCFEBB77F669CDC6B8A1B672068492020F4E530F" TargetMode="External"/><Relationship Id="rId228" Type="http://schemas.openxmlformats.org/officeDocument/2006/relationships/hyperlink" Target="consultantplus://offline/ref=D0E32F8DA92EEECB0AE1CE19D21982B96339C6E1B27F669CDC6B8A1B67E230F" TargetMode="External"/><Relationship Id="rId244" Type="http://schemas.openxmlformats.org/officeDocument/2006/relationships/fontTable" Target="fontTable.xml"/><Relationship Id="rId13" Type="http://schemas.openxmlformats.org/officeDocument/2006/relationships/hyperlink" Target="consultantplus://offline/ref=A6CF468B8222BCCCAE371A2D8639EFE06E37162807BAED752496D37722AED02508D839F" TargetMode="External"/><Relationship Id="rId18" Type="http://schemas.openxmlformats.org/officeDocument/2006/relationships/hyperlink" Target="consultantplus://offline/ref=A6CF468B8222BCCCAE371A2D8639EFE06E37162807B8EC7D2097D37722AED02508D839F" TargetMode="External"/><Relationship Id="rId39" Type="http://schemas.openxmlformats.org/officeDocument/2006/relationships/hyperlink" Target="consultantplus://offline/ref=A6CF468B8222BCCCAE371A2D8639EFE06E37162807BFEC702797D37722AED0250889F3879CF8C54B9B7180ABD734F" TargetMode="External"/><Relationship Id="rId109" Type="http://schemas.openxmlformats.org/officeDocument/2006/relationships/image" Target="media/image9.wmf"/><Relationship Id="rId34" Type="http://schemas.openxmlformats.org/officeDocument/2006/relationships/hyperlink" Target="consultantplus://offline/ref=A6CF468B8222BCCCAE371A2D8639EFE06E37162807B8EF702596D37722AED02508D839F" TargetMode="External"/><Relationship Id="rId50" Type="http://schemas.openxmlformats.org/officeDocument/2006/relationships/hyperlink" Target="consultantplus://offline/ref=A6CF468B8222BCCCAE3704209055B0E56C344F250EB9E7237DCAD5207DFED67048C9F5DD32F" TargetMode="External"/><Relationship Id="rId55" Type="http://schemas.openxmlformats.org/officeDocument/2006/relationships/hyperlink" Target="consultantplus://offline/ref=A6CF468B8222BCCCAE371A2D8639EFE06E37162807BFEA712297D37722AED0250889F3879CF8C54B9B7180AFD732F" TargetMode="External"/><Relationship Id="rId76" Type="http://schemas.openxmlformats.org/officeDocument/2006/relationships/hyperlink" Target="consultantplus://offline/ref=A6CF468B8222BCCCAE371A2D8639EFE06E37162807BFEC702797D37722AED02508D839F" TargetMode="External"/><Relationship Id="rId97" Type="http://schemas.openxmlformats.org/officeDocument/2006/relationships/image" Target="media/image4.wmf"/><Relationship Id="rId104" Type="http://schemas.openxmlformats.org/officeDocument/2006/relationships/hyperlink" Target="consultantplus://offline/ref=A6CF468B8222BCCCAE3704209055B0E56C344F2406BFE7237DCAD5207DDF3EF" TargetMode="External"/><Relationship Id="rId120" Type="http://schemas.openxmlformats.org/officeDocument/2006/relationships/hyperlink" Target="consultantplus://offline/ref=A6CF468B8222BCCCAE371A2D8639EFE06E37162807B8E87C2798D37722AED02508D839F" TargetMode="External"/><Relationship Id="rId125" Type="http://schemas.openxmlformats.org/officeDocument/2006/relationships/hyperlink" Target="consultantplus://offline/ref=A6CF468B8222BCCCAE3704209055B0E56C3C402601B9E7237DCAD5207DFED67048C9F5DD31F" TargetMode="External"/><Relationship Id="rId141" Type="http://schemas.openxmlformats.org/officeDocument/2006/relationships/hyperlink" Target="consultantplus://offline/ref=A6CF468B8222BCCCAE3704209055B0E56C3C402601B9E7237DCAD5207DFED67048C9F5DD31F" TargetMode="External"/><Relationship Id="rId146" Type="http://schemas.openxmlformats.org/officeDocument/2006/relationships/hyperlink" Target="consultantplus://offline/ref=A6CF468B8222BCCCAE3704209055B0E56C3C402601B9E7237DCAD5207DFED67048C9F5DD31F" TargetMode="External"/><Relationship Id="rId167" Type="http://schemas.openxmlformats.org/officeDocument/2006/relationships/hyperlink" Target="consultantplus://offline/ref=D0E32F8DA92EEECB0AE1CE19D21982B9603EC3E1B77D669CDC6B8A1B672068492020F453967A3FE5E73FF" TargetMode="External"/><Relationship Id="rId188" Type="http://schemas.openxmlformats.org/officeDocument/2006/relationships/hyperlink" Target="consultantplus://offline/ref=D0E32F8DA92EEECB0AE1CE19D21982B9603BC7E0B47D669CDC6B8A1B672068492020F453967A3FE5E73DF" TargetMode="External"/><Relationship Id="rId7" Type="http://schemas.openxmlformats.org/officeDocument/2006/relationships/hyperlink" Target="consultantplus://offline/ref=A6CF468B8222BCCCAE371A2D8639EFE06E37162807B9EA732198D37722AED02508D839F" TargetMode="External"/><Relationship Id="rId71" Type="http://schemas.openxmlformats.org/officeDocument/2006/relationships/hyperlink" Target="consultantplus://offline/ref=A6CF468B8222BCCCAE371A2D8639EFE06E37162807BFE970229ED37722AED02508D839F" TargetMode="External"/><Relationship Id="rId92" Type="http://schemas.openxmlformats.org/officeDocument/2006/relationships/hyperlink" Target="consultantplus://offline/ref=A6CF468B8222BCCCAE3704209055B0E56F3A402D0FB4E7237DCAD5207DFED67048C9F5D2DFBCC84BD93BF" TargetMode="External"/><Relationship Id="rId162" Type="http://schemas.openxmlformats.org/officeDocument/2006/relationships/hyperlink" Target="consultantplus://offline/ref=A6CF468B8222BCCCAE3704209055B0E56C3C402601B9E7237DCAD5207DFED67048C9F5DD31F" TargetMode="External"/><Relationship Id="rId183" Type="http://schemas.openxmlformats.org/officeDocument/2006/relationships/hyperlink" Target="consultantplus://offline/ref=D0E32F8DA92EEECB0AE1CE19D21982B9603CC1E1B572669CDC6B8A1B672068492020F453967A3FE0E738F" TargetMode="External"/><Relationship Id="rId213" Type="http://schemas.openxmlformats.org/officeDocument/2006/relationships/hyperlink" Target="consultantplus://offline/ref=D0E32F8DA92EEECB0AE1CE19D21982B9633BCFEBB77F669CDC6B8A1B672068492020F4E530F" TargetMode="External"/><Relationship Id="rId218" Type="http://schemas.openxmlformats.org/officeDocument/2006/relationships/hyperlink" Target="consultantplus://offline/ref=D0E32F8DA92EEECB0AE1CE19D21982B9633BCFEBB77F669CDC6B8A1B672068492020F4E530F" TargetMode="External"/><Relationship Id="rId234" Type="http://schemas.openxmlformats.org/officeDocument/2006/relationships/hyperlink" Target="consultantplus://offline/ref=D0E32F8DA92EEECB0AE1CE19D21982B9633ACEE8B87A669CDC6B8A1B67E230F" TargetMode="External"/><Relationship Id="rId239" Type="http://schemas.openxmlformats.org/officeDocument/2006/relationships/hyperlink" Target="consultantplus://offline/ref=D0E32F8DA92EEECB0AE1D014C475DDBC613099E5B17C6FCD80388C4C38706E1C6060F206D53E32E57D4002FBE437F" TargetMode="External"/><Relationship Id="rId2" Type="http://schemas.openxmlformats.org/officeDocument/2006/relationships/settings" Target="settings.xml"/><Relationship Id="rId29" Type="http://schemas.openxmlformats.org/officeDocument/2006/relationships/hyperlink" Target="consultantplus://offline/ref=A6CF468B8222BCCCAE371A2D8639EFE06E37162807BEEA772698D37722AED0250889F3879CF8C54B9B7084A6D736F" TargetMode="External"/><Relationship Id="rId24" Type="http://schemas.openxmlformats.org/officeDocument/2006/relationships/hyperlink" Target="consultantplus://offline/ref=A6CF468B8222BCCCAE371A2D8639EFE06E37162807BFEA712297D37722AED02508D839F" TargetMode="External"/><Relationship Id="rId40" Type="http://schemas.openxmlformats.org/officeDocument/2006/relationships/hyperlink" Target="consultantplus://offline/ref=A6CF468B8222BCCCAE371A2D8639EFE06E37162807B9E572219DD37722AED0250889F3879CF8C54B9B7283AAD739F" TargetMode="External"/><Relationship Id="rId45" Type="http://schemas.openxmlformats.org/officeDocument/2006/relationships/hyperlink" Target="consultantplus://offline/ref=A6CF468B8222BCCCAE3704209055B0E56C3C4E2703B4E7237DCAD5207DFED67048C9F5D2DFBCC84BD93BF" TargetMode="External"/><Relationship Id="rId66" Type="http://schemas.openxmlformats.org/officeDocument/2006/relationships/hyperlink" Target="consultantplus://offline/ref=A6CF468B8222BCCCAE371A2D8639EFE06E37162807BFE970239DD37722AED02508D839F" TargetMode="External"/><Relationship Id="rId87" Type="http://schemas.openxmlformats.org/officeDocument/2006/relationships/hyperlink" Target="consultantplus://offline/ref=A6CF468B8222BCCCAE371A2D8639EFE06E37162807B9EE712096D37722AED02508D839F" TargetMode="External"/><Relationship Id="rId110" Type="http://schemas.openxmlformats.org/officeDocument/2006/relationships/image" Target="media/image10.wmf"/><Relationship Id="rId115" Type="http://schemas.openxmlformats.org/officeDocument/2006/relationships/image" Target="media/image15.wmf"/><Relationship Id="rId131" Type="http://schemas.openxmlformats.org/officeDocument/2006/relationships/hyperlink" Target="consultantplus://offline/ref=A6CF468B8222BCCCAE371A2D8639EFE06E37162807BFEA772797D37722AED0250889F3879CF8C54B9B7180A8D735F" TargetMode="External"/><Relationship Id="rId136" Type="http://schemas.openxmlformats.org/officeDocument/2006/relationships/hyperlink" Target="consultantplus://offline/ref=A6CF468B8222BCCCAE3704209055B0E56C3C402601B9E7237DCAD5207DFED67048C9F5DD31F" TargetMode="External"/><Relationship Id="rId157" Type="http://schemas.openxmlformats.org/officeDocument/2006/relationships/hyperlink" Target="consultantplus://offline/ref=A6CF468B8222BCCCAE3704209055B0E56C3D492200BDE7237DCAD5207DFED67048C9F5D2DFBCC84BD93FF" TargetMode="External"/><Relationship Id="rId178" Type="http://schemas.openxmlformats.org/officeDocument/2006/relationships/hyperlink" Target="consultantplus://offline/ref=D0E32F8DA92EEECB0AE1CE19D21982B96339C6E1B27E669CDC6B8A1B672068492020F453967A3FE4E73BF" TargetMode="External"/><Relationship Id="rId61" Type="http://schemas.openxmlformats.org/officeDocument/2006/relationships/hyperlink" Target="consultantplus://offline/ref=A6CF468B8222BCCCAE3704209055B0E56C3C4B2406B9E7237DCAD5207DDF3EF" TargetMode="External"/><Relationship Id="rId82" Type="http://schemas.openxmlformats.org/officeDocument/2006/relationships/hyperlink" Target="consultantplus://offline/ref=A6CF468B8222BCCCAE371A2D8639EFE06E37162807B9E872279FD37722AED02508D839F" TargetMode="External"/><Relationship Id="rId152" Type="http://schemas.openxmlformats.org/officeDocument/2006/relationships/hyperlink" Target="consultantplus://offline/ref=A6CF468B8222BCCCAE3704209055B0E56C3D492200BDE7237DCAD5207DFED67048C9F5D2DFBCC84BD93FF" TargetMode="External"/><Relationship Id="rId173" Type="http://schemas.openxmlformats.org/officeDocument/2006/relationships/hyperlink" Target="consultantplus://offline/ref=D0E32F8DA92EEECB0AE1CE19D21982B9633BCFEBB77F669CDC6B8A1B67E230F" TargetMode="External"/><Relationship Id="rId194" Type="http://schemas.openxmlformats.org/officeDocument/2006/relationships/hyperlink" Target="consultantplus://offline/ref=D0E32F8DA92EEECB0AE1CE19D21982B9633BCFEBB77F669CDC6B8A1B672068492020F4E530F" TargetMode="External"/><Relationship Id="rId199" Type="http://schemas.openxmlformats.org/officeDocument/2006/relationships/hyperlink" Target="consultantplus://offline/ref=D0E32F8DA92EEECB0AE1CE19D21982B9633BCFEBB77F669CDC6B8A1B672068492020F4E530F" TargetMode="External"/><Relationship Id="rId203" Type="http://schemas.openxmlformats.org/officeDocument/2006/relationships/hyperlink" Target="consultantplus://offline/ref=D0E32F8DA92EEECB0AE1CE19D21982B9633BCFEBB77F669CDC6B8A1B672068492020F4E530F" TargetMode="External"/><Relationship Id="rId208" Type="http://schemas.openxmlformats.org/officeDocument/2006/relationships/hyperlink" Target="consultantplus://offline/ref=D0E32F8DA92EEECB0AE1CE19D21982B9633BCFEBB77F669CDC6B8A1B672068492020F4E530F" TargetMode="External"/><Relationship Id="rId229" Type="http://schemas.openxmlformats.org/officeDocument/2006/relationships/hyperlink" Target="consultantplus://offline/ref=D0E32F8DA92EEECB0AE1CE19D21982B96033CEECB47B669CDC6B8A1B67E230F" TargetMode="External"/><Relationship Id="rId19" Type="http://schemas.openxmlformats.org/officeDocument/2006/relationships/hyperlink" Target="consultantplus://offline/ref=A6CF468B8222BCCCAE371A2D8639EFE06E37162807B8E9772798D37722AED02508D839F" TargetMode="External"/><Relationship Id="rId224" Type="http://schemas.openxmlformats.org/officeDocument/2006/relationships/hyperlink" Target="consultantplus://offline/ref=D0E32F8DA92EEECB0AE1CE19D21982B9633BCFEBB77F669CDC6B8A1B672068492020F4E530F" TargetMode="External"/><Relationship Id="rId240" Type="http://schemas.openxmlformats.org/officeDocument/2006/relationships/hyperlink" Target="consultantplus://offline/ref=D0E32F8DA92EEECB0AE1CE19D21982B9633BCFEBB77F669CDC6B8A1B672068492020F4E530F" TargetMode="External"/><Relationship Id="rId245" Type="http://schemas.openxmlformats.org/officeDocument/2006/relationships/theme" Target="theme/theme1.xml"/><Relationship Id="rId14" Type="http://schemas.openxmlformats.org/officeDocument/2006/relationships/hyperlink" Target="consultantplus://offline/ref=A6CF468B8222BCCCAE371A2D8639EFE06E37162807BEE4752198D37722AED02508D839F" TargetMode="External"/><Relationship Id="rId30" Type="http://schemas.openxmlformats.org/officeDocument/2006/relationships/hyperlink" Target="consultantplus://offline/ref=A6CF468B8222BCCCAE371A2D8639EFE06E37162807BAED752496D37722AED0250889F3879CF8C54B9B7180AFD738F" TargetMode="External"/><Relationship Id="rId35" Type="http://schemas.openxmlformats.org/officeDocument/2006/relationships/hyperlink" Target="consultantplus://offline/ref=A6CF468B8222BCCCAE371A2D8639EFE06E37162807BDE870209BD37722AED02508D839F" TargetMode="External"/><Relationship Id="rId56" Type="http://schemas.openxmlformats.org/officeDocument/2006/relationships/hyperlink" Target="consultantplus://offline/ref=A6CF468B8222BCCCAE371A2D8639EFE06E37162807BFE970229ED37722AED02508D839F" TargetMode="External"/><Relationship Id="rId77" Type="http://schemas.openxmlformats.org/officeDocument/2006/relationships/hyperlink" Target="consultantplus://offline/ref=A6CF468B8222BCCCAE371A2D8639EFE06E37162807B8EA77259BD37722AED02508D839F" TargetMode="External"/><Relationship Id="rId100" Type="http://schemas.openxmlformats.org/officeDocument/2006/relationships/hyperlink" Target="consultantplus://offline/ref=A6CF468B8222BCCCAE371A2D8639EFE06E37162807B8E575269CD37722AED02508D839F" TargetMode="External"/><Relationship Id="rId105" Type="http://schemas.openxmlformats.org/officeDocument/2006/relationships/hyperlink" Target="consultantplus://offline/ref=A6CF468B8222BCCCAE3704209055B0E56C344E2702BAE7237DCAD5207DDF3EF" TargetMode="External"/><Relationship Id="rId126" Type="http://schemas.openxmlformats.org/officeDocument/2006/relationships/hyperlink" Target="consultantplus://offline/ref=A6CF468B8222BCCCAE3704209055B0E56F39482100B9E7237DCAD5207DDF3EF" TargetMode="External"/><Relationship Id="rId147" Type="http://schemas.openxmlformats.org/officeDocument/2006/relationships/hyperlink" Target="consultantplus://offline/ref=A6CF468B8222BCCCAE3704209055B0E56F3A49220FBDE7237DCAD5207DFED67048C9F5D2DFBCC943D938F" TargetMode="External"/><Relationship Id="rId168" Type="http://schemas.openxmlformats.org/officeDocument/2006/relationships/hyperlink" Target="consultantplus://offline/ref=D0E32F8DA92EEECB0AE1CE19D21982B96333C0EAB979669CDC6B8A1B672068492020F453967A3CE0E734F" TargetMode="External"/><Relationship Id="rId8" Type="http://schemas.openxmlformats.org/officeDocument/2006/relationships/hyperlink" Target="consultantplus://offline/ref=A6CF468B8222BCCCAE371A2D8639EFE06E37162807B9E572219DD37722AED02508D839F" TargetMode="External"/><Relationship Id="rId51" Type="http://schemas.openxmlformats.org/officeDocument/2006/relationships/hyperlink" Target="consultantplus://offline/ref=A6CF468B8222BCCCAE371A2D8639EFE06E3716280FB8EF7024958E7D2AF7DC270F86AC909BB1C94A9B7181DA3AF" TargetMode="External"/><Relationship Id="rId72" Type="http://schemas.openxmlformats.org/officeDocument/2006/relationships/hyperlink" Target="consultantplus://offline/ref=A6CF468B8222BCCCAE3704209055B0E56C3E49270FBBE7237DCAD5207DDF3EF" TargetMode="External"/><Relationship Id="rId93" Type="http://schemas.openxmlformats.org/officeDocument/2006/relationships/hyperlink" Target="consultantplus://offline/ref=A6CF468B8222BCCCAE3704209055B0E56C344F250EB9E7237DCAD5207DFED67048C9F5DD32F" TargetMode="External"/><Relationship Id="rId98" Type="http://schemas.openxmlformats.org/officeDocument/2006/relationships/image" Target="media/image5.wmf"/><Relationship Id="rId121" Type="http://schemas.openxmlformats.org/officeDocument/2006/relationships/hyperlink" Target="consultantplus://offline/ref=A6CF468B8222BCCCAE371A2D8639EFE06E37162807B9EB7C259ED37722AED02508D839F" TargetMode="External"/><Relationship Id="rId142" Type="http://schemas.openxmlformats.org/officeDocument/2006/relationships/hyperlink" Target="consultantplus://offline/ref=A6CF468B8222BCCCAE3704209055B0E56C3D4D2701B4E7237DCAD5207DFED67048C9F5D2DFBBCB4CD939F" TargetMode="External"/><Relationship Id="rId163" Type="http://schemas.openxmlformats.org/officeDocument/2006/relationships/hyperlink" Target="consultantplus://offline/ref=D0E32F8DA92EEECB0AE1CE19D21982B9603FC4E9B37C669CDC6B8A1B67E230F" TargetMode="External"/><Relationship Id="rId184" Type="http://schemas.openxmlformats.org/officeDocument/2006/relationships/hyperlink" Target="consultantplus://offline/ref=D0E32F8DA92EEECB0AE1CE19D21982B96033C0E0B57E669CDC6B8A1B672068492020F453967A3FE7E73DF" TargetMode="External"/><Relationship Id="rId189" Type="http://schemas.openxmlformats.org/officeDocument/2006/relationships/hyperlink" Target="consultantplus://offline/ref=D0E32F8DA92EEECB0AE1CE19D21982B96339C6ECB57C669CDC6B8A1B672068492020F451E933F" TargetMode="External"/><Relationship Id="rId219" Type="http://schemas.openxmlformats.org/officeDocument/2006/relationships/hyperlink" Target="consultantplus://offline/ref=D0E32F8DA92EEECB0AE1CE19D21982B9633BCFEBB77F669CDC6B8A1B672068492020F4E530F" TargetMode="External"/><Relationship Id="rId3" Type="http://schemas.openxmlformats.org/officeDocument/2006/relationships/webSettings" Target="webSettings.xml"/><Relationship Id="rId214" Type="http://schemas.openxmlformats.org/officeDocument/2006/relationships/hyperlink" Target="consultantplus://offline/ref=D0E32F8DA92EEECB0AE1CE19D21982B9633BCFEBB77F669CDC6B8A1B672068492020F4E530F" TargetMode="External"/><Relationship Id="rId230" Type="http://schemas.openxmlformats.org/officeDocument/2006/relationships/hyperlink" Target="consultantplus://offline/ref=D0E32F8DA92EEECB0AE1CE19D21982B9633AC4E0B87D669CDC6B8A1B67E230F" TargetMode="External"/><Relationship Id="rId235" Type="http://schemas.openxmlformats.org/officeDocument/2006/relationships/hyperlink" Target="consultantplus://offline/ref=D0E32F8DA92EEECB0AE1CE19D21982B96339C6EAB97D669CDC6B8A1B67E230F" TargetMode="External"/><Relationship Id="rId25" Type="http://schemas.openxmlformats.org/officeDocument/2006/relationships/hyperlink" Target="consultantplus://offline/ref=A6CF468B8222BCCCAE371A2D8639EFE06E37162807BFEC702797D37722AED02508D839F" TargetMode="External"/><Relationship Id="rId46" Type="http://schemas.openxmlformats.org/officeDocument/2006/relationships/hyperlink" Target="consultantplus://offline/ref=A6CF468B8222BCCCAE3704209055B0E56C3C402601B9E7237DCAD5207DFED67048C9F5DD31F" TargetMode="External"/><Relationship Id="rId67" Type="http://schemas.openxmlformats.org/officeDocument/2006/relationships/hyperlink" Target="consultantplus://offline/ref=A6CF468B8222BCCCAE3704209055B0E56C3E49270FBBE7237DCAD5207DDF3EF" TargetMode="External"/><Relationship Id="rId116" Type="http://schemas.openxmlformats.org/officeDocument/2006/relationships/hyperlink" Target="consultantplus://offline/ref=A6CF468B8222BCCCAE370D399755B0E5683B402700BEE7237DCAD5207DDF3EF" TargetMode="External"/><Relationship Id="rId137" Type="http://schemas.openxmlformats.org/officeDocument/2006/relationships/hyperlink" Target="consultantplus://offline/ref=A6CF468B8222BCCCAE371A2D8639EFE06E37162807B8E9712599D37722AED02508D839F" TargetMode="External"/><Relationship Id="rId158" Type="http://schemas.openxmlformats.org/officeDocument/2006/relationships/hyperlink" Target="consultantplus://offline/ref=A6CF468B8222BCCCAE3704209055B0E56F3A49220FBDE7237DCAD5207DFED67048C9F5D2DFBCC943D938F" TargetMode="External"/><Relationship Id="rId20" Type="http://schemas.openxmlformats.org/officeDocument/2006/relationships/hyperlink" Target="consultantplus://offline/ref=A6CF468B8222BCCCAE371A2D8639EFE06E37162807B8E972239BD37722AED02508D839F" TargetMode="External"/><Relationship Id="rId41" Type="http://schemas.openxmlformats.org/officeDocument/2006/relationships/hyperlink" Target="consultantplus://offline/ref=A6CF468B8222BCCCAE371A2D8639EFE06E37162807BAED752496D37722AED0250889F3879CF8C54B9B7180AFD738F" TargetMode="External"/><Relationship Id="rId62" Type="http://schemas.openxmlformats.org/officeDocument/2006/relationships/hyperlink" Target="consultantplus://offline/ref=A6CF468B8222BCCCAE371A2D8639EFE06E37162807BFEE72229FD37722AED02508D839F" TargetMode="External"/><Relationship Id="rId83" Type="http://schemas.openxmlformats.org/officeDocument/2006/relationships/hyperlink" Target="consultantplus://offline/ref=A6CF468B8222BCCCAE371A2D8639EFE06E37162807BFEF722999D37722AED02508D839F" TargetMode="External"/><Relationship Id="rId88" Type="http://schemas.openxmlformats.org/officeDocument/2006/relationships/hyperlink" Target="consultantplus://offline/ref=A6CF468B8222BCCCAE371A2D8639EFE06E37162807BEE8752996D37722AED02508D839F" TargetMode="External"/><Relationship Id="rId111" Type="http://schemas.openxmlformats.org/officeDocument/2006/relationships/image" Target="media/image11.wmf"/><Relationship Id="rId132" Type="http://schemas.openxmlformats.org/officeDocument/2006/relationships/hyperlink" Target="consultantplus://offline/ref=A6CF468B8222BCCCAE3704209055B0E56C3E49270FBBE7237DCAD5207DDF3EF" TargetMode="External"/><Relationship Id="rId153" Type="http://schemas.openxmlformats.org/officeDocument/2006/relationships/hyperlink" Target="consultantplus://offline/ref=A6CF468B8222BCCCAE3704209055B0E56C3D492200BDE7237DCAD5207DFED67048C9F5D2DFBCC84BD93FF" TargetMode="External"/><Relationship Id="rId174" Type="http://schemas.openxmlformats.org/officeDocument/2006/relationships/hyperlink" Target="consultantplus://offline/ref=D0E32F8DA92EEECB0AE1CE19D21982B96339C5EDB47D669CDC6B8A1B672068492020F453967A3FE5E73CF" TargetMode="External"/><Relationship Id="rId179" Type="http://schemas.openxmlformats.org/officeDocument/2006/relationships/hyperlink" Target="consultantplus://offline/ref=D0E32F8DA92EEECB0AE1CE19D21982B9633BCFEBB77F669CDC6B8A1B672068492020F4E530F" TargetMode="External"/><Relationship Id="rId195" Type="http://schemas.openxmlformats.org/officeDocument/2006/relationships/hyperlink" Target="consultantplus://offline/ref=D0E32F8DA92EEECB0AE1CE19D21982B9633BCFEBB77F669CDC6B8A1B672068492020F4E530F" TargetMode="External"/><Relationship Id="rId209" Type="http://schemas.openxmlformats.org/officeDocument/2006/relationships/hyperlink" Target="consultantplus://offline/ref=D0E32F8DA92EEECB0AE1CE19D21982B9633BCFEBB77F669CDC6B8A1B672068492020F4E530F" TargetMode="External"/><Relationship Id="rId190" Type="http://schemas.openxmlformats.org/officeDocument/2006/relationships/hyperlink" Target="consultantplus://offline/ref=D0E32F8DA92EEECB0AE1CE19D21982B96339C6ECB57C669CDC6B8A1B672068492020F453967A3FEDE73EF" TargetMode="External"/><Relationship Id="rId204" Type="http://schemas.openxmlformats.org/officeDocument/2006/relationships/hyperlink" Target="consultantplus://offline/ref=D0E32F8DA92EEECB0AE1CE19D21982B96339C6E1B27C669CDC6B8A1B672068492020F453967A3FE4E734F" TargetMode="External"/><Relationship Id="rId220" Type="http://schemas.openxmlformats.org/officeDocument/2006/relationships/hyperlink" Target="consultantplus://offline/ref=D0E32F8DA92EEECB0AE1CE19D21982B9633BCFEBB77F669CDC6B8A1B672068492020F4E530F" TargetMode="External"/><Relationship Id="rId225" Type="http://schemas.openxmlformats.org/officeDocument/2006/relationships/hyperlink" Target="consultantplus://offline/ref=D0E32F8DA92EEECB0AE1CE19D21982B9633BCFEBB77F669CDC6B8A1B67E230F" TargetMode="External"/><Relationship Id="rId241" Type="http://schemas.openxmlformats.org/officeDocument/2006/relationships/hyperlink" Target="consultantplus://offline/ref=D0E32F8DA92EEECB0AE1CE19D21982B96333C0EAB979669CDC6B8A1B672068492020F453967A3CE0E734F" TargetMode="External"/><Relationship Id="rId15" Type="http://schemas.openxmlformats.org/officeDocument/2006/relationships/hyperlink" Target="consultantplus://offline/ref=A6CF468B8222BCCCAE371A2D8639EFE06E37162807BFED702796D37722AED02508D839F" TargetMode="External"/><Relationship Id="rId36" Type="http://schemas.openxmlformats.org/officeDocument/2006/relationships/hyperlink" Target="consultantplus://offline/ref=A6CF468B8222BCCCAE3704209055B0E56C344E2D0FBBE7237DCAD5207DFED67048C9F5D4DADB3CF" TargetMode="External"/><Relationship Id="rId57" Type="http://schemas.openxmlformats.org/officeDocument/2006/relationships/hyperlink" Target="consultantplus://offline/ref=A6CF468B8222BCCCAE371A2D8639EFE06E37162807BFE970239DD37722AED02508D839F" TargetMode="External"/><Relationship Id="rId106" Type="http://schemas.openxmlformats.org/officeDocument/2006/relationships/image" Target="media/image6.wmf"/><Relationship Id="rId127" Type="http://schemas.openxmlformats.org/officeDocument/2006/relationships/hyperlink" Target="consultantplus://offline/ref=A6CF468B8222BCCCAE3704209055B0E56C3E4A2002BBE7237DCAD5207DDF3EF" TargetMode="External"/><Relationship Id="rId10" Type="http://schemas.openxmlformats.org/officeDocument/2006/relationships/hyperlink" Target="consultantplus://offline/ref=A6CF468B8222BCCCAE371A2D8639EFE06E37162807BCE974249ED37722AED02508D839F" TargetMode="External"/><Relationship Id="rId31" Type="http://schemas.openxmlformats.org/officeDocument/2006/relationships/hyperlink" Target="consultantplus://offline/ref=A6CF468B8222BCCCAE3704209055B0E56C3C492403BFE7237DCAD5207DDF3EF" TargetMode="External"/><Relationship Id="rId52" Type="http://schemas.openxmlformats.org/officeDocument/2006/relationships/hyperlink" Target="consultantplus://offline/ref=A6CF468B8222BCCCAE371A2D8639EFE06E37162807BEE974259CD37722AED0250889F3879CF8C54B9B7180A6D732F" TargetMode="External"/><Relationship Id="rId73" Type="http://schemas.openxmlformats.org/officeDocument/2006/relationships/hyperlink" Target="consultantplus://offline/ref=A6CF468B8222BCCCAE371A2D8639EFE06E37162807B9E871229ED37722AED02508D839F" TargetMode="External"/><Relationship Id="rId78" Type="http://schemas.openxmlformats.org/officeDocument/2006/relationships/hyperlink" Target="consultantplus://offline/ref=A6CF468B8222BCCCAE3704209055B0E56C3E49270FBBE7237DCAD5207DDF3EF" TargetMode="External"/><Relationship Id="rId94" Type="http://schemas.openxmlformats.org/officeDocument/2006/relationships/image" Target="media/image1.wmf"/><Relationship Id="rId99" Type="http://schemas.openxmlformats.org/officeDocument/2006/relationships/hyperlink" Target="consultantplus://offline/ref=A6CF468B8222BCCCAE370D399755B0E5683B402700BEE7237DCAD5207DDF3EF" TargetMode="External"/><Relationship Id="rId101" Type="http://schemas.openxmlformats.org/officeDocument/2006/relationships/hyperlink" Target="consultantplus://offline/ref=A6CF468B8222BCCCAE371A2D8639EFE06E37162807B8E87C2798D37722AED0250889F3879CF8C54B9B7180AFD730F" TargetMode="External"/><Relationship Id="rId122" Type="http://schemas.openxmlformats.org/officeDocument/2006/relationships/hyperlink" Target="consultantplus://offline/ref=A6CF468B8222BCCCAE3704209055B0E56C344F270FB4E7237DCAD5207DDF3EF" TargetMode="External"/><Relationship Id="rId143" Type="http://schemas.openxmlformats.org/officeDocument/2006/relationships/hyperlink" Target="consultantplus://offline/ref=A6CF468B8222BCCCAE3704209055B0E56C3C402601B9E7237DCAD5207DFED67048C9F5DD31F" TargetMode="External"/><Relationship Id="rId148" Type="http://schemas.openxmlformats.org/officeDocument/2006/relationships/hyperlink" Target="consultantplus://offline/ref=A6CF468B8222BCCCAE3704209055B0E56C3D492200BDE7237DCAD5207DFED67048C9F5D2DFBCC84BD93FF" TargetMode="External"/><Relationship Id="rId164" Type="http://schemas.openxmlformats.org/officeDocument/2006/relationships/hyperlink" Target="consultantplus://offline/ref=D0E32F8DA92EEECB0AE1CE19D21982B9633BCFEBB77F669CDC6B8A1B672068492020F4E530F" TargetMode="External"/><Relationship Id="rId169" Type="http://schemas.openxmlformats.org/officeDocument/2006/relationships/hyperlink" Target="consultantplus://offline/ref=D0E32F8DA92EEECB0AE1CE19D21982B96339C4E8B678669CDC6B8A1B672068492020F4E530F" TargetMode="External"/><Relationship Id="rId185" Type="http://schemas.openxmlformats.org/officeDocument/2006/relationships/hyperlink" Target="consultantplus://offline/ref=D0E32F8DA92EEECB0AE1CE19D21982B96333C1E0B97D669CDC6B8A1B67E230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6CF468B8222BCCCAE371A2D8639EFE06E37162807BCEC772598D37722AED02508D839F" TargetMode="External"/><Relationship Id="rId180" Type="http://schemas.openxmlformats.org/officeDocument/2006/relationships/hyperlink" Target="consultantplus://offline/ref=D0E32F8DA92EEECB0AE1CE19D21982B96033CEEDB77F669CDC6B8A1B67E230F" TargetMode="External"/><Relationship Id="rId210" Type="http://schemas.openxmlformats.org/officeDocument/2006/relationships/hyperlink" Target="consultantplus://offline/ref=D0E32F8DA92EEECB0AE1CE19D21982B9633BCFEBB77F669CDC6B8A1B672068492020F4E530F" TargetMode="External"/><Relationship Id="rId215" Type="http://schemas.openxmlformats.org/officeDocument/2006/relationships/hyperlink" Target="consultantplus://offline/ref=D0E32F8DA92EEECB0AE1CE19D21982B9603EC7ECB67F669CDC6B8A1B67E230F" TargetMode="External"/><Relationship Id="rId236" Type="http://schemas.openxmlformats.org/officeDocument/2006/relationships/hyperlink" Target="consultantplus://offline/ref=D0E32F8DA92EEECB0AE1CE19D21982B96033C3E9B47F669CDC6B8A1B67E230F" TargetMode="External"/><Relationship Id="rId26" Type="http://schemas.openxmlformats.org/officeDocument/2006/relationships/hyperlink" Target="consultantplus://offline/ref=A6CF468B8222BCCCAE371A2D8639EFE06E37162807B8E870299DD37722AED02508D839F" TargetMode="External"/><Relationship Id="rId231" Type="http://schemas.openxmlformats.org/officeDocument/2006/relationships/hyperlink" Target="consultantplus://offline/ref=D0E32F8DA92EEECB0AE1CE19D21982B96339C5EBB378669CDC6B8A1B67E230F" TargetMode="External"/><Relationship Id="rId47" Type="http://schemas.openxmlformats.org/officeDocument/2006/relationships/hyperlink" Target="consultantplus://offline/ref=A6CF468B8222BCCCAE3704209055B0E56C34492C04BAE7237DCAD5207DFED67048C9F5D2DFBCC84BD93BF" TargetMode="External"/><Relationship Id="rId68" Type="http://schemas.openxmlformats.org/officeDocument/2006/relationships/hyperlink" Target="consultantplus://offline/ref=A6CF468B8222BCCCAE371A2D8639EFE06E37162807B9E871229ED37722AED02508D839F" TargetMode="External"/><Relationship Id="rId89" Type="http://schemas.openxmlformats.org/officeDocument/2006/relationships/hyperlink" Target="consultantplus://offline/ref=A6CF468B8222BCCCAE3704209055B0E56F354F210FB8E7237DCAD5207DDF3EF" TargetMode="External"/><Relationship Id="rId112" Type="http://schemas.openxmlformats.org/officeDocument/2006/relationships/image" Target="media/image12.wmf"/><Relationship Id="rId133" Type="http://schemas.openxmlformats.org/officeDocument/2006/relationships/hyperlink" Target="consultantplus://offline/ref=A6CF468B8222BCCCAE371A2D8639EFE06E37162807BFEE71279DD37722AED0250889F3879CF8C54B9B7181ABD738F" TargetMode="External"/><Relationship Id="rId154" Type="http://schemas.openxmlformats.org/officeDocument/2006/relationships/hyperlink" Target="consultantplus://offline/ref=A6CF468B8222BCCCAE3704209055B0E56C3D492200BDE7237DCAD5207DFED67048C9F5D2DFBCC84BD93FF" TargetMode="External"/><Relationship Id="rId175" Type="http://schemas.openxmlformats.org/officeDocument/2006/relationships/hyperlink" Target="consultantplus://offline/ref=D0E32F8DA92EEECB0AE1CE19D21982B9603CC0EBB973669CDC6B8A1B672068492020F453967A3FE5E73DF" TargetMode="External"/><Relationship Id="rId196" Type="http://schemas.openxmlformats.org/officeDocument/2006/relationships/hyperlink" Target="consultantplus://offline/ref=D0E32F8DA92EEECB0AE1CE19D21982B96032C7EDB679669CDC6B8A1B672068492020F453967A3FE7E73EF" TargetMode="External"/><Relationship Id="rId200" Type="http://schemas.openxmlformats.org/officeDocument/2006/relationships/hyperlink" Target="consultantplus://offline/ref=D0E32F8DA92EEECB0AE1CE19D21982B9633BCFEBB77F669CDC6B8A1B672068492020F4E530F" TargetMode="External"/><Relationship Id="rId16" Type="http://schemas.openxmlformats.org/officeDocument/2006/relationships/hyperlink" Target="consultantplus://offline/ref=A6CF468B8222BCCCAE371A2D8639EFE06E37162807BFEE772797D37722AED02508D839F" TargetMode="External"/><Relationship Id="rId221" Type="http://schemas.openxmlformats.org/officeDocument/2006/relationships/hyperlink" Target="consultantplus://offline/ref=D0E32F8DA92EEECB0AE1CE19D21982B9633BCFEBB77F669CDC6B8A1B672068492020F4E530F" TargetMode="External"/><Relationship Id="rId242" Type="http://schemas.openxmlformats.org/officeDocument/2006/relationships/hyperlink" Target="consultantplus://offline/ref=D0E32F8DA92EEECB0AE1CE19D21982B96339C4E8B678669CDC6B8A1B672068492020F4E530F" TargetMode="External"/><Relationship Id="rId37" Type="http://schemas.openxmlformats.org/officeDocument/2006/relationships/hyperlink" Target="consultantplus://offline/ref=A6CF468B8222BCCCAE371A2D8639EFE06E37162807BEE971259BD37722AED02508D839F" TargetMode="External"/><Relationship Id="rId58" Type="http://schemas.openxmlformats.org/officeDocument/2006/relationships/hyperlink" Target="consultantplus://offline/ref=A6CF468B8222BCCCAE3704209055B0E56C34492C04BAE7237DCAD5207DFED67048C9F5D2DFBCC84BD93BF" TargetMode="External"/><Relationship Id="rId79" Type="http://schemas.openxmlformats.org/officeDocument/2006/relationships/hyperlink" Target="consultantplus://offline/ref=A6CF468B8222BCCCAE3704209055B0E56C3D41250FBFE7237DCAD5207DDF3EF" TargetMode="External"/><Relationship Id="rId102" Type="http://schemas.openxmlformats.org/officeDocument/2006/relationships/hyperlink" Target="consultantplus://offline/ref=A6CF468B8222BCCCAE371A2D8639EFE06E37162807B9EB7C259ED37722AED02508D839F" TargetMode="External"/><Relationship Id="rId123" Type="http://schemas.openxmlformats.org/officeDocument/2006/relationships/hyperlink" Target="consultantplus://offline/ref=A6CF468B8222BCCCAE370D399755B0E5683B402700BEE7237DCAD5207DFED67048C9F5D2DFBCC949D93BF" TargetMode="External"/><Relationship Id="rId144" Type="http://schemas.openxmlformats.org/officeDocument/2006/relationships/hyperlink" Target="consultantplus://offline/ref=A6CF468B8222BCCCAE371A2D8639EFE06E37162807BFEA772797D37722AED02508D839F" TargetMode="External"/><Relationship Id="rId90" Type="http://schemas.openxmlformats.org/officeDocument/2006/relationships/hyperlink" Target="consultantplus://offline/ref=A6CF468B8222BCCCAE3704209055B0E56C3C49260FBBE7237DCAD5207DDF3EF" TargetMode="External"/><Relationship Id="rId165" Type="http://schemas.openxmlformats.org/officeDocument/2006/relationships/hyperlink" Target="consultantplus://offline/ref=D0E32F8DA92EEECB0AE1D014C475DDBC613099E5B17E6CCF83368C4C38706E1C60E630F" TargetMode="External"/><Relationship Id="rId186" Type="http://schemas.openxmlformats.org/officeDocument/2006/relationships/hyperlink" Target="consultantplus://offline/ref=D0E32F8DA92EEECB0AE1CE19D21982B96339C6ECB57C669CDC6B8A1B67E230F" TargetMode="External"/><Relationship Id="rId211" Type="http://schemas.openxmlformats.org/officeDocument/2006/relationships/hyperlink" Target="consultantplus://offline/ref=D0E32F8DA92EEECB0AE1CE19D21982B9633BCFEBB77F669CDC6B8A1B672068492020F4E530F" TargetMode="External"/><Relationship Id="rId232" Type="http://schemas.openxmlformats.org/officeDocument/2006/relationships/hyperlink" Target="consultantplus://offline/ref=D0E32F8DA92EEECB0AE1CE19D21982B96339C5EFB878669CDC6B8A1B67E230F" TargetMode="External"/><Relationship Id="rId27" Type="http://schemas.openxmlformats.org/officeDocument/2006/relationships/hyperlink" Target="consultantplus://offline/ref=A6CF468B8222BCCCAE3704209055B0E56F384F2301B9E7237DCAD5207DDF3EF" TargetMode="External"/><Relationship Id="rId48" Type="http://schemas.openxmlformats.org/officeDocument/2006/relationships/hyperlink" Target="consultantplus://offline/ref=A6CF468B8222BCCCAE371A2D8639EFE06E37162807B9E8732097D37722AED02508D839F" TargetMode="External"/><Relationship Id="rId69" Type="http://schemas.openxmlformats.org/officeDocument/2006/relationships/hyperlink" Target="consultantplus://offline/ref=A6CF468B8222BCCCAE371A2D8639EFE06E37162807BFE9702098D37722AED02508D839F" TargetMode="External"/><Relationship Id="rId113" Type="http://schemas.openxmlformats.org/officeDocument/2006/relationships/image" Target="media/image13.wmf"/><Relationship Id="rId134" Type="http://schemas.openxmlformats.org/officeDocument/2006/relationships/hyperlink" Target="consultantplus://offline/ref=A6CF468B8222BCCCAE3704209055B0E56C3C402601B9E7237DCAD5207DFED67048C9F5DD31F" TargetMode="External"/><Relationship Id="rId80" Type="http://schemas.openxmlformats.org/officeDocument/2006/relationships/hyperlink" Target="consultantplus://offline/ref=A6CF468B8222BCCCAE371A2D8639EFE06E37162807B8E870299DD37722AED02508D839F" TargetMode="External"/><Relationship Id="rId155" Type="http://schemas.openxmlformats.org/officeDocument/2006/relationships/hyperlink" Target="consultantplus://offline/ref=A6CF468B8222BCCCAE3704209055B0E56C3D492200BDE7237DCAD5207DFED67048C9F5D2DFBCC84BD93FF" TargetMode="External"/><Relationship Id="rId176" Type="http://schemas.openxmlformats.org/officeDocument/2006/relationships/hyperlink" Target="consultantplus://offline/ref=D0E32F8DA92EEECB0AE1D014C475DDBC613099E5B17F6FCF863E8C4C38706E1C60E630F" TargetMode="External"/><Relationship Id="rId197" Type="http://schemas.openxmlformats.org/officeDocument/2006/relationships/hyperlink" Target="consultantplus://offline/ref=D0E32F8DA92EEECB0AE1CE19D21982B9633BCFEBB77F669CDC6B8A1B672068492020F4E53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55645</Words>
  <Characters>317180</Characters>
  <Application>Microsoft Office Word</Application>
  <DocSecurity>0</DocSecurity>
  <Lines>2643</Lines>
  <Paragraphs>744</Paragraphs>
  <ScaleCrop>false</ScaleCrop>
  <Company/>
  <LinksUpToDate>false</LinksUpToDate>
  <CharactersWithSpaces>372081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N_Dolgova</dc:creator>
  <cp:keywords/>
  <dc:description/>
  <cp:lastModifiedBy>N_Dolgova</cp:lastModifiedBy>
  <cp:revision>2</cp:revision>
  <dcterms:created xsi:type="dcterms:W3CDTF">2018-01-17T05:55:00Z</dcterms:created>
  <dcterms:modified xsi:type="dcterms:W3CDTF">2018-01-31T10:45:00Z</dcterms:modified>
</cp:coreProperties>
</file>