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87" w:rsidRPr="00921645" w:rsidRDefault="009F3687" w:rsidP="009F368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21645">
        <w:rPr>
          <w:rFonts w:ascii="Times New Roman" w:hAnsi="Times New Roman" w:cs="Times New Roman"/>
          <w:sz w:val="27"/>
          <w:szCs w:val="27"/>
        </w:rPr>
        <w:t xml:space="preserve">А Д М И Н И С Т </w:t>
      </w:r>
      <w:proofErr w:type="gramStart"/>
      <w:r w:rsidRPr="00921645">
        <w:rPr>
          <w:rFonts w:ascii="Times New Roman" w:hAnsi="Times New Roman" w:cs="Times New Roman"/>
          <w:sz w:val="27"/>
          <w:szCs w:val="27"/>
        </w:rPr>
        <w:t>Р</w:t>
      </w:r>
      <w:proofErr w:type="gramEnd"/>
      <w:r w:rsidRPr="00921645">
        <w:rPr>
          <w:rFonts w:ascii="Times New Roman" w:hAnsi="Times New Roman" w:cs="Times New Roman"/>
          <w:sz w:val="27"/>
          <w:szCs w:val="27"/>
        </w:rPr>
        <w:t xml:space="preserve"> А Ц И Я</w:t>
      </w:r>
    </w:p>
    <w:p w:rsidR="009F3687" w:rsidRPr="00921645" w:rsidRDefault="009F3687" w:rsidP="009F368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21645">
        <w:rPr>
          <w:rFonts w:ascii="Times New Roman" w:hAnsi="Times New Roman" w:cs="Times New Roman"/>
          <w:sz w:val="27"/>
          <w:szCs w:val="27"/>
        </w:rPr>
        <w:t>ОЛЬХОВСКОГО МУНИЦИПАЛЬНОГО РАЙОНА</w:t>
      </w:r>
    </w:p>
    <w:p w:rsidR="009F3687" w:rsidRPr="00921645" w:rsidRDefault="009F3687" w:rsidP="009F368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21645">
        <w:rPr>
          <w:rFonts w:ascii="Times New Roman" w:hAnsi="Times New Roman" w:cs="Times New Roman"/>
          <w:sz w:val="27"/>
          <w:szCs w:val="27"/>
        </w:rPr>
        <w:t>ВОЛГОГРАДСКОЙ ОБЛАСТИ</w:t>
      </w:r>
    </w:p>
    <w:p w:rsidR="009F3687" w:rsidRPr="00921645" w:rsidRDefault="009F3687" w:rsidP="009F368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21645">
        <w:rPr>
          <w:rFonts w:ascii="Times New Roman" w:hAnsi="Times New Roman" w:cs="Times New Roman"/>
          <w:sz w:val="27"/>
          <w:szCs w:val="27"/>
        </w:rPr>
        <w:t>__________________________________________________________</w:t>
      </w:r>
    </w:p>
    <w:p w:rsidR="009F3687" w:rsidRPr="00921645" w:rsidRDefault="009F3687" w:rsidP="009F368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921645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921645">
        <w:rPr>
          <w:rFonts w:ascii="Times New Roman" w:hAnsi="Times New Roman" w:cs="Times New Roman"/>
          <w:sz w:val="27"/>
          <w:szCs w:val="27"/>
        </w:rPr>
        <w:t xml:space="preserve"> О С Т А Н О В Л Е Н И Е</w:t>
      </w:r>
    </w:p>
    <w:p w:rsidR="009F3687" w:rsidRPr="00921645" w:rsidRDefault="009F3687" w:rsidP="009F368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F3687" w:rsidRDefault="009F3687" w:rsidP="009F3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645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21645">
        <w:rPr>
          <w:rFonts w:ascii="Times New Roman" w:hAnsi="Times New Roman" w:cs="Times New Roman"/>
          <w:sz w:val="28"/>
          <w:szCs w:val="28"/>
        </w:rPr>
        <w:t>.12.2023г. №</w:t>
      </w:r>
      <w:r>
        <w:rPr>
          <w:rFonts w:ascii="Times New Roman" w:hAnsi="Times New Roman" w:cs="Times New Roman"/>
          <w:sz w:val="28"/>
          <w:szCs w:val="28"/>
        </w:rPr>
        <w:t>1032</w:t>
      </w:r>
    </w:p>
    <w:p w:rsidR="009F3687" w:rsidRPr="006B2D50" w:rsidRDefault="009F3687" w:rsidP="009F36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B2D50">
        <w:rPr>
          <w:rFonts w:ascii="Times New Roman" w:hAnsi="Times New Roman" w:cs="Times New Roman"/>
          <w:sz w:val="28"/>
          <w:szCs w:val="28"/>
        </w:rPr>
        <w:t xml:space="preserve">Об утверждении карты </w:t>
      </w:r>
      <w:proofErr w:type="spellStart"/>
      <w:r w:rsidRPr="006B2D50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6B2D50">
        <w:rPr>
          <w:rFonts w:ascii="Times New Roman" w:hAnsi="Times New Roman" w:cs="Times New Roman"/>
          <w:sz w:val="28"/>
          <w:szCs w:val="28"/>
        </w:rPr>
        <w:t xml:space="preserve"> - рисков и </w:t>
      </w:r>
    </w:p>
    <w:p w:rsidR="009F3687" w:rsidRPr="006B2D50" w:rsidRDefault="009F3687" w:rsidP="009F36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D50">
        <w:rPr>
          <w:rFonts w:ascii="Times New Roman" w:hAnsi="Times New Roman" w:cs="Times New Roman"/>
          <w:sz w:val="28"/>
          <w:szCs w:val="28"/>
        </w:rPr>
        <w:t xml:space="preserve">Плана мероприятий (дорожной карты) по снижению </w:t>
      </w:r>
    </w:p>
    <w:p w:rsidR="009F3687" w:rsidRPr="006B2D50" w:rsidRDefault="009F3687" w:rsidP="009F36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2D50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6B2D50">
        <w:rPr>
          <w:rFonts w:ascii="Times New Roman" w:hAnsi="Times New Roman" w:cs="Times New Roman"/>
          <w:sz w:val="28"/>
          <w:szCs w:val="28"/>
        </w:rPr>
        <w:t xml:space="preserve"> - рисков администрации Ольховского </w:t>
      </w:r>
    </w:p>
    <w:p w:rsidR="009F3687" w:rsidRPr="006B2D50" w:rsidRDefault="009F3687" w:rsidP="009F36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D50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</w:t>
      </w:r>
    </w:p>
    <w:p w:rsidR="009F3687" w:rsidRPr="006B2D50" w:rsidRDefault="009F3687" w:rsidP="009F36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2D50">
        <w:rPr>
          <w:rFonts w:ascii="Times New Roman" w:hAnsi="Times New Roman" w:cs="Times New Roman"/>
          <w:sz w:val="28"/>
          <w:szCs w:val="28"/>
        </w:rPr>
        <w:t>на 2024 год</w:t>
      </w:r>
    </w:p>
    <w:p w:rsidR="009F3687" w:rsidRPr="006B2D50" w:rsidRDefault="009F3687" w:rsidP="009F368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3687" w:rsidRPr="006B2D50" w:rsidRDefault="009F3687" w:rsidP="009F368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B2D5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D50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Ольховского муниципального района Волгоградской области, постановлением администрации Ольховского муниципального района Волгоградской области от 25.02.2019 г. № 134 «О системе внутреннего обеспечения соответствия требованиям антимонопольного законодательства в администрации Ольховского муниципального района Волгоградской области».  </w:t>
      </w:r>
    </w:p>
    <w:p w:rsidR="009F3687" w:rsidRPr="006B2D50" w:rsidRDefault="009F3687" w:rsidP="009F36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D50">
        <w:rPr>
          <w:rFonts w:ascii="Times New Roman" w:eastAsia="Times New Roman" w:hAnsi="Times New Roman" w:cs="Times New Roman"/>
          <w:spacing w:val="20"/>
          <w:sz w:val="28"/>
          <w:szCs w:val="28"/>
        </w:rPr>
        <w:t>ПОСТАНОВЛЯЮ:</w:t>
      </w:r>
    </w:p>
    <w:p w:rsidR="009F3687" w:rsidRPr="006B2D50" w:rsidRDefault="009F3687" w:rsidP="009F36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B2D50">
        <w:rPr>
          <w:rFonts w:ascii="Times New Roman" w:hAnsi="Times New Roman" w:cs="Times New Roman"/>
          <w:sz w:val="28"/>
          <w:szCs w:val="28"/>
        </w:rPr>
        <w:t xml:space="preserve">1. Утвердить прилагаемую карту </w:t>
      </w:r>
      <w:proofErr w:type="spellStart"/>
      <w:r w:rsidRPr="006B2D50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Pr="006B2D50">
        <w:rPr>
          <w:rFonts w:ascii="Times New Roman" w:hAnsi="Times New Roman" w:cs="Times New Roman"/>
          <w:sz w:val="28"/>
          <w:szCs w:val="28"/>
        </w:rPr>
        <w:t xml:space="preserve"> администрации Ольховского муниципального района Волгоградской области согласно приложению № 1. </w:t>
      </w:r>
    </w:p>
    <w:p w:rsidR="009F3687" w:rsidRPr="006B2D50" w:rsidRDefault="009F3687" w:rsidP="009F36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2D50">
        <w:rPr>
          <w:rFonts w:ascii="Times New Roman" w:hAnsi="Times New Roman" w:cs="Times New Roman"/>
          <w:sz w:val="28"/>
          <w:szCs w:val="28"/>
        </w:rPr>
        <w:t xml:space="preserve">2. Утвердить прилагаемый План мероприятий (дорожную карту) по снижению </w:t>
      </w:r>
      <w:proofErr w:type="spellStart"/>
      <w:r w:rsidRPr="006B2D50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Pr="006B2D50">
        <w:rPr>
          <w:rFonts w:ascii="Times New Roman" w:hAnsi="Times New Roman" w:cs="Times New Roman"/>
          <w:sz w:val="28"/>
          <w:szCs w:val="28"/>
        </w:rPr>
        <w:t xml:space="preserve"> администрации Ольховского муниципального района Волгоградской области на 2024 год согласно приложению № 2. </w:t>
      </w:r>
    </w:p>
    <w:p w:rsidR="009F3687" w:rsidRPr="006B2D50" w:rsidRDefault="009F3687" w:rsidP="009F368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D50">
        <w:rPr>
          <w:rFonts w:ascii="Times New Roman" w:eastAsia="Times New Roman" w:hAnsi="Times New Roman" w:cs="Times New Roman"/>
          <w:sz w:val="28"/>
          <w:szCs w:val="28"/>
        </w:rPr>
        <w:t>3. Начальнику отдела экономики и управления имуществом  обеспечить размещение настоящего постановления на официальном сайте Администрации Ольховского муниципального района Волгоградской области в информационно-телекоммуникационной сети "Интернет".</w:t>
      </w:r>
    </w:p>
    <w:p w:rsidR="009F3687" w:rsidRPr="006B2D50" w:rsidRDefault="009F3687" w:rsidP="009F368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6B2D50"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proofErr w:type="gramStart"/>
      <w:r w:rsidRPr="006B2D50">
        <w:rPr>
          <w:rFonts w:ascii="Times New Roman" w:eastAsia="Calibri" w:hAnsi="Times New Roman" w:cs="Times New Roman"/>
          <w:spacing w:val="-1"/>
          <w:sz w:val="28"/>
          <w:szCs w:val="28"/>
        </w:rPr>
        <w:t>Контроль за</w:t>
      </w:r>
      <w:proofErr w:type="gramEnd"/>
      <w:r w:rsidRPr="006B2D5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исполнением постановления возложить на первого заместителя Главы Ольховского муниципального района  А.С. </w:t>
      </w:r>
      <w:proofErr w:type="spellStart"/>
      <w:r w:rsidRPr="006B2D50">
        <w:rPr>
          <w:rFonts w:ascii="Times New Roman" w:eastAsia="Calibri" w:hAnsi="Times New Roman" w:cs="Times New Roman"/>
          <w:spacing w:val="-1"/>
          <w:sz w:val="28"/>
          <w:szCs w:val="28"/>
        </w:rPr>
        <w:t>Коржова</w:t>
      </w:r>
      <w:proofErr w:type="spellEnd"/>
      <w:r w:rsidRPr="006B2D50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</w:p>
    <w:p w:rsidR="009F3687" w:rsidRPr="006B2D50" w:rsidRDefault="009F3687" w:rsidP="009F3687">
      <w:pPr>
        <w:pStyle w:val="formattext"/>
        <w:shd w:val="clear" w:color="auto" w:fill="FFFFFF"/>
        <w:ind w:firstLine="426"/>
        <w:jc w:val="both"/>
        <w:textAlignment w:val="baseline"/>
        <w:rPr>
          <w:rFonts w:eastAsia="Calibri"/>
          <w:sz w:val="28"/>
          <w:szCs w:val="28"/>
        </w:rPr>
      </w:pPr>
      <w:r w:rsidRPr="006B2D50">
        <w:rPr>
          <w:rFonts w:eastAsia="Calibri"/>
          <w:sz w:val="28"/>
          <w:szCs w:val="28"/>
        </w:rPr>
        <w:t>5. Настоящее постановление вступает в силу со дня его официального обнародования.</w:t>
      </w:r>
    </w:p>
    <w:p w:rsidR="009F3687" w:rsidRPr="006B2D50" w:rsidRDefault="009F3687" w:rsidP="009F3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3687" w:rsidRPr="006B2D50" w:rsidRDefault="009F3687" w:rsidP="009F3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3687" w:rsidRPr="006B2D50" w:rsidRDefault="009F3687" w:rsidP="009F3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3687" w:rsidRPr="006B2D50" w:rsidRDefault="009F3687" w:rsidP="009F3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D50">
        <w:rPr>
          <w:rFonts w:ascii="Times New Roman" w:eastAsia="Calibri" w:hAnsi="Times New Roman" w:cs="Times New Roman"/>
          <w:sz w:val="28"/>
          <w:szCs w:val="28"/>
        </w:rPr>
        <w:t xml:space="preserve">Глава  Ольховского </w:t>
      </w:r>
    </w:p>
    <w:p w:rsidR="009F3687" w:rsidRPr="006B2D50" w:rsidRDefault="009F3687" w:rsidP="009F36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D50">
        <w:rPr>
          <w:rFonts w:ascii="Times New Roman" w:eastAsia="Calibri" w:hAnsi="Times New Roman" w:cs="Times New Roman"/>
          <w:sz w:val="28"/>
          <w:szCs w:val="28"/>
        </w:rPr>
        <w:t>муниципального района                                                                А.В.Солонин</w:t>
      </w:r>
    </w:p>
    <w:p w:rsidR="009F3687" w:rsidRPr="006B2D50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Pr="006B2D50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Pr="006B2D50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Pr="006B2D50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  <w:sectPr w:rsidR="009F3687" w:rsidRPr="006B2D50" w:rsidSect="004A7C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3687" w:rsidRPr="006B2D50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6B2D50">
        <w:rPr>
          <w:color w:val="000000" w:themeColor="text1"/>
          <w:sz w:val="28"/>
          <w:szCs w:val="28"/>
        </w:rPr>
        <w:lastRenderedPageBreak/>
        <w:t>Приложение № 1</w:t>
      </w:r>
    </w:p>
    <w:p w:rsidR="009F3687" w:rsidRPr="006B2D50" w:rsidRDefault="009F3687" w:rsidP="009F368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6B2D50">
        <w:rPr>
          <w:color w:val="000000" w:themeColor="text1"/>
          <w:sz w:val="28"/>
          <w:szCs w:val="28"/>
        </w:rPr>
        <w:t>к постановлению</w:t>
      </w:r>
    </w:p>
    <w:p w:rsidR="009F3687" w:rsidRPr="006B2D50" w:rsidRDefault="009F3687" w:rsidP="009F368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6B2D50">
        <w:rPr>
          <w:color w:val="000000" w:themeColor="text1"/>
          <w:sz w:val="28"/>
          <w:szCs w:val="28"/>
        </w:rPr>
        <w:t>Администрации Ольховского</w:t>
      </w:r>
    </w:p>
    <w:p w:rsidR="009F3687" w:rsidRPr="006B2D50" w:rsidRDefault="009F3687" w:rsidP="009F368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6B2D50">
        <w:rPr>
          <w:color w:val="000000" w:themeColor="text1"/>
          <w:sz w:val="28"/>
          <w:szCs w:val="28"/>
        </w:rPr>
        <w:t>муниципального района</w:t>
      </w:r>
    </w:p>
    <w:p w:rsidR="009F3687" w:rsidRPr="006B2D50" w:rsidRDefault="009F3687" w:rsidP="009F368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6B2D50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18.12.</w:t>
      </w:r>
      <w:r w:rsidRPr="006B2D50">
        <w:rPr>
          <w:color w:val="000000" w:themeColor="text1"/>
          <w:sz w:val="28"/>
          <w:szCs w:val="28"/>
        </w:rPr>
        <w:t xml:space="preserve">2023 г. № </w:t>
      </w:r>
      <w:r>
        <w:rPr>
          <w:color w:val="000000" w:themeColor="text1"/>
          <w:sz w:val="28"/>
          <w:szCs w:val="28"/>
        </w:rPr>
        <w:t>1032</w:t>
      </w:r>
    </w:p>
    <w:p w:rsidR="009F3687" w:rsidRPr="006B2D50" w:rsidRDefault="009F3687" w:rsidP="009F3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687" w:rsidRPr="006B2D50" w:rsidRDefault="009F3687" w:rsidP="009F3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D50">
        <w:rPr>
          <w:rFonts w:ascii="Times New Roman" w:hAnsi="Times New Roman" w:cs="Times New Roman"/>
          <w:sz w:val="28"/>
          <w:szCs w:val="28"/>
        </w:rPr>
        <w:t xml:space="preserve">КАРТА </w:t>
      </w:r>
    </w:p>
    <w:p w:rsidR="009F3687" w:rsidRPr="006B2D50" w:rsidRDefault="009F3687" w:rsidP="009F3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2D50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Pr="006B2D50">
        <w:rPr>
          <w:rFonts w:ascii="Times New Roman" w:hAnsi="Times New Roman" w:cs="Times New Roman"/>
          <w:sz w:val="28"/>
          <w:szCs w:val="28"/>
        </w:rPr>
        <w:t xml:space="preserve"> администрации Ольховского муниципального района Волгоградской области </w:t>
      </w:r>
    </w:p>
    <w:tbl>
      <w:tblPr>
        <w:tblStyle w:val="a3"/>
        <w:tblW w:w="14709" w:type="dxa"/>
        <w:tblLayout w:type="fixed"/>
        <w:tblLook w:val="04A0"/>
      </w:tblPr>
      <w:tblGrid>
        <w:gridCol w:w="594"/>
        <w:gridCol w:w="2220"/>
        <w:gridCol w:w="4306"/>
        <w:gridCol w:w="5462"/>
        <w:gridCol w:w="2127"/>
      </w:tblGrid>
      <w:tr w:rsidR="009F3687" w:rsidRPr="006B2D50" w:rsidTr="007827A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</w:p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B2D5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B2D5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B2D5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6B2D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r w:rsidRPr="006B2D50">
              <w:rPr>
                <w:rFonts w:ascii="Times New Roman" w:hAnsi="Times New Roman"/>
                <w:sz w:val="28"/>
                <w:szCs w:val="28"/>
              </w:rPr>
              <w:t>комплаенс-рисков</w:t>
            </w:r>
            <w:proofErr w:type="spellEnd"/>
            <w:r w:rsidRPr="006B2D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Выявленные </w:t>
            </w:r>
            <w:proofErr w:type="spellStart"/>
            <w:r w:rsidRPr="006B2D50">
              <w:rPr>
                <w:rFonts w:ascii="Times New Roman" w:hAnsi="Times New Roman"/>
                <w:sz w:val="28"/>
                <w:szCs w:val="28"/>
              </w:rPr>
              <w:t>комплаенс-риски</w:t>
            </w:r>
            <w:proofErr w:type="spellEnd"/>
            <w:r w:rsidRPr="006B2D50">
              <w:rPr>
                <w:rFonts w:ascii="Times New Roman" w:hAnsi="Times New Roman"/>
                <w:sz w:val="28"/>
                <w:szCs w:val="28"/>
              </w:rPr>
              <w:t xml:space="preserve"> (их описание)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Причины и условия возникновения </w:t>
            </w:r>
            <w:proofErr w:type="spellStart"/>
            <w:r w:rsidRPr="006B2D50">
              <w:rPr>
                <w:rFonts w:ascii="Times New Roman" w:hAnsi="Times New Roman"/>
                <w:sz w:val="28"/>
                <w:szCs w:val="28"/>
              </w:rPr>
              <w:t>комплаенс-рисков</w:t>
            </w:r>
            <w:proofErr w:type="spellEnd"/>
            <w:r w:rsidRPr="006B2D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Вероятность повторного возникновения </w:t>
            </w:r>
            <w:proofErr w:type="spellStart"/>
            <w:r w:rsidRPr="006B2D50">
              <w:rPr>
                <w:rFonts w:ascii="Times New Roman" w:hAnsi="Times New Roman"/>
                <w:sz w:val="28"/>
                <w:szCs w:val="28"/>
              </w:rPr>
              <w:t>комплаенс-рисков</w:t>
            </w:r>
            <w:proofErr w:type="spellEnd"/>
            <w:r w:rsidRPr="006B2D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F3687" w:rsidRPr="006B2D50" w:rsidTr="007827A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Нарушение при осуществлении закупок товаров, работ, услуг для муниципальных нужд путем утверждения конкурсной документации, документации об электронном аукционе, документации о запросе предложений и документов о проведении запроса котировок, повлекшее за собой нарушение антимонопольного законодательства </w:t>
            </w:r>
          </w:p>
        </w:tc>
        <w:tc>
          <w:tcPr>
            <w:tcW w:w="5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Утверждение конкурсной документации, документации об электронном аукционе, документации о запросе предложений и документов о проведении запроса котировок с нарушением требований к объекту закупок, влекущее за собой ограничение количества участников закупки </w:t>
            </w:r>
          </w:p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Нарушение порядка определения и обоснования начальной (максимальной) цены контракта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Существует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687" w:rsidRPr="006B2D50" w:rsidTr="007827A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Нарушение при осуществлении закупок товаров, работ, услуг для муниципальных нужд путем выбора способа определения поставщика (подрядчика, исполнителя), повлекшее за собой нарушение антимонопольного законодательства </w:t>
            </w:r>
          </w:p>
        </w:tc>
        <w:tc>
          <w:tcPr>
            <w:tcW w:w="5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Использование способа определения поставщика (подрядчика, исполнителя), повлекшее за собой необоснованное сокращение числа участников закупки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Существует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687" w:rsidRPr="006B2D50" w:rsidTr="007827A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Нарушение при владении, пользовании и распоряжении муниципальным имуществом, повлекшее за собой нарушение антимонопольного законодательства </w:t>
            </w:r>
          </w:p>
        </w:tc>
        <w:tc>
          <w:tcPr>
            <w:tcW w:w="5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2D50">
              <w:rPr>
                <w:rFonts w:ascii="Times New Roman" w:hAnsi="Times New Roman"/>
                <w:sz w:val="28"/>
                <w:szCs w:val="28"/>
              </w:rPr>
              <w:t xml:space="preserve">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без проведения торгов, влекущее за собой возникновение препятствий в развитии конкуренции, ущемление интересов хозяйствующих субъектов, граждан, </w:t>
            </w:r>
            <w:r w:rsidRPr="006B2D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желающих получить такие права на муниципальное имущество, нарушение конкурентных принципов предоставления во владение и (или) пользование муниципальной собственности </w:t>
            </w:r>
            <w:proofErr w:type="gramEnd"/>
          </w:p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Утверждение конкурсной, аукционной  документации с нарушением требований к предмету и участникам торгов, влекущее за собой ограничение количества участников торгов</w:t>
            </w:r>
          </w:p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Заключение договоров аренды, договоров купли-продажи земельных участков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такие права на земельные участки </w:t>
            </w:r>
          </w:p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Заключение договоров аренды земельных участков для индивидуального жилищного строительства, ведения личного подсобного хозяйства в границах населенного пункта, садоводства, для осуществления </w:t>
            </w:r>
            <w:proofErr w:type="gramStart"/>
            <w:r w:rsidRPr="006B2D50">
              <w:rPr>
                <w:rFonts w:ascii="Times New Roman" w:hAnsi="Times New Roman"/>
                <w:sz w:val="28"/>
                <w:szCs w:val="28"/>
              </w:rPr>
              <w:t>крестьянским</w:t>
            </w:r>
            <w:proofErr w:type="gramEnd"/>
            <w:r w:rsidRPr="006B2D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(фермерским) хозяйством его деятельности с нарушением установленных требований, влекущее за собой возникновение препятствий в развитии конкуренции, ущемление интересов хозяйствующих субъектов, граждан, желающих получить такие права на земельные участки</w:t>
            </w:r>
          </w:p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Приватизация муниципального имущества с нарушением установленных требований, влекущее за собой возникновение препятствий в развитии конкуренции, ущемление интересов хозяйствующих субъектов, желающих получить такие права на муниципальное имущество, нарушение конкурентных принципов приватизации муниципального имущества </w:t>
            </w:r>
          </w:p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 Заключение договоров на установку и эксплуатацию рекламной конструкции без проведения торгов, влекущее за собой возникновение препятствий в развитии конкуренции, ущемление интересов </w:t>
            </w:r>
            <w:r w:rsidRPr="006B2D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хозяйствующих субъектов, граждан, желающих получить такие права на установку и эксплуатацию рекламной конструкции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lastRenderedPageBreak/>
              <w:t>Существует</w:t>
            </w:r>
          </w:p>
        </w:tc>
      </w:tr>
      <w:tr w:rsidR="009F3687" w:rsidRPr="006B2D50" w:rsidTr="007827A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Нарушение при предоставлении транспортных услуг населению и организации транспортного обслуживания населения путем утверждения конкурсной документации, повлекшее за собой нарушение антимонопольного законодательства </w:t>
            </w:r>
          </w:p>
        </w:tc>
        <w:tc>
          <w:tcPr>
            <w:tcW w:w="5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Утверждение конкурсной документации с нарушением требований к предмету и участникам торгов, влекущее за собой ограничение количества участников торгов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Существует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687" w:rsidRPr="006B2D50" w:rsidTr="007827A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Нарушение при выдаче разрешений на установку и эксплуатацию рекламных конструкций, повлекшее за собой нарушение антимонопольного законодательства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Заключение договоров на установку и эксплуатацию рекламной конструкции без проведения торгов, влекущее за собой возникновение препятствий в развитии конкуренции, ущемление интересов хозяйствующих субъектов, граждан, желающих получить  такие права на установку и эксплуатацию рекламной конструкции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Существует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687" w:rsidRPr="006B2D50" w:rsidTr="007827A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Нарушение при оказании финансовой поддержки субъектам малого и среднего  предпринимательства, повлекшее за собой нарушение антимонопольного законодательства</w:t>
            </w:r>
          </w:p>
        </w:tc>
        <w:tc>
          <w:tcPr>
            <w:tcW w:w="5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Нарушение </w:t>
            </w:r>
            <w:proofErr w:type="gramStart"/>
            <w:r w:rsidRPr="006B2D50">
              <w:rPr>
                <w:rFonts w:ascii="Times New Roman" w:hAnsi="Times New Roman"/>
                <w:sz w:val="28"/>
                <w:szCs w:val="28"/>
              </w:rPr>
              <w:t>порядка проведения отбора получателей  финансовой поддержки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Существует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687" w:rsidRPr="006B2D50" w:rsidTr="007827A7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Принятие правовых актов, в которых имеются риски  нарушения антимонопольного законодательства </w:t>
            </w:r>
          </w:p>
        </w:tc>
        <w:tc>
          <w:tcPr>
            <w:tcW w:w="5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Разработка и принятие правовых актов с нарушением антимонопольного законодательства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Существует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3687" w:rsidRPr="006B2D50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Pr="006B2D50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Pr="006B2D50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Default="009F3687" w:rsidP="009F3687">
      <w:pPr>
        <w:pStyle w:val="ConsPlusNormal"/>
        <w:outlineLvl w:val="0"/>
        <w:rPr>
          <w:color w:val="000000" w:themeColor="text1"/>
          <w:sz w:val="28"/>
          <w:szCs w:val="28"/>
        </w:rPr>
      </w:pPr>
    </w:p>
    <w:p w:rsidR="009F3687" w:rsidRPr="006B2D50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:rsidR="009F3687" w:rsidRPr="006B2D50" w:rsidRDefault="009F3687" w:rsidP="009F3687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6B2D50">
        <w:rPr>
          <w:color w:val="000000" w:themeColor="text1"/>
          <w:sz w:val="28"/>
          <w:szCs w:val="28"/>
        </w:rPr>
        <w:t>Приложение № 2</w:t>
      </w:r>
    </w:p>
    <w:p w:rsidR="009F3687" w:rsidRPr="006B2D50" w:rsidRDefault="009F3687" w:rsidP="009F368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6B2D50">
        <w:rPr>
          <w:color w:val="000000" w:themeColor="text1"/>
          <w:sz w:val="28"/>
          <w:szCs w:val="28"/>
        </w:rPr>
        <w:t>к постановлению</w:t>
      </w:r>
    </w:p>
    <w:p w:rsidR="009F3687" w:rsidRPr="006B2D50" w:rsidRDefault="009F3687" w:rsidP="009F368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6B2D50">
        <w:rPr>
          <w:color w:val="000000" w:themeColor="text1"/>
          <w:sz w:val="28"/>
          <w:szCs w:val="28"/>
        </w:rPr>
        <w:t>Администрации Ольховского</w:t>
      </w:r>
    </w:p>
    <w:p w:rsidR="009F3687" w:rsidRPr="006B2D50" w:rsidRDefault="009F3687" w:rsidP="009F368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6B2D50">
        <w:rPr>
          <w:color w:val="000000" w:themeColor="text1"/>
          <w:sz w:val="28"/>
          <w:szCs w:val="28"/>
        </w:rPr>
        <w:t>муниципального района</w:t>
      </w:r>
    </w:p>
    <w:p w:rsidR="009F3687" w:rsidRPr="006B2D50" w:rsidRDefault="009F3687" w:rsidP="009F368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6B2D50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18.12.</w:t>
      </w:r>
      <w:r w:rsidRPr="006B2D50">
        <w:rPr>
          <w:color w:val="000000" w:themeColor="text1"/>
          <w:sz w:val="28"/>
          <w:szCs w:val="28"/>
        </w:rPr>
        <w:t xml:space="preserve">2023 г. № </w:t>
      </w:r>
      <w:r>
        <w:rPr>
          <w:color w:val="000000" w:themeColor="text1"/>
          <w:sz w:val="28"/>
          <w:szCs w:val="28"/>
        </w:rPr>
        <w:t>1032</w:t>
      </w:r>
    </w:p>
    <w:p w:rsidR="009F3687" w:rsidRPr="006B2D50" w:rsidRDefault="009F3687" w:rsidP="009F3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687" w:rsidRPr="006B2D50" w:rsidRDefault="009F3687" w:rsidP="009F3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D50">
        <w:rPr>
          <w:rFonts w:ascii="Times New Roman" w:hAnsi="Times New Roman" w:cs="Times New Roman"/>
          <w:sz w:val="28"/>
          <w:szCs w:val="28"/>
        </w:rPr>
        <w:t>ПЛАН</w:t>
      </w:r>
    </w:p>
    <w:p w:rsidR="009F3687" w:rsidRPr="006B2D50" w:rsidRDefault="009F3687" w:rsidP="009F3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D50">
        <w:rPr>
          <w:rFonts w:ascii="Times New Roman" w:hAnsi="Times New Roman" w:cs="Times New Roman"/>
          <w:sz w:val="28"/>
          <w:szCs w:val="28"/>
        </w:rPr>
        <w:t xml:space="preserve">мероприятий (дорожная карта) по снижению </w:t>
      </w:r>
      <w:proofErr w:type="spellStart"/>
      <w:r w:rsidRPr="006B2D50">
        <w:rPr>
          <w:rFonts w:ascii="Times New Roman" w:hAnsi="Times New Roman" w:cs="Times New Roman"/>
          <w:sz w:val="28"/>
          <w:szCs w:val="28"/>
        </w:rPr>
        <w:t>комплаенс-рисков</w:t>
      </w:r>
      <w:proofErr w:type="spellEnd"/>
      <w:r w:rsidRPr="006B2D50">
        <w:rPr>
          <w:rFonts w:ascii="Times New Roman" w:hAnsi="Times New Roman" w:cs="Times New Roman"/>
          <w:sz w:val="28"/>
          <w:szCs w:val="28"/>
        </w:rPr>
        <w:t xml:space="preserve"> администрации Ольховского муниципального района Волгоградской области на 2024 год</w:t>
      </w:r>
    </w:p>
    <w:p w:rsidR="009F3687" w:rsidRPr="006B2D50" w:rsidRDefault="009F3687" w:rsidP="009F3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15" w:type="dxa"/>
        <w:tblLayout w:type="fixed"/>
        <w:tblLook w:val="04A0"/>
      </w:tblPr>
      <w:tblGrid>
        <w:gridCol w:w="517"/>
        <w:gridCol w:w="3561"/>
        <w:gridCol w:w="6524"/>
        <w:gridCol w:w="2411"/>
        <w:gridCol w:w="1702"/>
      </w:tblGrid>
      <w:tr w:rsidR="009F3687" w:rsidRPr="006B2D50" w:rsidTr="007827A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B2D5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B2D5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6B2D5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6B2D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proofErr w:type="spellStart"/>
            <w:r w:rsidRPr="006B2D50">
              <w:rPr>
                <w:rFonts w:ascii="Times New Roman" w:hAnsi="Times New Roman"/>
                <w:sz w:val="28"/>
                <w:szCs w:val="28"/>
              </w:rPr>
              <w:t>комплаенс</w:t>
            </w:r>
            <w:proofErr w:type="spellEnd"/>
            <w:r w:rsidRPr="006B2D50">
              <w:rPr>
                <w:rFonts w:ascii="Times New Roman" w:hAnsi="Times New Roman"/>
                <w:sz w:val="28"/>
                <w:szCs w:val="28"/>
              </w:rPr>
              <w:t xml:space="preserve"> - рисков (описание)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Общие меры по минимизации и устранению </w:t>
            </w:r>
            <w:proofErr w:type="spellStart"/>
            <w:r w:rsidRPr="006B2D50">
              <w:rPr>
                <w:rFonts w:ascii="Times New Roman" w:hAnsi="Times New Roman"/>
                <w:sz w:val="28"/>
                <w:szCs w:val="28"/>
              </w:rPr>
              <w:t>комплаенс</w:t>
            </w:r>
            <w:proofErr w:type="spellEnd"/>
            <w:r w:rsidRPr="006B2D50">
              <w:rPr>
                <w:rFonts w:ascii="Times New Roman" w:hAnsi="Times New Roman"/>
                <w:sz w:val="28"/>
                <w:szCs w:val="28"/>
              </w:rPr>
              <w:t xml:space="preserve"> - рисков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Ответственное лицо (должностное лицо, структурное подразделение)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Срок исполнения мероприятия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687" w:rsidRPr="006B2D50" w:rsidTr="007827A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Нарушение при осуществлении закупок товаров, работ, услуг для муниципальных нужд путем утверждения конкурсной документации, документации об электронном аукционе, документации о запросе предложений и документов о проведении запроса котировок, повлекшее за собой нарушение антимонопольного законодательства 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Направление работников при необходимости на обучение в целях повышения квалификации; контроль над документацией на стадии «согласования; изучение нормативных правовых актов в сфере осуществления закупок товаров, работ, услуг для государственных и муниципальных нужд; мониторинг изменений действующего законодательства в сфере закупок товаров, работ, услуг для государственных муниципальных нужд; анализ жалоб, поступающих на рассмотрение в ФАС России и УФАС по Волгоградской области и учет в работе ранее принятых решений по жалобам; анализ допущенных нарушений; </w:t>
            </w:r>
          </w:p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МУ «ЦБ О МОУ»,</w:t>
            </w:r>
          </w:p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Отдел правового и кадрового обеспечения</w:t>
            </w:r>
          </w:p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Постоянно в течение года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687" w:rsidRPr="006B2D50" w:rsidTr="007827A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Нарушение при осуществлении закупок товаров, работ, услуг для муниципальных нужд путем выбора способа определения поставщика (подрядчика, исполнителя), </w:t>
            </w:r>
            <w:r w:rsidRPr="006B2D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повлекшее за собой нарушение антимонопольного законодательства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Направление работников при необходимости на обучение в целях повышения квалификации; изучение нормативных правовых актов в сфере осуществления закупок товаров, работ, услуг для государственных и муниципальных нужд; мониторинг изменений действующего законодательства в сфере закупок товаров, работ, </w:t>
            </w:r>
            <w:r w:rsidRPr="006B2D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услуг для государственных муниципальных нужд; анализ жалоб, поступающих на рассмотрение в ФАС России и УФАС по Волгоградской области и учет в работе ранее принятых решений по жалобам; анализ допущенных нарушений;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lastRenderedPageBreak/>
              <w:t>МУ «ЦБ О МОУ»,</w:t>
            </w:r>
          </w:p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Отдел правового и кадрового обеспечения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Постоянно в течение года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687" w:rsidRPr="006B2D50" w:rsidTr="007827A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Нарушение при владении, пользовании и распоряжении муниципальным имуществом, повлекшее за собой нарушение антимонопольного законодательства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Изучение нормативных правовых актов в сфере земельно-имущественных отношений; мониторинг изменений действующего законодательства в сфере земельно-имущественных отношений; анализ жалоб, поступающих на рассмотрение в ФАС России и УФАС по Волгоградской области и учет в работе ранее принятых решений по жалобам; анализ допущенных нарушений;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Отдел архитектуры, градостроительства и землепользования,</w:t>
            </w:r>
          </w:p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Отдел правового и кадрового обеспечения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Постоянно в течение года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687" w:rsidRPr="006B2D50" w:rsidTr="007827A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Нарушение при предоставлении транспортных услуг населению и организации транспортного обслуживания населения путем утверждения конкурсной документации, повлекшее за собой нарушение антимонопольного законодательства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2D50">
              <w:rPr>
                <w:rFonts w:ascii="Times New Roman" w:hAnsi="Times New Roman"/>
                <w:sz w:val="28"/>
                <w:szCs w:val="28"/>
              </w:rPr>
              <w:t>Изучение нормативных правовых актов в сфере предоставления транспортных услуг населению и организации транспортного обслуживания населения; мониторинг изменений действующего законодательства в сфере предоставления транспортных услуг населению и организации транспортного обслуживания населения; анализ жалоб, поступающих на рассмотрение в ФАС России и УФАС по Волгоградской области и учет в работе ранее принятых решений по жалобам;</w:t>
            </w:r>
            <w:proofErr w:type="gramEnd"/>
            <w:r w:rsidRPr="006B2D50">
              <w:rPr>
                <w:rFonts w:ascii="Times New Roman" w:hAnsi="Times New Roman"/>
                <w:sz w:val="28"/>
                <w:szCs w:val="28"/>
              </w:rPr>
              <w:t xml:space="preserve"> анализ допущенных нарушений;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Отдел жилищно-коммунального  хозяйства, строительства и охраны окружающей среды, Отдел правового и кадрового обеспечения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Постоянно в течение года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687" w:rsidRPr="006B2D50" w:rsidTr="007827A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Нарушение при выдаче разрешений на установку и эксплуатацию рекламных конструкций, повлекшее за собой нарушение антимонопольного законодательства 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Изучение нормативных правовых актов о рекламе; мониторинг изменений действующего законодательства о рекламе; анализ жалоб, поступающих на рассмотрение в ФАС России и УФАС по Волгоградской области и учет в работе ранее принятых решений по жалобам; анализ допущенных нарушений;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Отдел архитектуры, градостроительства и землепользования,</w:t>
            </w:r>
          </w:p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Отдел правового и кадрового обеспечения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Постоянно в течение года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687" w:rsidRPr="006B2D50" w:rsidTr="007827A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Нарушение при оказании финансовой поддержки субъектам малого и среднего предпринимательства, повлекшее за собой нарушение </w:t>
            </w:r>
            <w:r w:rsidRPr="006B2D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антимонопольного законодательства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2D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Изучение нормативных правовых актов в области финансовой поддержки субъектам малого и среднего предпринимательства; мониторинг изменений действующего законодательства в области финансовой поддержки субъектам малого и среднего предпринимательства; анализ жалоб, поступающих на рассмотрение в ФАС России и </w:t>
            </w:r>
            <w:r w:rsidRPr="006B2D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УФАС по Волгоградской области и учет в работе ранее принятых решений по жалобам; анализ допущенных нарушений; 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lastRenderedPageBreak/>
              <w:t>Отдел экономики и управления имуществом, Отдел правового и кадрового обеспечения</w:t>
            </w:r>
          </w:p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Постоянно в течение года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687" w:rsidRPr="006B2D50" w:rsidTr="007827A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Нарушение при заключении договора на размещение нестационарного торгового объекта, повлекшее за собой нарушение антимонопольного законодательства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Изучение нормативных правовых актов в сфере размещения нестационарных торговых объектов; мониторинг изменений действующего законодательства в сфере размещения нестационарных торговых объектов; анализ жалоб, поступающих на рассмотрение в ФАС России и УФАС по Волгоградской области и учет в работе ранее принятых решений по жалобам; анализ допущенных нарушений;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Отдел экономики и управления имуществом, Отдел правового и кадрового обеспечения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Постоянно в течение года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687" w:rsidRPr="006B2D50" w:rsidTr="007827A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Нарушение при заключении договора на проведение ярмарки, повлекшее за собой нарушение антимонопольного законодательства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Изучение нормативных правовых актов в сфере проведения ярмарок; мониторинг изменений действующего законодательства в сфере проведения ярмарок; анализ жалоб, поступающих на рассмотрение в ФАС России и УФАС по Волгоградской области и учет в работе ранее принятых решений по жалобам; анализ допущенных нарушений;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Отдел экономики и управления имуществом, Отдел правового и кадрового обеспечения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Постоянно в течение года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687" w:rsidRPr="006B2D50" w:rsidTr="007827A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Принятие правовых актов, в которых имеются риски нарушения антимонопольного законодательства 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Анализ правовых актов на соответствие требованиям антимонопольного законодательства; мониторинг изменений действующего законодательства; изучение судебной практики; анализ допущенных нарушений;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Отдел правового и кадрового обеспечения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87" w:rsidRPr="006B2D50" w:rsidRDefault="009F3687" w:rsidP="007827A7">
            <w:pPr>
              <w:rPr>
                <w:rFonts w:ascii="Times New Roman" w:hAnsi="Times New Roman"/>
                <w:sz w:val="28"/>
                <w:szCs w:val="28"/>
              </w:rPr>
            </w:pPr>
            <w:r w:rsidRPr="006B2D50">
              <w:rPr>
                <w:rFonts w:ascii="Times New Roman" w:hAnsi="Times New Roman"/>
                <w:sz w:val="28"/>
                <w:szCs w:val="28"/>
              </w:rPr>
              <w:t xml:space="preserve">Постоянно в течение года </w:t>
            </w:r>
          </w:p>
          <w:p w:rsidR="009F3687" w:rsidRPr="006B2D50" w:rsidRDefault="009F3687" w:rsidP="007827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3687" w:rsidRPr="006B2D50" w:rsidRDefault="009F3687" w:rsidP="009F368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F3687" w:rsidRPr="006B2D50" w:rsidRDefault="009F3687" w:rsidP="009F36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687" w:rsidRPr="006B2D50" w:rsidRDefault="009F3687" w:rsidP="009F3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9F368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F3687"/>
    <w:rsid w:val="009F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F36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locked/>
    <w:rsid w:val="009F3687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39"/>
    <w:rsid w:val="009F368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9F36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1981</Words>
  <Characters>11297</Characters>
  <Application>Microsoft Office Word</Application>
  <DocSecurity>0</DocSecurity>
  <Lines>94</Lines>
  <Paragraphs>26</Paragraphs>
  <ScaleCrop>false</ScaleCrop>
  <Company/>
  <LinksUpToDate>false</LinksUpToDate>
  <CharactersWithSpaces>13252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2024-01-25T13:15:00Z</dcterms:created>
  <dcterms:modified xsi:type="dcterms:W3CDTF">2024-01-25T13:15:00Z</dcterms:modified>
</cp:coreProperties>
</file>