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96" w:rsidRPr="008937AD" w:rsidRDefault="004C7296" w:rsidP="004C72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8937AD">
        <w:rPr>
          <w:rFonts w:ascii="Times New Roman" w:hAnsi="Times New Roman" w:cs="Times New Roman"/>
          <w:sz w:val="28"/>
          <w:szCs w:val="26"/>
        </w:rPr>
        <w:t xml:space="preserve">А Д М И Н И С Т </w:t>
      </w:r>
      <w:proofErr w:type="gramStart"/>
      <w:r w:rsidRPr="008937AD">
        <w:rPr>
          <w:rFonts w:ascii="Times New Roman" w:hAnsi="Times New Roman" w:cs="Times New Roman"/>
          <w:sz w:val="28"/>
          <w:szCs w:val="26"/>
        </w:rPr>
        <w:t>Р</w:t>
      </w:r>
      <w:proofErr w:type="gramEnd"/>
      <w:r w:rsidRPr="008937AD">
        <w:rPr>
          <w:rFonts w:ascii="Times New Roman" w:hAnsi="Times New Roman" w:cs="Times New Roman"/>
          <w:sz w:val="28"/>
          <w:szCs w:val="26"/>
        </w:rPr>
        <w:t xml:space="preserve"> А Ц И Я</w:t>
      </w:r>
    </w:p>
    <w:p w:rsidR="004C7296" w:rsidRPr="008937AD" w:rsidRDefault="004C7296" w:rsidP="004C7296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6"/>
        </w:rPr>
      </w:pPr>
      <w:r w:rsidRPr="008937AD">
        <w:rPr>
          <w:rFonts w:ascii="Times New Roman" w:hAnsi="Times New Roman" w:cs="Times New Roman"/>
          <w:sz w:val="28"/>
          <w:szCs w:val="26"/>
        </w:rPr>
        <w:t>ОЛЬХОВСКОГО МУНИЦИПАЛЬНОГО РАЙОНА</w:t>
      </w:r>
    </w:p>
    <w:p w:rsidR="004C7296" w:rsidRPr="008937AD" w:rsidRDefault="004C7296" w:rsidP="004C7296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6"/>
        </w:rPr>
      </w:pPr>
      <w:r w:rsidRPr="008937AD">
        <w:rPr>
          <w:rFonts w:ascii="Times New Roman" w:hAnsi="Times New Roman" w:cs="Times New Roman"/>
          <w:sz w:val="28"/>
          <w:szCs w:val="26"/>
        </w:rPr>
        <w:t xml:space="preserve">      ВОЛГОГРАДСКОЙ ОБЛАСТИ</w:t>
      </w:r>
    </w:p>
    <w:p w:rsidR="004C7296" w:rsidRPr="008937AD" w:rsidRDefault="004C7296" w:rsidP="004C7296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6"/>
        </w:rPr>
      </w:pPr>
      <w:r w:rsidRPr="008937AD">
        <w:rPr>
          <w:rFonts w:ascii="Times New Roman" w:hAnsi="Times New Roman" w:cs="Times New Roman"/>
          <w:sz w:val="28"/>
          <w:szCs w:val="26"/>
        </w:rPr>
        <w:t>__________________________________________________________</w:t>
      </w:r>
    </w:p>
    <w:p w:rsidR="004C7296" w:rsidRPr="008937AD" w:rsidRDefault="004C7296" w:rsidP="004C7296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6"/>
        </w:rPr>
      </w:pPr>
      <w:proofErr w:type="gramStart"/>
      <w:r w:rsidRPr="008937AD">
        <w:rPr>
          <w:rFonts w:ascii="Times New Roman" w:hAnsi="Times New Roman" w:cs="Times New Roman"/>
          <w:sz w:val="28"/>
          <w:szCs w:val="26"/>
        </w:rPr>
        <w:t>П</w:t>
      </w:r>
      <w:proofErr w:type="gramEnd"/>
      <w:r w:rsidRPr="008937AD">
        <w:rPr>
          <w:rFonts w:ascii="Times New Roman" w:hAnsi="Times New Roman" w:cs="Times New Roman"/>
          <w:sz w:val="28"/>
          <w:szCs w:val="26"/>
        </w:rPr>
        <w:t xml:space="preserve"> О С Т А Н О В Л Е Н И Е</w:t>
      </w:r>
    </w:p>
    <w:p w:rsidR="004C7296" w:rsidRPr="008937AD" w:rsidRDefault="004C7296" w:rsidP="004C7296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4C7296" w:rsidRPr="008937AD" w:rsidRDefault="004C7296" w:rsidP="004C72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8937AD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03.10</w:t>
      </w:r>
      <w:r w:rsidRPr="008937AD">
        <w:rPr>
          <w:rFonts w:ascii="Times New Roman" w:eastAsia="Times New Roman" w:hAnsi="Times New Roman" w:cs="Times New Roman"/>
          <w:sz w:val="28"/>
          <w:szCs w:val="26"/>
          <w:lang w:eastAsia="ar-SA"/>
        </w:rPr>
        <w:t>.2025г. №</w:t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856</w:t>
      </w:r>
    </w:p>
    <w:p w:rsidR="004C7296" w:rsidRPr="00AE1835" w:rsidRDefault="004C7296" w:rsidP="004C7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835">
        <w:rPr>
          <w:rFonts w:ascii="Times New Roman" w:hAnsi="Times New Roman" w:cs="Times New Roman"/>
          <w:sz w:val="28"/>
          <w:szCs w:val="28"/>
        </w:rPr>
        <w:t>Об утверждении муниципальной  программы</w:t>
      </w:r>
    </w:p>
    <w:p w:rsidR="004C7296" w:rsidRPr="00AE1835" w:rsidRDefault="004C7296" w:rsidP="004C7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835">
        <w:rPr>
          <w:rFonts w:ascii="Times New Roman" w:hAnsi="Times New Roman" w:cs="Times New Roman"/>
          <w:sz w:val="28"/>
          <w:szCs w:val="28"/>
        </w:rPr>
        <w:t xml:space="preserve">«Развитие и поддержка малого и среднего </w:t>
      </w:r>
    </w:p>
    <w:p w:rsidR="004C7296" w:rsidRDefault="004C7296" w:rsidP="004C7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835">
        <w:rPr>
          <w:rFonts w:ascii="Times New Roman" w:hAnsi="Times New Roman" w:cs="Times New Roman"/>
          <w:sz w:val="28"/>
          <w:szCs w:val="28"/>
        </w:rPr>
        <w:t>предпринимательства  в Ольховском муниципальном райо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</w:p>
    <w:p w:rsidR="004C7296" w:rsidRPr="00AE1835" w:rsidRDefault="004C7296" w:rsidP="004C7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области на 2026-2028</w:t>
      </w:r>
      <w:r w:rsidRPr="00AE1835">
        <w:rPr>
          <w:rFonts w:ascii="Times New Roman" w:hAnsi="Times New Roman" w:cs="Times New Roman"/>
          <w:sz w:val="28"/>
          <w:szCs w:val="28"/>
        </w:rPr>
        <w:t xml:space="preserve"> годы»  </w:t>
      </w:r>
    </w:p>
    <w:p w:rsidR="004C7296" w:rsidRPr="00AE1835" w:rsidRDefault="004C7296" w:rsidP="004C72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835">
        <w:rPr>
          <w:rFonts w:ascii="Times New Roman" w:hAnsi="Times New Roman" w:cs="Times New Roman"/>
          <w:sz w:val="28"/>
          <w:szCs w:val="28"/>
        </w:rPr>
        <w:tab/>
      </w:r>
    </w:p>
    <w:p w:rsidR="004C7296" w:rsidRPr="00AE1835" w:rsidRDefault="004C7296" w:rsidP="004C7296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835">
        <w:rPr>
          <w:rFonts w:ascii="Times New Roman" w:hAnsi="Times New Roman" w:cs="Times New Roman"/>
          <w:sz w:val="28"/>
          <w:szCs w:val="28"/>
        </w:rPr>
        <w:t>В целях создания благоприятных условий для развития малого предпринимательства на территории Ольховского муниципального района Волгоградской области, в соответствии с Бюджетным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Федеральным законом от 24.07.2007 г. № 209-ФЗ «О развитии малого и среднего предпринимательства в Российской Федерации», постановления Администрации Ольховского муниципального района от 25.11.2016</w:t>
      </w:r>
      <w:proofErr w:type="gramEnd"/>
      <w:r w:rsidRPr="00AE1835">
        <w:rPr>
          <w:rFonts w:ascii="Times New Roman" w:hAnsi="Times New Roman" w:cs="Times New Roman"/>
          <w:sz w:val="28"/>
          <w:szCs w:val="28"/>
        </w:rPr>
        <w:t xml:space="preserve"> г. № 702 «Об утверждении Порядка разработки, реализации и оценки эффективности реализации муниципальных программ Администрации Ольховского муниципального района Волгоградской области»</w:t>
      </w:r>
      <w:proofErr w:type="gramStart"/>
      <w:r w:rsidRPr="00AE18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дминистрация</w:t>
      </w:r>
      <w:r w:rsidRPr="00AE1835">
        <w:rPr>
          <w:rFonts w:ascii="Times New Roman" w:hAnsi="Times New Roman" w:cs="Times New Roman"/>
          <w:sz w:val="28"/>
          <w:szCs w:val="28"/>
        </w:rPr>
        <w:t xml:space="preserve"> Ольховского муниципального района Волгоградской области</w:t>
      </w:r>
    </w:p>
    <w:p w:rsidR="004C7296" w:rsidRPr="00AE1835" w:rsidRDefault="004C7296" w:rsidP="004C729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AE1835">
        <w:rPr>
          <w:rFonts w:ascii="Times New Roman" w:hAnsi="Times New Roman" w:cs="Times New Roman"/>
          <w:sz w:val="28"/>
          <w:szCs w:val="28"/>
        </w:rPr>
        <w:t>:</w:t>
      </w:r>
    </w:p>
    <w:p w:rsidR="004C7296" w:rsidRPr="00AE1835" w:rsidRDefault="004C7296" w:rsidP="004C7296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1835">
        <w:rPr>
          <w:rFonts w:ascii="Times New Roman" w:hAnsi="Times New Roman" w:cs="Times New Roman"/>
          <w:sz w:val="28"/>
          <w:szCs w:val="28"/>
        </w:rPr>
        <w:t>1.Утвердить муниципальную программу «Развитие и поддержка малого и среднего предпринимательства  в Ольховском муниципальном районе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2026-2028</w:t>
      </w:r>
      <w:r w:rsidRPr="00AE1835">
        <w:rPr>
          <w:rFonts w:ascii="Times New Roman" w:hAnsi="Times New Roman" w:cs="Times New Roman"/>
          <w:sz w:val="28"/>
          <w:szCs w:val="28"/>
        </w:rPr>
        <w:t xml:space="preserve"> годы»  согласно приложению №1.</w:t>
      </w:r>
    </w:p>
    <w:p w:rsidR="004C7296" w:rsidRPr="00AE1835" w:rsidRDefault="004C7296" w:rsidP="004C7296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1835">
        <w:rPr>
          <w:rFonts w:ascii="Times New Roman" w:hAnsi="Times New Roman" w:cs="Times New Roman"/>
          <w:sz w:val="28"/>
          <w:szCs w:val="28"/>
        </w:rPr>
        <w:t>2.Финансирование расходов на реализацию муниципальной  программы «Развитие и поддержка малого и среднего предпринимательства в Ольховском муниципальном райо</w:t>
      </w:r>
      <w:r>
        <w:rPr>
          <w:rFonts w:ascii="Times New Roman" w:hAnsi="Times New Roman" w:cs="Times New Roman"/>
          <w:sz w:val="28"/>
          <w:szCs w:val="28"/>
        </w:rPr>
        <w:t>не Волгоградской области на 2026-2028</w:t>
      </w:r>
      <w:r w:rsidRPr="00AE1835">
        <w:rPr>
          <w:rFonts w:ascii="Times New Roman" w:hAnsi="Times New Roman" w:cs="Times New Roman"/>
          <w:sz w:val="28"/>
          <w:szCs w:val="28"/>
        </w:rPr>
        <w:t xml:space="preserve"> годы» осуществлять в пределах средств, предусмотренных в муниципальном бюджете на соответствующий финансовый период.</w:t>
      </w:r>
    </w:p>
    <w:p w:rsidR="004C7296" w:rsidRPr="00AE1835" w:rsidRDefault="004C7296" w:rsidP="004C7296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183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E18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183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Pr="00AE1835">
        <w:rPr>
          <w:rFonts w:ascii="Times New Roman" w:hAnsi="Times New Roman" w:cs="Times New Roman"/>
          <w:sz w:val="28"/>
          <w:szCs w:val="28"/>
        </w:rPr>
        <w:t>первого заместителя Главы Ольховского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района              И.П.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Прошакову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C7296" w:rsidRPr="00AE1835" w:rsidRDefault="004C7296" w:rsidP="004C7296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1835">
        <w:rPr>
          <w:rFonts w:ascii="Times New Roman" w:hAnsi="Times New Roman" w:cs="Times New Roman"/>
          <w:sz w:val="28"/>
          <w:szCs w:val="28"/>
        </w:rPr>
        <w:t>4.Настоящее постановление вступает в силу с момента его официального обнародования.</w:t>
      </w:r>
    </w:p>
    <w:p w:rsidR="004C7296" w:rsidRPr="00AE1835" w:rsidRDefault="004C7296" w:rsidP="004C729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C7296" w:rsidRPr="00AE1835" w:rsidRDefault="004C7296" w:rsidP="004C729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C7296" w:rsidRPr="00AE1835" w:rsidRDefault="004C7296" w:rsidP="004C7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296" w:rsidRPr="0048564B" w:rsidRDefault="004C7296" w:rsidP="004C7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Pr="0048564B">
        <w:rPr>
          <w:rFonts w:ascii="Times New Roman" w:hAnsi="Times New Roman" w:cs="Times New Roman"/>
          <w:sz w:val="28"/>
          <w:szCs w:val="28"/>
        </w:rPr>
        <w:t xml:space="preserve"> Ольховского </w:t>
      </w:r>
    </w:p>
    <w:p w:rsidR="004C7296" w:rsidRPr="0048564B" w:rsidRDefault="004C7296" w:rsidP="004C7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64B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64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64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В.С.Никонов</w:t>
      </w:r>
    </w:p>
    <w:p w:rsidR="004C7296" w:rsidRDefault="004C7296" w:rsidP="004C7296">
      <w:pPr>
        <w:spacing w:after="0" w:line="240" w:lineRule="auto"/>
        <w:rPr>
          <w:sz w:val="28"/>
          <w:szCs w:val="28"/>
        </w:rPr>
        <w:sectPr w:rsidR="004C7296" w:rsidSect="00AA3D99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4C7296" w:rsidRPr="001B6EE5" w:rsidRDefault="004C7296" w:rsidP="004C7296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1B6EE5">
        <w:rPr>
          <w:rFonts w:ascii="Times New Roman" w:hAnsi="Times New Roman" w:cs="Times New Roman"/>
          <w:sz w:val="25"/>
          <w:szCs w:val="25"/>
        </w:rPr>
        <w:lastRenderedPageBreak/>
        <w:t>Приложение №1</w:t>
      </w:r>
    </w:p>
    <w:p w:rsidR="004C7296" w:rsidRPr="001B6EE5" w:rsidRDefault="004C7296" w:rsidP="004C7296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1B6EE5">
        <w:rPr>
          <w:rFonts w:ascii="Times New Roman" w:hAnsi="Times New Roman" w:cs="Times New Roman"/>
          <w:sz w:val="25"/>
          <w:szCs w:val="25"/>
        </w:rPr>
        <w:t xml:space="preserve">к постановлению администрации </w:t>
      </w:r>
    </w:p>
    <w:p w:rsidR="004C7296" w:rsidRPr="001B6EE5" w:rsidRDefault="004C7296" w:rsidP="004C7296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1B6EE5">
        <w:rPr>
          <w:rFonts w:ascii="Times New Roman" w:hAnsi="Times New Roman" w:cs="Times New Roman"/>
          <w:sz w:val="25"/>
          <w:szCs w:val="25"/>
        </w:rPr>
        <w:t>Ольховского муниципального района</w:t>
      </w:r>
    </w:p>
    <w:p w:rsidR="004C7296" w:rsidRPr="001B6EE5" w:rsidRDefault="004C7296" w:rsidP="004C729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1B6EE5">
        <w:rPr>
          <w:rFonts w:ascii="Times New Roman" w:eastAsia="Times New Roman" w:hAnsi="Times New Roman" w:cs="Times New Roman"/>
          <w:sz w:val="25"/>
          <w:szCs w:val="25"/>
          <w:lang w:eastAsia="ar-SA"/>
        </w:rPr>
        <w:t>от 03.10.2025г. №856</w:t>
      </w:r>
    </w:p>
    <w:p w:rsidR="004C7296" w:rsidRPr="001B6EE5" w:rsidRDefault="004C7296" w:rsidP="004C7296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4C7296" w:rsidRPr="001B6EE5" w:rsidRDefault="004C7296" w:rsidP="004C729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B6EE5">
        <w:rPr>
          <w:rFonts w:ascii="Times New Roman" w:hAnsi="Times New Roman" w:cs="Times New Roman"/>
          <w:sz w:val="25"/>
          <w:szCs w:val="25"/>
        </w:rPr>
        <w:t>Паспорт муниципальной  программы</w:t>
      </w:r>
    </w:p>
    <w:p w:rsidR="004C7296" w:rsidRPr="001B6EE5" w:rsidRDefault="004C7296" w:rsidP="004C729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B6EE5">
        <w:rPr>
          <w:rFonts w:ascii="Times New Roman" w:hAnsi="Times New Roman" w:cs="Times New Roman"/>
          <w:sz w:val="25"/>
          <w:szCs w:val="25"/>
        </w:rPr>
        <w:t xml:space="preserve"> «Развитие и поддержка малого и среднего предпринимательства  в Ольховском муниципальном районе Волгоградской области на 2026-2028 годы»</w:t>
      </w:r>
    </w:p>
    <w:p w:rsidR="004C7296" w:rsidRPr="001B6EE5" w:rsidRDefault="004C7296" w:rsidP="004C729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W w:w="153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261"/>
        <w:gridCol w:w="12105"/>
      </w:tblGrid>
      <w:tr w:rsidR="004C7296" w:rsidRPr="001B6EE5" w:rsidTr="00704483">
        <w:trPr>
          <w:trHeight w:val="1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1B6EE5" w:rsidRDefault="004C7296" w:rsidP="0070448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Ответственный исполнитель   муниципальной  программы</w:t>
            </w:r>
          </w:p>
        </w:tc>
        <w:tc>
          <w:tcPr>
            <w:tcW w:w="1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Отдел экономики и управления имуществом Администрации Ольховского муниципального района Волгоградской области</w:t>
            </w:r>
          </w:p>
        </w:tc>
      </w:tr>
      <w:tr w:rsidR="004C7296" w:rsidRPr="001B6EE5" w:rsidTr="00704483">
        <w:trPr>
          <w:trHeight w:val="1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1B6EE5" w:rsidRDefault="004C7296" w:rsidP="0070448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Соисполнители  муниципальной  программы</w:t>
            </w:r>
          </w:p>
        </w:tc>
        <w:tc>
          <w:tcPr>
            <w:tcW w:w="1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Отдел по образованию и социальной политике Администрации Ольховского муниципального   района Волгоградской области</w:t>
            </w:r>
          </w:p>
        </w:tc>
      </w:tr>
      <w:tr w:rsidR="004C7296" w:rsidRPr="001B6EE5" w:rsidTr="00704483">
        <w:trPr>
          <w:trHeight w:val="1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1B6EE5" w:rsidRDefault="004C7296" w:rsidP="0070448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Подпрограммы муниципальной программы</w:t>
            </w:r>
          </w:p>
        </w:tc>
        <w:tc>
          <w:tcPr>
            <w:tcW w:w="1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Отсутствуют</w:t>
            </w:r>
          </w:p>
        </w:tc>
      </w:tr>
      <w:tr w:rsidR="004C7296" w:rsidRPr="001B6EE5" w:rsidTr="00704483">
        <w:trPr>
          <w:trHeight w:val="1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1B6EE5" w:rsidRDefault="004C7296" w:rsidP="0070448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Цели муниципальной  программы</w:t>
            </w:r>
          </w:p>
        </w:tc>
        <w:tc>
          <w:tcPr>
            <w:tcW w:w="1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Обеспечение благоприятных условий для развития малого и среднего предпринимательства, вовлечение граждан в предпринимательскую деятельность и повышение его вклада в социально-экономическое развитие Ольховского муниципального района Волгоградской области.</w:t>
            </w:r>
          </w:p>
        </w:tc>
      </w:tr>
      <w:tr w:rsidR="004C7296" w:rsidRPr="001B6EE5" w:rsidTr="00704483">
        <w:trPr>
          <w:trHeight w:val="1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1B6EE5" w:rsidRDefault="004C7296" w:rsidP="0070448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Задачи  муниципальной  программы</w:t>
            </w:r>
          </w:p>
        </w:tc>
        <w:tc>
          <w:tcPr>
            <w:tcW w:w="1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 xml:space="preserve">-своевременное информирование и повышение квалификации субъектов малого и среднего предпринимательства; </w:t>
            </w:r>
          </w:p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 xml:space="preserve">- содействие формированию положительного имиджа малого и среднего предпринимательства;  </w:t>
            </w:r>
          </w:p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- вовлечение молодежи в сферу предпринимательства;</w:t>
            </w:r>
          </w:p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- развитие системы информационной поддержки субъектов малого и среднего предпринимательства;</w:t>
            </w:r>
          </w:p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- развитие системы имущественной поддержки субъектов малого и среднего предпринимательства;</w:t>
            </w:r>
          </w:p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- совершенствование льготного порядка предоставления имущества в аренду;</w:t>
            </w:r>
          </w:p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- совершенствование нормативных правовых актов, регулирующих деятельность субъектов малого и среднего предпринимательства;</w:t>
            </w:r>
          </w:p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 xml:space="preserve">- обеспечение занятости населения и развитие </w:t>
            </w:r>
            <w:proofErr w:type="spellStart"/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самозанятости</w:t>
            </w:r>
            <w:proofErr w:type="spellEnd"/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.</w:t>
            </w:r>
          </w:p>
        </w:tc>
      </w:tr>
      <w:tr w:rsidR="004C7296" w:rsidRPr="001B6EE5" w:rsidTr="00704483">
        <w:trPr>
          <w:trHeight w:val="1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1B6EE5" w:rsidRDefault="004C7296" w:rsidP="0070448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1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Проведение семинаров, конференций, круглых столов, и заседаний координационного совета по развитию малого и среднего предпринимательства и развитию конкуренции: 2026 г. - 6; 2027г. - 8; 2028 г. - 12.</w:t>
            </w:r>
          </w:p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 xml:space="preserve">Публикация информации по вопросам предпринимательства во вкладке «Предпринимательство» официального сайта администрации Ольховского муниципального района Волгоградской области и в </w:t>
            </w: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lastRenderedPageBreak/>
              <w:t>средствах массовой информации: 2026 г. - 12; 2027 г. - 14; 2028 г. - 16.</w:t>
            </w:r>
          </w:p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Проведение конкурсов, деловых игр, открытых уроков для школьников по основам предпринимательства не менее одного в год;</w:t>
            </w:r>
          </w:p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Вручение грамот в связи с празднованием Дня предпринимателя, Дня работников торговли и других отраслевых праздников, к каждой профессиональной праздничной дате предпринимателей по отраслям.</w:t>
            </w:r>
          </w:p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 xml:space="preserve">Предоставление в аренду муниципального имущества субъектам малого и среднего предпринимательства осуществляющим социально - значимые виды деятельности и услуги населению, а так же приоритетные виды деятельности, в соответствии со ст. 17.1, 19  № 135 –ФЗ «О защите конкуренции»  от 26.07.2006 г. не менее одного в год. </w:t>
            </w:r>
          </w:p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К</w:t>
            </w:r>
            <w:r w:rsidRPr="001B6EE5">
              <w:rPr>
                <w:rFonts w:ascii="Times New Roman" w:hAnsi="Times New Roman" w:cs="Times New Roman"/>
                <w:sz w:val="25"/>
                <w:szCs w:val="25"/>
              </w:rPr>
              <w:t xml:space="preserve">оличество </w:t>
            </w:r>
            <w:proofErr w:type="spellStart"/>
            <w:r w:rsidRPr="001B6EE5">
              <w:rPr>
                <w:rFonts w:ascii="Times New Roman" w:hAnsi="Times New Roman" w:cs="Times New Roman"/>
                <w:sz w:val="25"/>
                <w:szCs w:val="25"/>
              </w:rPr>
              <w:t>самозанятых</w:t>
            </w:r>
            <w:proofErr w:type="spellEnd"/>
            <w:r w:rsidRPr="001B6EE5">
              <w:rPr>
                <w:rFonts w:ascii="Times New Roman" w:hAnsi="Times New Roman" w:cs="Times New Roman"/>
                <w:sz w:val="25"/>
                <w:szCs w:val="25"/>
              </w:rPr>
              <w:t xml:space="preserve"> граждан, зафиксировавших свой статус с учетом введения налогового режима для </w:t>
            </w:r>
            <w:proofErr w:type="spellStart"/>
            <w:r w:rsidRPr="001B6EE5">
              <w:rPr>
                <w:rFonts w:ascii="Times New Roman" w:hAnsi="Times New Roman" w:cs="Times New Roman"/>
                <w:sz w:val="25"/>
                <w:szCs w:val="25"/>
              </w:rPr>
              <w:t>самозанятых</w:t>
            </w:r>
            <w:proofErr w:type="spellEnd"/>
            <w:r w:rsidRPr="001B6EE5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4C7296" w:rsidRPr="001B6EE5" w:rsidTr="00704483">
        <w:trPr>
          <w:trHeight w:val="1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1B6EE5" w:rsidRDefault="004C7296" w:rsidP="0070448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1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Реализация Программы рассчитана на 2026–2028 годы, будет осуществляться в один этап.</w:t>
            </w:r>
          </w:p>
        </w:tc>
      </w:tr>
      <w:tr w:rsidR="004C7296" w:rsidRPr="001B6EE5" w:rsidTr="00704483">
        <w:trPr>
          <w:trHeight w:val="1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1B6EE5" w:rsidRDefault="004C7296" w:rsidP="0070448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Объемы и источники финансирования муниципальной программы</w:t>
            </w:r>
          </w:p>
        </w:tc>
        <w:tc>
          <w:tcPr>
            <w:tcW w:w="1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 xml:space="preserve">Финансирование программы осуществляется за счет средств бюджета Ольховского муниципального района. Общий объем ассигнований по финансированию программы на 2026-2028 годы из  </w:t>
            </w:r>
            <w:proofErr w:type="spellStart"/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бюджетаОльховского</w:t>
            </w:r>
            <w:proofErr w:type="spellEnd"/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 xml:space="preserve"> муниципального района составит 15,0 тыс. рублей, в том числе:</w:t>
            </w:r>
          </w:p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 xml:space="preserve"> 1) в 2026 году – 5,0 тыс. руб.</w:t>
            </w:r>
          </w:p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 xml:space="preserve"> 2) в 2027 году –  5,0 тыс. руб.</w:t>
            </w:r>
          </w:p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 xml:space="preserve"> 3) в 2028 году –  5,0 тыс. руб.</w:t>
            </w:r>
          </w:p>
        </w:tc>
      </w:tr>
      <w:tr w:rsidR="004C7296" w:rsidRPr="001B6EE5" w:rsidTr="00704483">
        <w:trPr>
          <w:trHeight w:val="2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1B6EE5" w:rsidRDefault="004C7296" w:rsidP="0070448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Ожидаемые результаты реализации муниципальной программы</w:t>
            </w:r>
          </w:p>
        </w:tc>
        <w:tc>
          <w:tcPr>
            <w:tcW w:w="1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Реализация Программы приведет к следующим положительным результатам:</w:t>
            </w:r>
          </w:p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- повысит информированность субъектов малого и среднего предпринимательства (в том числе  о способах и мерах государственной и муниципальной поддержки), что будет способствовать повышению квалификации и развитию  сферы малого и среднего предпринимательства;</w:t>
            </w:r>
          </w:p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- совершенствование льготного порядка предоставления имущества в аренду</w:t>
            </w:r>
          </w:p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- повышение социального статуса и престижа предпринимательства;</w:t>
            </w:r>
          </w:p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- популяризация предпринимательской деятельности и вовлечение молодежи в сферу предпринимательства</w:t>
            </w:r>
          </w:p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- улучшение внешней среды  развития малого и среднего предпринимательства и взаимодействие с органами местного самоуправления.</w:t>
            </w:r>
          </w:p>
          <w:p w:rsidR="004C7296" w:rsidRPr="001B6EE5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6EE5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-устранение административных барьеров, препятствующих развитию субъекта малого и среднего предпринимательства</w:t>
            </w:r>
            <w:r w:rsidRPr="001B6EE5">
              <w:rPr>
                <w:rFonts w:ascii="Times New Roman" w:hAnsi="Times New Roman" w:cs="Times New Roman"/>
                <w:color w:val="303F50"/>
                <w:sz w:val="25"/>
                <w:szCs w:val="25"/>
                <w:lang w:eastAsia="en-US"/>
              </w:rPr>
              <w:t>.</w:t>
            </w:r>
          </w:p>
        </w:tc>
      </w:tr>
    </w:tbl>
    <w:p w:rsidR="004C7296" w:rsidRPr="002E60A1" w:rsidRDefault="004C7296" w:rsidP="004C7296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4C7296" w:rsidRPr="002E60A1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4C7296" w:rsidRPr="001B6EE5" w:rsidRDefault="004C7296" w:rsidP="004C729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lastRenderedPageBreak/>
        <w:t>Раздел 1. Общая характеристика сферы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6EE5">
        <w:rPr>
          <w:rFonts w:ascii="Times New Roman" w:hAnsi="Times New Roman" w:cs="Times New Roman"/>
          <w:sz w:val="28"/>
          <w:szCs w:val="28"/>
        </w:rPr>
        <w:t>реализации муниципальной программы.</w:t>
      </w:r>
    </w:p>
    <w:p w:rsidR="004C7296" w:rsidRPr="001B6EE5" w:rsidRDefault="004C7296" w:rsidP="004C729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4C7296" w:rsidRPr="001B6EE5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>Малое и среднее предпринимательство играет важную роль в решении экономических и социальных задач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муниципального района и стабильность налоговых поступлений. Решение задач социальной и экономической направленности ставит вопрос развития субъектов малого и среднего предпринимательства в ряд важнейших задач, делает их частью экономической политики муниципального района.</w:t>
      </w:r>
    </w:p>
    <w:p w:rsidR="004C7296" w:rsidRPr="001B6EE5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 xml:space="preserve">По состоянию на 01.01.2025 г. на территории района осуществляет свою деятельность 296 субъектов малого и среднего  предпринимательства: из них 257 индивидуальных предпринимателей и 39 глав крестьянских (фермерских) хозяйств. </w:t>
      </w:r>
      <w:r w:rsidRPr="001B6EE5">
        <w:rPr>
          <w:rFonts w:ascii="Times New Roman" w:eastAsia="Times New Roman" w:hAnsi="Times New Roman" w:cs="Times New Roman"/>
          <w:sz w:val="28"/>
          <w:szCs w:val="28"/>
        </w:rPr>
        <w:t>При этом численность "</w:t>
      </w:r>
      <w:proofErr w:type="spellStart"/>
      <w:r w:rsidRPr="001B6EE5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Pr="001B6EE5">
        <w:rPr>
          <w:rFonts w:ascii="Times New Roman" w:eastAsia="Times New Roman" w:hAnsi="Times New Roman" w:cs="Times New Roman"/>
          <w:sz w:val="28"/>
          <w:szCs w:val="28"/>
        </w:rPr>
        <w:t>" граждан на 01.01.2025 года составила 1150 человек.</w:t>
      </w:r>
    </w:p>
    <w:p w:rsidR="004C7296" w:rsidRPr="001B6EE5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>Предпринимательство занимает прочное место в экономике муниципального образования и охватывает отрасли: перерабатывающего производства, торговли, сельского хозяйства, сферы услуг. На территории района осуществляют свою деятельность:</w:t>
      </w:r>
    </w:p>
    <w:p w:rsidR="004C7296" w:rsidRPr="001B6EE5" w:rsidRDefault="004C7296" w:rsidP="004C729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 xml:space="preserve">- сельское, лесное хозяйство, охота, рыболовство и рыбоводство – 30 ед. </w:t>
      </w:r>
    </w:p>
    <w:p w:rsidR="004C7296" w:rsidRPr="001B6EE5" w:rsidRDefault="004C7296" w:rsidP="004C7296">
      <w:pPr>
        <w:pStyle w:val="a3"/>
        <w:tabs>
          <w:tab w:val="left" w:pos="633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>- обрабатывающие производства – 2 ед.</w:t>
      </w:r>
      <w:r w:rsidRPr="001B6EE5">
        <w:rPr>
          <w:rFonts w:ascii="Times New Roman" w:hAnsi="Times New Roman" w:cs="Times New Roman"/>
          <w:sz w:val="28"/>
          <w:szCs w:val="28"/>
        </w:rPr>
        <w:tab/>
      </w:r>
    </w:p>
    <w:p w:rsidR="004C7296" w:rsidRPr="001B6EE5" w:rsidRDefault="004C7296" w:rsidP="004C729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>- строительство –2 ед.</w:t>
      </w:r>
    </w:p>
    <w:p w:rsidR="004C7296" w:rsidRPr="001B6EE5" w:rsidRDefault="004C7296" w:rsidP="004C729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>- торговля оптовая и розничная; ремонт автотранспортных средств и мотоциклов – 89 ед.</w:t>
      </w:r>
    </w:p>
    <w:p w:rsidR="004C7296" w:rsidRPr="001B6EE5" w:rsidRDefault="004C7296" w:rsidP="004C729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>- транспортировка и хранение – 26ед.</w:t>
      </w:r>
    </w:p>
    <w:p w:rsidR="004C7296" w:rsidRPr="001B6EE5" w:rsidRDefault="004C7296" w:rsidP="004C729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>- деятельность гостиниц и предприятий общественного питания – 3 ед.</w:t>
      </w:r>
    </w:p>
    <w:p w:rsidR="004C7296" w:rsidRPr="001B6EE5" w:rsidRDefault="004C7296" w:rsidP="004C729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>- деятельность в области информации и связи – 2 ед.</w:t>
      </w:r>
    </w:p>
    <w:p w:rsidR="004C7296" w:rsidRPr="001B6EE5" w:rsidRDefault="004C7296" w:rsidP="004C729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>- деятельность по операциям с недвижимым имуществом – 2 ед.</w:t>
      </w:r>
    </w:p>
    <w:p w:rsidR="004C7296" w:rsidRPr="001B6EE5" w:rsidRDefault="004C7296" w:rsidP="004C729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>- деятельность профессиональная, научная и техническая – 4 ед.</w:t>
      </w:r>
    </w:p>
    <w:p w:rsidR="004C7296" w:rsidRPr="001B6EE5" w:rsidRDefault="004C7296" w:rsidP="004C729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>- деятельность административная и сопутствующие дополнительные услуги – 2 ед.</w:t>
      </w:r>
    </w:p>
    <w:p w:rsidR="004C7296" w:rsidRPr="001B6EE5" w:rsidRDefault="004C7296" w:rsidP="004C729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>- деятельность в области здравоохранения и социальных услуг – 4 ед.</w:t>
      </w:r>
    </w:p>
    <w:p w:rsidR="004C7296" w:rsidRPr="001B6EE5" w:rsidRDefault="004C7296" w:rsidP="004C729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>- предоставление прочих видов услуг – 9 ед.</w:t>
      </w:r>
    </w:p>
    <w:p w:rsidR="004C7296" w:rsidRPr="001B6EE5" w:rsidRDefault="004C7296" w:rsidP="004C729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 xml:space="preserve">- </w:t>
      </w:r>
      <w:hyperlink r:id="rId4" w:history="1">
        <w:r w:rsidRPr="001B6EE5">
          <w:rPr>
            <w:rStyle w:val="a5"/>
            <w:rFonts w:ascii="Times New Roman" w:hAnsi="Times New Roman" w:cs="Times New Roman"/>
            <w:color w:val="000000"/>
            <w:sz w:val="28"/>
            <w:szCs w:val="28"/>
            <w:bdr w:val="none" w:sz="0" w:space="0" w:color="auto" w:frame="1"/>
            <w:shd w:val="clear" w:color="auto" w:fill="FFFFFF"/>
          </w:rPr>
          <w:t>деятельность финансовая и страховая</w:t>
        </w:r>
      </w:hyperlink>
      <w:r w:rsidRPr="001B6EE5">
        <w:rPr>
          <w:rFonts w:ascii="Times New Roman" w:hAnsi="Times New Roman" w:cs="Times New Roman"/>
          <w:sz w:val="28"/>
          <w:szCs w:val="28"/>
        </w:rPr>
        <w:t xml:space="preserve"> – 1 ед.</w:t>
      </w:r>
    </w:p>
    <w:p w:rsidR="004C7296" w:rsidRPr="001B6EE5" w:rsidRDefault="004C7296" w:rsidP="004C7296">
      <w:pPr>
        <w:pStyle w:val="1"/>
        <w:shd w:val="clear" w:color="auto" w:fill="FFFFFF"/>
        <w:spacing w:before="0" w:line="240" w:lineRule="auto"/>
        <w:ind w:firstLine="426"/>
        <w:textAlignment w:val="baseline"/>
        <w:rPr>
          <w:rFonts w:ascii="Times New Roman" w:hAnsi="Times New Roman" w:cs="Times New Roman"/>
          <w:b w:val="0"/>
          <w:bCs w:val="0"/>
          <w:color w:val="000000"/>
        </w:rPr>
      </w:pPr>
      <w:r w:rsidRPr="001B6EE5">
        <w:rPr>
          <w:rFonts w:ascii="Times New Roman" w:hAnsi="Times New Roman" w:cs="Times New Roman"/>
        </w:rPr>
        <w:t xml:space="preserve">- </w:t>
      </w:r>
      <w:r w:rsidRPr="001B6EE5">
        <w:rPr>
          <w:rFonts w:ascii="Times New Roman" w:hAnsi="Times New Roman" w:cs="Times New Roman"/>
          <w:b w:val="0"/>
          <w:bCs w:val="0"/>
          <w:color w:val="000000"/>
        </w:rPr>
        <w:t>образование – 23 ед.</w:t>
      </w:r>
    </w:p>
    <w:p w:rsidR="004C7296" w:rsidRPr="001B6EE5" w:rsidRDefault="004C7296" w:rsidP="004C7296">
      <w:pPr>
        <w:pStyle w:val="1"/>
        <w:shd w:val="clear" w:color="auto" w:fill="FFFFFF"/>
        <w:spacing w:before="0" w:line="240" w:lineRule="auto"/>
        <w:ind w:firstLine="426"/>
        <w:textAlignment w:val="baseline"/>
        <w:rPr>
          <w:rFonts w:ascii="Times New Roman" w:hAnsi="Times New Roman" w:cs="Times New Roman"/>
          <w:b w:val="0"/>
          <w:bCs w:val="0"/>
          <w:color w:val="000000"/>
        </w:rPr>
      </w:pPr>
      <w:r w:rsidRPr="001B6EE5">
        <w:rPr>
          <w:rFonts w:ascii="Times New Roman" w:hAnsi="Times New Roman" w:cs="Times New Roman"/>
          <w:b w:val="0"/>
          <w:bCs w:val="0"/>
          <w:color w:val="000000"/>
        </w:rPr>
        <w:t>- водоснабжение; водоотведение, организация сбора и утилизации отходов, деятельность по ликвидации загрязнений – 1 ед.</w:t>
      </w:r>
    </w:p>
    <w:p w:rsidR="004C7296" w:rsidRPr="001B6EE5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>Достигнутый уровень развития малого и среднего предпринимательства в муниципальном районе недостаточен с точки зрения требований рыночной экономики для обеспечения устойчивости и необратимости позитивных изменений. Необходима дальнейшая реализация механизмов государственной и муниципальной поддержки малого и среднего предпринимательства в муниципальном районе.</w:t>
      </w:r>
    </w:p>
    <w:p w:rsidR="004C7296" w:rsidRPr="001B6EE5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C7296" w:rsidRPr="001B6EE5" w:rsidRDefault="004C7296" w:rsidP="004C729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>Раздел 2. Цели, задачи, сроки и этапы реализации муниципальной программы.</w:t>
      </w:r>
    </w:p>
    <w:p w:rsidR="004C7296" w:rsidRPr="001B6EE5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C7296" w:rsidRPr="001B6EE5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>Основной целью муниципальной  программы является обеспечение благоприятных условий для развития малого и среднего предпринимательства и повышение его вклада в социально-экономическое развитие Ольховского муниципального района Волгоградской области.</w:t>
      </w:r>
    </w:p>
    <w:p w:rsidR="004C7296" w:rsidRPr="001B6EE5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решение следующих задач:</w:t>
      </w:r>
    </w:p>
    <w:p w:rsidR="004C7296" w:rsidRPr="001B6EE5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 xml:space="preserve">- своевременное информирование и повышение квалификации субъектов малого и среднего предпринимательства; </w:t>
      </w:r>
    </w:p>
    <w:p w:rsidR="004C7296" w:rsidRPr="001B6EE5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 xml:space="preserve">- содействие формированию положительного имиджа малого и среднего предпринимательства;  </w:t>
      </w:r>
    </w:p>
    <w:p w:rsidR="004C7296" w:rsidRPr="001B6EE5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>- вовлечение молодежи в сферу предпринимательства;</w:t>
      </w:r>
    </w:p>
    <w:p w:rsidR="004C7296" w:rsidRPr="001B6EE5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>- развитие системы информационной поддержки субъектов малого и среднего предпринимательства;</w:t>
      </w:r>
    </w:p>
    <w:p w:rsidR="004C7296" w:rsidRPr="001B6EE5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>- развитие системы имущественной поддержки субъектов малого и среднего предпринимательства;</w:t>
      </w:r>
    </w:p>
    <w:p w:rsidR="004C7296" w:rsidRPr="001B6EE5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>- совершенствование льготного порядка предоставления имущества в аренду;</w:t>
      </w:r>
    </w:p>
    <w:p w:rsidR="004C7296" w:rsidRPr="001B6EE5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>- совершенствование нормативных правовых актов, регулирующих деятельность субъектов малого и среднего предпринимательства;</w:t>
      </w:r>
    </w:p>
    <w:p w:rsidR="004C7296" w:rsidRPr="001B6EE5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 xml:space="preserve">- </w:t>
      </w:r>
      <w:r w:rsidRPr="001B6EE5">
        <w:rPr>
          <w:rFonts w:ascii="Times New Roman" w:hAnsi="Times New Roman" w:cs="Times New Roman"/>
          <w:sz w:val="28"/>
          <w:szCs w:val="28"/>
          <w:lang w:eastAsia="en-US"/>
        </w:rPr>
        <w:t xml:space="preserve">обеспечение занятости населения и развитие </w:t>
      </w:r>
      <w:proofErr w:type="spellStart"/>
      <w:r w:rsidRPr="001B6EE5">
        <w:rPr>
          <w:rFonts w:ascii="Times New Roman" w:hAnsi="Times New Roman" w:cs="Times New Roman"/>
          <w:sz w:val="28"/>
          <w:szCs w:val="28"/>
          <w:lang w:eastAsia="en-US"/>
        </w:rPr>
        <w:t>самозанятости</w:t>
      </w:r>
      <w:proofErr w:type="spellEnd"/>
      <w:r w:rsidRPr="001B6EE5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4C7296" w:rsidRPr="001B6EE5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>Реализация Программы рассчитана на 2026-2028 годы, осуществляется в один этап.</w:t>
      </w:r>
    </w:p>
    <w:p w:rsidR="004C7296" w:rsidRPr="001B6EE5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C7296" w:rsidRPr="001B6EE5" w:rsidRDefault="004C7296" w:rsidP="004C729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>Раздел 3. Целевые показатели достижения целей и решения задач, ожидаемые конечные результаты реализации муниципальной  программы.</w:t>
      </w:r>
    </w:p>
    <w:p w:rsidR="004C7296" w:rsidRPr="001B6EE5" w:rsidRDefault="004C7296" w:rsidP="004C729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296" w:rsidRPr="001B6EE5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>Реализация программы в полном объеме и достижение соответствующих показателей позволит:</w:t>
      </w:r>
    </w:p>
    <w:p w:rsidR="004C7296" w:rsidRPr="001B6EE5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 xml:space="preserve">1. Организовать своевременное информирование по развитию субъектов малого и среднего предпринимательства; </w:t>
      </w:r>
    </w:p>
    <w:p w:rsidR="004C7296" w:rsidRPr="001B6EE5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 xml:space="preserve">2. Организовать своевременное информирование по вопросам предпринимательства субъектов малого и среднего предпринимательства; </w:t>
      </w:r>
    </w:p>
    <w:p w:rsidR="004C7296" w:rsidRPr="001B6EE5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>3. Организовать своевременное информирование о предоставлении в аренду муниципального имущества субъектам малого и среднего предпринимательства</w:t>
      </w:r>
    </w:p>
    <w:p w:rsidR="004C7296" w:rsidRPr="001B6EE5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6EE5">
        <w:rPr>
          <w:rFonts w:ascii="Times New Roman" w:hAnsi="Times New Roman" w:cs="Times New Roman"/>
          <w:sz w:val="28"/>
          <w:szCs w:val="28"/>
        </w:rPr>
        <w:t>Целевые показатели достижения целей и задач, ожидаемые конечные результаты реализации муниципальной программы отображены в таблице № 1.</w:t>
      </w:r>
    </w:p>
    <w:p w:rsidR="004C7296" w:rsidRPr="001B6EE5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C7296" w:rsidRPr="001B6EE5" w:rsidRDefault="004C7296" w:rsidP="004C7296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4C7296" w:rsidRPr="001B6EE5" w:rsidRDefault="004C7296" w:rsidP="004C7296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4C7296" w:rsidRPr="001B6EE5" w:rsidRDefault="004C7296" w:rsidP="004C7296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4C7296" w:rsidRPr="00557ED8" w:rsidRDefault="004C7296" w:rsidP="004C729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57ED8">
        <w:rPr>
          <w:rFonts w:ascii="Times New Roman" w:hAnsi="Times New Roman" w:cs="Times New Roman"/>
          <w:sz w:val="26"/>
          <w:szCs w:val="26"/>
        </w:rPr>
        <w:lastRenderedPageBreak/>
        <w:t>Таблица №1</w:t>
      </w:r>
    </w:p>
    <w:p w:rsidR="004C7296" w:rsidRPr="00557ED8" w:rsidRDefault="004C7296" w:rsidP="004C7296">
      <w:pPr>
        <w:tabs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7ED8">
        <w:rPr>
          <w:rFonts w:ascii="Times New Roman" w:hAnsi="Times New Roman" w:cs="Times New Roman"/>
          <w:sz w:val="26"/>
          <w:szCs w:val="26"/>
        </w:rPr>
        <w:t>ПЕРЕЧЕНЬ</w:t>
      </w:r>
    </w:p>
    <w:p w:rsidR="004C7296" w:rsidRPr="00557ED8" w:rsidRDefault="004C7296" w:rsidP="004C72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7ED8">
        <w:rPr>
          <w:rFonts w:ascii="Times New Roman" w:hAnsi="Times New Roman" w:cs="Times New Roman"/>
          <w:sz w:val="26"/>
          <w:szCs w:val="26"/>
        </w:rPr>
        <w:t>целевых показателей муниципальной программы  «Развитие и поддержка малого и среднего предпринимательства  в Ольховском муниципальном районе Волгоградской области на 2026-2028 годы»</w:t>
      </w:r>
    </w:p>
    <w:p w:rsidR="004C7296" w:rsidRPr="002E60A1" w:rsidRDefault="004C7296" w:rsidP="004C72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8"/>
        <w:gridCol w:w="4252"/>
        <w:gridCol w:w="708"/>
        <w:gridCol w:w="709"/>
        <w:gridCol w:w="707"/>
        <w:gridCol w:w="994"/>
        <w:gridCol w:w="992"/>
        <w:gridCol w:w="993"/>
      </w:tblGrid>
      <w:tr w:rsidR="004C7296" w:rsidRPr="00557ED8" w:rsidTr="00704483">
        <w:trPr>
          <w:trHeight w:val="44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spellStart"/>
            <w:proofErr w:type="gramStart"/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96" w:rsidRPr="00557ED8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целевого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Ед. </w:t>
            </w:r>
            <w:proofErr w:type="spellStart"/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</w:t>
            </w:r>
            <w:proofErr w:type="spellEnd"/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96" w:rsidRPr="00557ED8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Значения целевых показателей</w:t>
            </w:r>
          </w:p>
        </w:tc>
      </w:tr>
      <w:tr w:rsidR="004C7296" w:rsidRPr="00557ED8" w:rsidTr="00704483">
        <w:trPr>
          <w:cantSplit/>
          <w:trHeight w:val="1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96" w:rsidRPr="00557ED8" w:rsidRDefault="004C7296" w:rsidP="00704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96" w:rsidRPr="00557ED8" w:rsidRDefault="004C7296" w:rsidP="00704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96" w:rsidRPr="00557ED8" w:rsidRDefault="004C7296" w:rsidP="00704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Базовый год (отчетный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Текущий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Первый год реализации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Второй год реализации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Третий год реализации программы</w:t>
            </w:r>
          </w:p>
        </w:tc>
      </w:tr>
      <w:tr w:rsidR="004C7296" w:rsidRPr="00557ED8" w:rsidTr="00704483">
        <w:trPr>
          <w:trHeight w:val="2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C7296" w:rsidRPr="00557ED8" w:rsidTr="00704483">
        <w:trPr>
          <w:trHeight w:val="4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96" w:rsidRPr="00557ED8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296" w:rsidRPr="00557ED8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семинаров, конференций, круглых столов, и заседаний координационного совета по развитию малого и среднего предпринимательства и развитию конкуренции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4C7296" w:rsidRPr="00557ED8" w:rsidTr="00704483">
        <w:trPr>
          <w:trHeight w:val="8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96" w:rsidRPr="00557ED8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296" w:rsidRPr="00557ED8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Публикация информации по вопросам предпринимательства во вкладке «Предпринимательство» официального сайта администрации Ольховского муниципального района Волгоградской области и в средствах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4C7296" w:rsidRPr="00557ED8" w:rsidTr="00704483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96" w:rsidRPr="00557ED8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296" w:rsidRPr="00557ED8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конкурсов, деловых игр, открытых уроков для школьников по основам предпринимательства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C7296" w:rsidRPr="00557ED8" w:rsidTr="00704483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Вручение грамот в связи с празднованием Дня предпринимателя, Дня работников торговли и других отраслевых праздников, к каждой праздничной дате.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C7296" w:rsidRPr="00557ED8" w:rsidTr="00704483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в аренду муниципального имущества субъектам малого и среднего предпринимательства осуществляющим социально - значимые виды деятельности и услуги населению, а так же приоритетные виды деятельности, в соответствии со ст. 17.1, 19  № 135 –ФЗ «О защите конкуренции»  от 26.07.2006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C7296" w:rsidRPr="00557ED8" w:rsidTr="00704483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proofErr w:type="spellStart"/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самозанятых</w:t>
            </w:r>
            <w:proofErr w:type="spellEnd"/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граждан, зафиксировавших свой статус с учетом введения налогового режима для </w:t>
            </w:r>
            <w:proofErr w:type="spellStart"/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самозанятых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96" w:rsidRPr="00557ED8" w:rsidRDefault="004C7296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1450</w:t>
            </w:r>
          </w:p>
        </w:tc>
      </w:tr>
    </w:tbl>
    <w:p w:rsidR="004C7296" w:rsidRPr="002E60A1" w:rsidRDefault="004C7296" w:rsidP="004C72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7296" w:rsidRPr="003D601D" w:rsidRDefault="004C7296" w:rsidP="004C72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 xml:space="preserve">Информация о действиях муниципальной программы размещается на официальном сайте Администрации Ольховского муниципального </w:t>
      </w:r>
      <w:proofErr w:type="spellStart"/>
      <w:r w:rsidRPr="003D601D">
        <w:rPr>
          <w:rFonts w:ascii="Times New Roman" w:hAnsi="Times New Roman" w:cs="Times New Roman"/>
          <w:sz w:val="26"/>
          <w:szCs w:val="26"/>
        </w:rPr>
        <w:t>района</w:t>
      </w:r>
      <w:proofErr w:type="gramStart"/>
      <w:r w:rsidRPr="003D601D">
        <w:rPr>
          <w:rFonts w:ascii="Times New Roman" w:hAnsi="Times New Roman" w:cs="Times New Roman"/>
          <w:sz w:val="26"/>
          <w:szCs w:val="26"/>
        </w:rPr>
        <w:t>.И</w:t>
      </w:r>
      <w:proofErr w:type="gramEnd"/>
      <w:r w:rsidRPr="003D601D">
        <w:rPr>
          <w:rFonts w:ascii="Times New Roman" w:hAnsi="Times New Roman" w:cs="Times New Roman"/>
          <w:sz w:val="26"/>
          <w:szCs w:val="26"/>
        </w:rPr>
        <w:t>мущественная</w:t>
      </w:r>
      <w:proofErr w:type="spellEnd"/>
      <w:r w:rsidRPr="003D601D">
        <w:rPr>
          <w:rFonts w:ascii="Times New Roman" w:hAnsi="Times New Roman" w:cs="Times New Roman"/>
          <w:sz w:val="26"/>
          <w:szCs w:val="26"/>
        </w:rPr>
        <w:t xml:space="preserve"> </w:t>
      </w:r>
      <w:r w:rsidRPr="003D601D">
        <w:rPr>
          <w:rFonts w:ascii="Times New Roman" w:hAnsi="Times New Roman" w:cs="Times New Roman"/>
          <w:sz w:val="26"/>
          <w:szCs w:val="26"/>
        </w:rPr>
        <w:lastRenderedPageBreak/>
        <w:t xml:space="preserve">поддержка осуществляется из сформированного перечня муниципального имущества,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в установленном порядке. </w:t>
      </w:r>
    </w:p>
    <w:p w:rsidR="004C7296" w:rsidRPr="003D601D" w:rsidRDefault="004C7296" w:rsidP="004C72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C7296" w:rsidRPr="003D601D" w:rsidRDefault="004C7296" w:rsidP="004C72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 xml:space="preserve">Раздел 4.Обобщенная характеристика </w:t>
      </w:r>
      <w:proofErr w:type="gramStart"/>
      <w:r w:rsidRPr="003D601D">
        <w:rPr>
          <w:rFonts w:ascii="Times New Roman" w:hAnsi="Times New Roman" w:cs="Times New Roman"/>
          <w:sz w:val="26"/>
          <w:szCs w:val="26"/>
        </w:rPr>
        <w:t>основных</w:t>
      </w:r>
      <w:proofErr w:type="gramEnd"/>
      <w:r w:rsidRPr="003D601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7296" w:rsidRPr="003D601D" w:rsidRDefault="004C7296" w:rsidP="004C72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>мероприятий муниципальной программы.</w:t>
      </w:r>
    </w:p>
    <w:p w:rsidR="004C7296" w:rsidRPr="003D601D" w:rsidRDefault="004C7296" w:rsidP="004C729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</w:p>
    <w:p w:rsidR="004C7296" w:rsidRPr="003D601D" w:rsidRDefault="004C7296" w:rsidP="004C7296">
      <w:pPr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60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Программный комплекс направлен </w:t>
      </w:r>
      <w:r w:rsidRPr="003D601D">
        <w:rPr>
          <w:rFonts w:ascii="Times New Roman" w:eastAsia="SimSun" w:hAnsi="Times New Roman" w:cs="Times New Roman"/>
          <w:color w:val="000000" w:themeColor="text1"/>
          <w:sz w:val="26"/>
          <w:szCs w:val="26"/>
        </w:rPr>
        <w:t xml:space="preserve">на </w:t>
      </w:r>
      <w:r w:rsidRPr="003D601D">
        <w:rPr>
          <w:rFonts w:ascii="Times New Roman" w:hAnsi="Times New Roman" w:cs="Times New Roman"/>
          <w:color w:val="000000" w:themeColor="text1"/>
          <w:sz w:val="26"/>
          <w:szCs w:val="26"/>
        </w:rPr>
        <w:t>развитие малого и среднего предпринимательства в Ольховском муниципальном районе путем реализации следующих мероприятий:</w:t>
      </w:r>
    </w:p>
    <w:p w:rsidR="004C7296" w:rsidRPr="003D601D" w:rsidRDefault="004C7296" w:rsidP="004C7296">
      <w:pPr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3D601D">
        <w:rPr>
          <w:rFonts w:ascii="Times New Roman" w:hAnsi="Times New Roman" w:cs="Times New Roman"/>
          <w:color w:val="000000" w:themeColor="text1"/>
          <w:sz w:val="26"/>
          <w:szCs w:val="26"/>
        </w:rPr>
        <w:t>1.Расширение  информационной поддержки субъектов малого и среднего предпринимательства путем организации и проведения конференций, семинаров, совещаний, круглых столов по вопросам предпринимательской деятельности, заседаний координационного совета по развитию малого и среднего предпринимательства и развитию конкуренции на территории Ольховского муниципального района Волгоградской области, что позволит повысить информированность субъектов малого и среднего предпринимательства (в том числе  о способах и мерах государственной и муниципальной</w:t>
      </w:r>
      <w:proofErr w:type="gramEnd"/>
      <w:r w:rsidRPr="003D60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поддержки) и будет способствовать повышению квалификации и развитию  сферы малого и среднего предпринимательства. Информирование и разъяснение субъектам малого и среднего предпринимательства действия нормативно-правовых актов в сфере предпринимательской деятельности позволит устранить административные барьеры, препятствующие развитию субъектов малого и среднего предпринимательства. Данная мера приведет к улучшению внешней среды развития малого и среднего предпринимательства и взаимодействие с органами местного самоуправления.</w:t>
      </w:r>
    </w:p>
    <w:p w:rsidR="004C7296" w:rsidRPr="003D601D" w:rsidRDefault="004C7296" w:rsidP="004C729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60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2.Оказание имущественной поддержки субъектов малого и среднего предпринимательства путем расширения перечня имущества, предоставляемого субъектам малого и среднего предпринимательства на льготных условиях, а также </w:t>
      </w:r>
      <w:r w:rsidRPr="003D601D">
        <w:rPr>
          <w:rFonts w:ascii="Times New Roman" w:hAnsi="Times New Roman" w:cs="Times New Roman"/>
          <w:sz w:val="26"/>
          <w:szCs w:val="26"/>
        </w:rPr>
        <w:t>предоставление в аренду муниципального имущества субъектам малого и среднего предпринимательства осуществляющим социально - значимые виды деятельности и услуги населению, а так же приоритетные виды деятельности, в соответствии со ст. 17.1, 19  № 135–ФЗ «О защите конкуренции»  от 26.07.2006</w:t>
      </w:r>
      <w:proofErr w:type="gramEnd"/>
      <w:r w:rsidRPr="003D601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D601D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3D601D">
        <w:rPr>
          <w:rFonts w:ascii="Times New Roman" w:hAnsi="Times New Roman" w:cs="Times New Roman"/>
          <w:sz w:val="26"/>
          <w:szCs w:val="26"/>
        </w:rPr>
        <w:t>.</w:t>
      </w:r>
    </w:p>
    <w:p w:rsidR="004C7296" w:rsidRPr="002E60A1" w:rsidRDefault="004C7296" w:rsidP="004C7296">
      <w:pPr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D601D">
        <w:rPr>
          <w:rFonts w:ascii="Times New Roman" w:hAnsi="Times New Roman" w:cs="Times New Roman"/>
          <w:sz w:val="26"/>
          <w:szCs w:val="26"/>
        </w:rPr>
        <w:t>3.</w:t>
      </w:r>
      <w:r w:rsidRPr="003D60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Популяризация предпринимательской деятельности и вовлечение молодежи в сферу предпринимательства путем организации и проведения конкурсов среди предпринимателей, что поспособствует повышению социального статуса и престижа предпринимательства, а также организация и проведение конкурсов, деловых игр, открытых уроков для школьников по основам предпринимательства.  Перечень мероприятий муниципальной программы представлен в таблице № 2. </w:t>
      </w:r>
    </w:p>
    <w:p w:rsidR="004C7296" w:rsidRPr="002E60A1" w:rsidRDefault="004C7296" w:rsidP="004C7296">
      <w:pPr>
        <w:rPr>
          <w:rFonts w:ascii="Times New Roman" w:hAnsi="Times New Roman" w:cs="Times New Roman"/>
          <w:sz w:val="20"/>
          <w:szCs w:val="20"/>
        </w:rPr>
        <w:sectPr w:rsidR="004C7296" w:rsidRPr="002E60A1" w:rsidSect="001B6EE5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4C7296" w:rsidRPr="003D601D" w:rsidRDefault="004C7296" w:rsidP="004C7296">
      <w:pPr>
        <w:jc w:val="right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lastRenderedPageBreak/>
        <w:t>Таблица №2.</w:t>
      </w:r>
    </w:p>
    <w:p w:rsidR="004C7296" w:rsidRPr="003D601D" w:rsidRDefault="004C7296" w:rsidP="004C72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>Перечень мероприятий муниципальной программы «Развитие и поддержка малого и среднего предпринимательства  в Ольховском муниципальном районе Волгоградской области на 2026-2028 годы»</w:t>
      </w:r>
    </w:p>
    <w:p w:rsidR="004C7296" w:rsidRPr="002E60A1" w:rsidRDefault="004C7296" w:rsidP="004C7296">
      <w:pPr>
        <w:tabs>
          <w:tab w:val="right" w:pos="9638"/>
        </w:tabs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285" w:type="dxa"/>
        <w:tblLayout w:type="fixed"/>
        <w:tblLook w:val="04A0"/>
      </w:tblPr>
      <w:tblGrid>
        <w:gridCol w:w="675"/>
        <w:gridCol w:w="4111"/>
        <w:gridCol w:w="153"/>
        <w:gridCol w:w="2592"/>
        <w:gridCol w:w="801"/>
        <w:gridCol w:w="848"/>
        <w:gridCol w:w="851"/>
        <w:gridCol w:w="766"/>
        <w:gridCol w:w="368"/>
        <w:gridCol w:w="485"/>
        <w:gridCol w:w="365"/>
        <w:gridCol w:w="567"/>
        <w:gridCol w:w="2703"/>
      </w:tblGrid>
      <w:tr w:rsidR="004C7296" w:rsidRPr="003D601D" w:rsidTr="00704483">
        <w:trPr>
          <w:trHeight w:val="11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2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основного </w:t>
            </w:r>
          </w:p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мероприятия, мероприятия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C7296" w:rsidRPr="003D601D" w:rsidRDefault="004C7296" w:rsidP="00704483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C7296" w:rsidRPr="003D601D" w:rsidRDefault="004C7296" w:rsidP="00704483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 реализации</w:t>
            </w:r>
          </w:p>
        </w:tc>
        <w:tc>
          <w:tcPr>
            <w:tcW w:w="4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и источники финансирования (тыс. рублей)</w:t>
            </w:r>
          </w:p>
        </w:tc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296" w:rsidRPr="003D601D" w:rsidRDefault="004C7296" w:rsidP="00704483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Непосредственные результаты реализации мероприятия</w:t>
            </w:r>
          </w:p>
        </w:tc>
      </w:tr>
      <w:tr w:rsidR="004C7296" w:rsidRPr="003D601D" w:rsidTr="00704483">
        <w:trPr>
          <w:trHeight w:val="11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C7296" w:rsidRPr="003D601D" w:rsidRDefault="004C7296" w:rsidP="00704483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7296" w:rsidRPr="003D601D" w:rsidTr="00704483">
        <w:trPr>
          <w:cantSplit/>
          <w:trHeight w:val="206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7296" w:rsidRPr="003D601D" w:rsidRDefault="004C7296" w:rsidP="00704483">
            <w:pPr>
              <w:ind w:left="57" w:right="57"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7296" w:rsidRPr="003D601D" w:rsidRDefault="004C7296" w:rsidP="00704483">
            <w:pPr>
              <w:ind w:left="57" w:right="57"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 Волгоградской области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7296" w:rsidRPr="003D601D" w:rsidRDefault="004C7296" w:rsidP="00704483">
            <w:pPr>
              <w:ind w:left="57" w:right="57"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 Ольховского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7296" w:rsidRPr="003D601D" w:rsidRDefault="004C7296" w:rsidP="00704483">
            <w:pPr>
              <w:ind w:left="57" w:right="57"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7296" w:rsidRPr="003D601D" w:rsidTr="00704483">
        <w:trPr>
          <w:trHeight w:val="1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C7296" w:rsidRPr="003D601D" w:rsidTr="00704483">
        <w:trPr>
          <w:trHeight w:val="276"/>
        </w:trPr>
        <w:tc>
          <w:tcPr>
            <w:tcW w:w="152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1. </w:t>
            </w:r>
            <w:r w:rsidRPr="003D6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Расширение  информационной поддержки субъектов малого и среднего предпринимательства</w:t>
            </w:r>
          </w:p>
        </w:tc>
      </w:tr>
      <w:tr w:rsidR="004C7296" w:rsidRPr="003D601D" w:rsidTr="00704483">
        <w:trPr>
          <w:trHeight w:val="57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конференций, семинаров, совещаний, круглых столов по вопросам предпринимательской деятельности, заседаний координационного Совета по развитию малого и среднего предпринимательства и развитию конкуренции на территории Ольховского муниципального </w:t>
            </w: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района Волгоградской области</w:t>
            </w:r>
          </w:p>
        </w:tc>
        <w:tc>
          <w:tcPr>
            <w:tcW w:w="27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 отдел экономики и управления имуществом Администрации Ольховского муниципального района Волгоградской области;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Повышение информированности субъектов малого и среднего предпринимательства (в том числе  о способах и мерах государственной и муниципальной поддержки), что будет </w:t>
            </w: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способствовать повышению квалификации и развитию</w:t>
            </w:r>
          </w:p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сферы малого и среднего предпринимательства</w:t>
            </w:r>
          </w:p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7296" w:rsidRPr="003D601D" w:rsidTr="00704483">
        <w:trPr>
          <w:trHeight w:val="70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7296" w:rsidRPr="003D601D" w:rsidTr="00704483">
        <w:trPr>
          <w:trHeight w:val="64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7296" w:rsidRPr="003D601D" w:rsidTr="00704483">
        <w:trPr>
          <w:trHeight w:val="57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1.2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размещение и актуализация информации по вопросам предпринимательства во вкладке «Предпринимательство» официального сайта администрации Ольховского муниципального района Волгоградской области и в средствах массовой информации</w:t>
            </w:r>
          </w:p>
        </w:tc>
        <w:tc>
          <w:tcPr>
            <w:tcW w:w="27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отдел экономики и управления имуществом Администрации Ольховского муниципального района Волгоградской области;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7296" w:rsidRPr="003D601D" w:rsidTr="00704483">
        <w:trPr>
          <w:trHeight w:val="67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7296" w:rsidRPr="003D601D" w:rsidTr="00704483">
        <w:trPr>
          <w:trHeight w:val="46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7296" w:rsidRPr="003D601D" w:rsidTr="00704483">
        <w:trPr>
          <w:trHeight w:val="42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развитие системы информационной </w:t>
            </w:r>
          </w:p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поддержки субъектов малого и среднего предпринимательства</w:t>
            </w:r>
          </w:p>
        </w:tc>
        <w:tc>
          <w:tcPr>
            <w:tcW w:w="274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отдел экономики и управления имуществом Администрации Ольховского муниципального района Волгоградской области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Улучшение внешней среды развития малого и среднего предпринимательства и</w:t>
            </w:r>
          </w:p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взаимодействие с органами местного самоуправления</w:t>
            </w:r>
          </w:p>
        </w:tc>
      </w:tr>
      <w:tr w:rsidR="004C7296" w:rsidRPr="003D601D" w:rsidTr="00704483">
        <w:trPr>
          <w:trHeight w:val="43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7296" w:rsidRPr="003D601D" w:rsidTr="00704483">
        <w:trPr>
          <w:trHeight w:val="30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7296" w:rsidRPr="003D601D" w:rsidTr="00704483">
        <w:trPr>
          <w:trHeight w:val="30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Информирование и разъяснение субъектам малого и среднего предпринимательства нормативно-правовых актов в сфере предпринимательской деятельности</w:t>
            </w:r>
          </w:p>
        </w:tc>
        <w:tc>
          <w:tcPr>
            <w:tcW w:w="27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отдел экономики и управления имуществом Администрации Ольховского муниципального района Волгоградской области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Устранение административных барьеров, препятствующих развитию субъектов малого и среднего </w:t>
            </w:r>
            <w:r w:rsidRPr="003D6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предпринимательства</w:t>
            </w:r>
          </w:p>
        </w:tc>
      </w:tr>
      <w:tr w:rsidR="004C7296" w:rsidRPr="003D601D" w:rsidTr="00704483">
        <w:trPr>
          <w:trHeight w:val="30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7296" w:rsidRPr="003D601D" w:rsidTr="00704483">
        <w:trPr>
          <w:trHeight w:val="30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7296" w:rsidRPr="003D601D" w:rsidTr="00704483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tabs>
                <w:tab w:val="left" w:pos="351"/>
              </w:tabs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Оказание консультационных услуг с разъяснениями особенностей социального налогового режима для </w:t>
            </w:r>
            <w:proofErr w:type="spellStart"/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самозанятых</w:t>
            </w:r>
            <w:proofErr w:type="spellEnd"/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граждан и особенностей регионального законодательства в этой части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отдел экономики и управления имуществом Администрации Ольховского муниципального района Волгоградской области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proofErr w:type="spellStart"/>
            <w:r w:rsidRPr="003D601D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3D601D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зафиксировавших свой статус с учетом введения налогового режима для </w:t>
            </w:r>
            <w:proofErr w:type="spellStart"/>
            <w:r w:rsidRPr="003D601D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</w:p>
        </w:tc>
      </w:tr>
      <w:tr w:rsidR="004C7296" w:rsidRPr="003D601D" w:rsidTr="00704483">
        <w:trPr>
          <w:trHeight w:val="378"/>
        </w:trPr>
        <w:tc>
          <w:tcPr>
            <w:tcW w:w="152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Pr="003D6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Оказание имущественной поддержки субъектов малого и среднего предпринимательства</w:t>
            </w:r>
          </w:p>
        </w:tc>
      </w:tr>
      <w:tr w:rsidR="004C7296" w:rsidRPr="003D601D" w:rsidTr="00704483">
        <w:trPr>
          <w:trHeight w:val="7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системы имущественной поддержки субъектов малого и среднего предпринимательства</w:t>
            </w:r>
          </w:p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отдел экономики и управления имуществом Администрации Ольховского муниципального района Волгоградской области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информированности субъектов малого и среднего предпринимательства (в том числе  о способах и мерах государственной и муниципальной поддержки), что будет способствовать повышению квалификации и развитию  сферы малого и среднего предпринимательства;</w:t>
            </w:r>
          </w:p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7296" w:rsidRPr="003D601D" w:rsidTr="00704483">
        <w:trPr>
          <w:trHeight w:val="34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7296" w:rsidRPr="003D601D" w:rsidTr="00704483">
        <w:trPr>
          <w:trHeight w:val="29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7296" w:rsidRPr="003D601D" w:rsidTr="00704483">
        <w:trPr>
          <w:trHeight w:val="49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совершенствование льготного порядка предоставления имущества в аренду;</w:t>
            </w:r>
          </w:p>
        </w:tc>
        <w:tc>
          <w:tcPr>
            <w:tcW w:w="27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отдел экономики и управления имуществом Администрации Ольховского муниципального района Волгоградской области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7296" w:rsidRPr="003D601D" w:rsidTr="00704483">
        <w:trPr>
          <w:trHeight w:val="56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7296" w:rsidRPr="003D601D" w:rsidTr="00704483">
        <w:trPr>
          <w:trHeight w:val="10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7296" w:rsidRPr="003D601D" w:rsidTr="00704483">
        <w:trPr>
          <w:trHeight w:val="360"/>
        </w:trPr>
        <w:tc>
          <w:tcPr>
            <w:tcW w:w="152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Pr="003D6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Популяризация предпринимательской деятельности и вовлечение молодежи в сферу предпринимательства</w:t>
            </w:r>
          </w:p>
        </w:tc>
      </w:tr>
      <w:tr w:rsidR="004C7296" w:rsidRPr="003D601D" w:rsidTr="00704483">
        <w:trPr>
          <w:trHeight w:val="38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конкурсов, деловых игр, открытых уроков для школьников по основам предпринимательства</w:t>
            </w:r>
          </w:p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отдел экономики и управления имуществом Администрации Ольховского муниципального района Волгоградской области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Популяризация предпринимательской деятельности и вовлечение молодежи в сферу предпринимательства</w:t>
            </w:r>
          </w:p>
        </w:tc>
      </w:tr>
      <w:tr w:rsidR="004C7296" w:rsidRPr="003D601D" w:rsidTr="00704483">
        <w:trPr>
          <w:trHeight w:val="43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7296" w:rsidRPr="003D601D" w:rsidTr="00704483">
        <w:trPr>
          <w:trHeight w:val="20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7296" w:rsidRPr="003D601D" w:rsidTr="00704483">
        <w:trPr>
          <w:trHeight w:val="18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</w:t>
            </w:r>
          </w:p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Вручение грамот в связи с празднованием Дня предпринимателя, Дня работников торговли и других отраслевых праздников, к каждой праздничной дате.</w:t>
            </w:r>
          </w:p>
        </w:tc>
        <w:tc>
          <w:tcPr>
            <w:tcW w:w="27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отдел экономики и управления имуществом Администрации Ольховского муниципального района Волгоградской области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96" w:rsidRPr="003D601D" w:rsidRDefault="004C7296" w:rsidP="00704483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7296" w:rsidRPr="003D601D" w:rsidTr="00704483">
        <w:trPr>
          <w:trHeight w:val="18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7296" w:rsidRPr="003D601D" w:rsidRDefault="004C7296" w:rsidP="00704483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7296" w:rsidRPr="003D601D" w:rsidTr="00704483">
        <w:trPr>
          <w:trHeight w:val="18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7296" w:rsidRPr="003D601D" w:rsidRDefault="004C7296" w:rsidP="00704483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7296" w:rsidRPr="003D601D" w:rsidTr="00704483">
        <w:trPr>
          <w:trHeight w:val="18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 за 2026 год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7296" w:rsidRPr="003D601D" w:rsidRDefault="004C7296" w:rsidP="00704483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7296" w:rsidRPr="003D601D" w:rsidRDefault="004C7296" w:rsidP="00704483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96" w:rsidRPr="003D601D" w:rsidRDefault="004C7296" w:rsidP="00704483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7296" w:rsidRPr="003D601D" w:rsidTr="00704483">
        <w:trPr>
          <w:trHeight w:val="187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 за 2027 год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C7296" w:rsidRPr="003D601D" w:rsidRDefault="004C7296" w:rsidP="00704483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C7296" w:rsidRPr="003D601D" w:rsidRDefault="004C7296" w:rsidP="00704483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1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01D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7296" w:rsidRPr="003D601D" w:rsidTr="00704483">
        <w:trPr>
          <w:trHeight w:val="302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 за 2028 год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7296" w:rsidRPr="003D601D" w:rsidRDefault="004C7296" w:rsidP="00704483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7296" w:rsidRPr="003D601D" w:rsidRDefault="004C7296" w:rsidP="00704483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1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01D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7296" w:rsidRPr="003D601D" w:rsidTr="00704483">
        <w:trPr>
          <w:trHeight w:val="18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7296" w:rsidRPr="003D601D" w:rsidRDefault="004C7296" w:rsidP="00704483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7296" w:rsidRPr="003D601D" w:rsidRDefault="004C7296" w:rsidP="00704483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96" w:rsidRPr="003D601D" w:rsidRDefault="004C7296" w:rsidP="0070448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96" w:rsidRPr="003D601D" w:rsidRDefault="004C7296" w:rsidP="00704483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C7296" w:rsidRPr="002E60A1" w:rsidRDefault="004C7296" w:rsidP="004C729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C7296" w:rsidRPr="002E60A1" w:rsidRDefault="004C7296" w:rsidP="004C7296">
      <w:pPr>
        <w:ind w:left="284" w:right="326"/>
        <w:rPr>
          <w:rFonts w:ascii="Times New Roman" w:hAnsi="Times New Roman" w:cs="Times New Roman"/>
          <w:sz w:val="20"/>
          <w:szCs w:val="20"/>
        </w:rPr>
      </w:pPr>
    </w:p>
    <w:p w:rsidR="004C7296" w:rsidRPr="002E60A1" w:rsidRDefault="004C7296" w:rsidP="004C7296">
      <w:pPr>
        <w:ind w:left="284" w:right="326"/>
        <w:rPr>
          <w:rFonts w:ascii="Times New Roman" w:hAnsi="Times New Roman" w:cs="Times New Roman"/>
          <w:sz w:val="20"/>
          <w:szCs w:val="20"/>
        </w:rPr>
      </w:pPr>
    </w:p>
    <w:p w:rsidR="004C7296" w:rsidRPr="002E60A1" w:rsidRDefault="004C7296" w:rsidP="004C7296">
      <w:pPr>
        <w:rPr>
          <w:rFonts w:ascii="Times New Roman" w:hAnsi="Times New Roman" w:cs="Times New Roman"/>
          <w:sz w:val="20"/>
          <w:szCs w:val="20"/>
        </w:rPr>
        <w:sectPr w:rsidR="004C7296" w:rsidRPr="002E60A1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4C7296" w:rsidRPr="003D601D" w:rsidRDefault="004C7296" w:rsidP="004C7296">
      <w:pPr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lastRenderedPageBreak/>
        <w:t>Раздел  5. Прогноз сводных показателей муниципальных заданий в рамках реализации муниципальной программы.</w:t>
      </w:r>
    </w:p>
    <w:p w:rsidR="004C7296" w:rsidRPr="003D601D" w:rsidRDefault="004C7296" w:rsidP="004C7296">
      <w:pPr>
        <w:ind w:firstLine="426"/>
        <w:jc w:val="center"/>
        <w:rPr>
          <w:rFonts w:ascii="Times New Roman" w:hAnsi="Times New Roman" w:cs="Times New Roman"/>
          <w:sz w:val="26"/>
          <w:szCs w:val="26"/>
        </w:rPr>
      </w:pPr>
    </w:p>
    <w:p w:rsidR="004C7296" w:rsidRPr="003D601D" w:rsidRDefault="004C7296" w:rsidP="004C729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>Оказание (выполнение) в рамках муниципальной программы муниципальными учреждениями Ольховского муниципального района Волгоградской области муниципальных услуг (работ) юридическим и (или) физическим лицам в рамках муниципальной программы не предусмотрено.</w:t>
      </w:r>
    </w:p>
    <w:p w:rsidR="004C7296" w:rsidRPr="003D601D" w:rsidRDefault="004C7296" w:rsidP="004C7296">
      <w:pPr>
        <w:ind w:firstLine="426"/>
        <w:jc w:val="center"/>
        <w:rPr>
          <w:rFonts w:ascii="Times New Roman" w:hAnsi="Times New Roman" w:cs="Times New Roman"/>
          <w:sz w:val="26"/>
          <w:szCs w:val="26"/>
        </w:rPr>
      </w:pPr>
    </w:p>
    <w:p w:rsidR="004C7296" w:rsidRPr="003D601D" w:rsidRDefault="004C7296" w:rsidP="004C729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 xml:space="preserve">Раздел 6. Обоснование объема финансовых ресурсов, </w:t>
      </w:r>
    </w:p>
    <w:p w:rsidR="004C7296" w:rsidRPr="003D601D" w:rsidRDefault="004C7296" w:rsidP="004C729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3D601D">
        <w:rPr>
          <w:rFonts w:ascii="Times New Roman" w:hAnsi="Times New Roman" w:cs="Times New Roman"/>
          <w:sz w:val="26"/>
          <w:szCs w:val="26"/>
        </w:rPr>
        <w:t>необходимых</w:t>
      </w:r>
      <w:proofErr w:type="gramEnd"/>
      <w:r w:rsidRPr="003D601D">
        <w:rPr>
          <w:rFonts w:ascii="Times New Roman" w:hAnsi="Times New Roman" w:cs="Times New Roman"/>
          <w:sz w:val="26"/>
          <w:szCs w:val="26"/>
        </w:rPr>
        <w:t xml:space="preserve"> для реализации муниципальной программы</w:t>
      </w:r>
    </w:p>
    <w:p w:rsidR="004C7296" w:rsidRPr="003D601D" w:rsidRDefault="004C7296" w:rsidP="004C7296">
      <w:pPr>
        <w:ind w:firstLine="426"/>
        <w:jc w:val="center"/>
        <w:rPr>
          <w:rFonts w:ascii="Times New Roman" w:hAnsi="Times New Roman" w:cs="Times New Roman"/>
          <w:sz w:val="26"/>
          <w:szCs w:val="26"/>
        </w:rPr>
      </w:pPr>
    </w:p>
    <w:p w:rsidR="004C7296" w:rsidRPr="003D601D" w:rsidRDefault="004C7296" w:rsidP="004C7296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D601D">
        <w:rPr>
          <w:rFonts w:ascii="Times New Roman" w:hAnsi="Times New Roman" w:cs="Times New Roman"/>
          <w:color w:val="000000"/>
          <w:sz w:val="26"/>
          <w:szCs w:val="26"/>
        </w:rPr>
        <w:t>Финансирование мероприятий муниципальной программы осуществляется за счет средств бюджета Ольховского муниципального района.</w:t>
      </w:r>
    </w:p>
    <w:p w:rsidR="004C7296" w:rsidRPr="003D601D" w:rsidRDefault="004C7296" w:rsidP="004C7296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D601D">
        <w:rPr>
          <w:rFonts w:ascii="Times New Roman" w:hAnsi="Times New Roman" w:cs="Times New Roman"/>
          <w:color w:val="000000"/>
          <w:sz w:val="26"/>
          <w:szCs w:val="26"/>
        </w:rPr>
        <w:t xml:space="preserve">Общий объем финансирования для реализации муниципальной программы в 2026 - 2028 гг. за счет средств бюджета Ольховского муниципального района составляет </w:t>
      </w:r>
      <w:r w:rsidRPr="003D601D">
        <w:rPr>
          <w:rFonts w:ascii="Times New Roman" w:hAnsi="Times New Roman" w:cs="Times New Roman"/>
          <w:sz w:val="26"/>
          <w:szCs w:val="26"/>
        </w:rPr>
        <w:t>15,0</w:t>
      </w:r>
      <w:r w:rsidRPr="003D601D">
        <w:rPr>
          <w:rFonts w:ascii="Times New Roman" w:hAnsi="Times New Roman" w:cs="Times New Roman"/>
          <w:color w:val="000000"/>
          <w:sz w:val="26"/>
          <w:szCs w:val="26"/>
        </w:rPr>
        <w:t> тыс. руб.</w:t>
      </w:r>
    </w:p>
    <w:p w:rsidR="004C7296" w:rsidRPr="003D601D" w:rsidRDefault="004C7296" w:rsidP="004C7296">
      <w:pPr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601D">
        <w:rPr>
          <w:rFonts w:ascii="Times New Roman" w:hAnsi="Times New Roman" w:cs="Times New Roman"/>
          <w:b/>
          <w:sz w:val="26"/>
          <w:szCs w:val="26"/>
        </w:rPr>
        <w:t>На 2026 год объем финансирования составляет 5,0 тыс. рублей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>1. организация и проведение конкурсов, деловых игр, открытых уроков для школьников по основам предпринимательства.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>Для награждения школьников, участвующих в конкурсах, деловых играх по основам предпринимательства планируется приобретение: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>- стоимость 1 грамоты 50 руб.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 xml:space="preserve">50 руб. </w:t>
      </w:r>
      <w:proofErr w:type="spellStart"/>
      <w:r w:rsidRPr="003D601D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3D601D">
        <w:rPr>
          <w:rFonts w:ascii="Times New Roman" w:hAnsi="Times New Roman" w:cs="Times New Roman"/>
          <w:sz w:val="26"/>
          <w:szCs w:val="26"/>
        </w:rPr>
        <w:t xml:space="preserve"> 7грамот= 350,00 руб.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>- стоимость 1 блокнота 300 руб.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 xml:space="preserve">300 руб. </w:t>
      </w:r>
      <w:proofErr w:type="spellStart"/>
      <w:r w:rsidRPr="003D601D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3D601D">
        <w:rPr>
          <w:rFonts w:ascii="Times New Roman" w:hAnsi="Times New Roman" w:cs="Times New Roman"/>
          <w:sz w:val="26"/>
          <w:szCs w:val="26"/>
        </w:rPr>
        <w:t xml:space="preserve"> 10 блокнотов = 3000,00руб.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>- стоимость 1 набора для творчества 1500,00руб.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 xml:space="preserve">1500,00руб. </w:t>
      </w:r>
      <w:proofErr w:type="spellStart"/>
      <w:r w:rsidRPr="003D601D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3D601D">
        <w:rPr>
          <w:rFonts w:ascii="Times New Roman" w:hAnsi="Times New Roman" w:cs="Times New Roman"/>
          <w:sz w:val="26"/>
          <w:szCs w:val="26"/>
        </w:rPr>
        <w:t xml:space="preserve"> 1 набор = 1500,00руб.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 xml:space="preserve">3. Вручение грамот в связи с празднованием Дня предпринимателя, Дня работников торговли и других отраслевых праздников. 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>- стоимость 1 грамоты 50 руб.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 xml:space="preserve">50 руб. </w:t>
      </w:r>
      <w:proofErr w:type="spellStart"/>
      <w:r w:rsidRPr="003D601D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3D601D">
        <w:rPr>
          <w:rFonts w:ascii="Times New Roman" w:hAnsi="Times New Roman" w:cs="Times New Roman"/>
          <w:sz w:val="26"/>
          <w:szCs w:val="26"/>
        </w:rPr>
        <w:t xml:space="preserve"> 3 грамоты = 150,00 руб.</w:t>
      </w:r>
    </w:p>
    <w:p w:rsidR="004C7296" w:rsidRPr="003D601D" w:rsidRDefault="004C7296" w:rsidP="004C7296">
      <w:pPr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C7296" w:rsidRPr="003D601D" w:rsidRDefault="004C7296" w:rsidP="004C7296">
      <w:pPr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601D">
        <w:rPr>
          <w:rFonts w:ascii="Times New Roman" w:hAnsi="Times New Roman" w:cs="Times New Roman"/>
          <w:b/>
          <w:sz w:val="26"/>
          <w:szCs w:val="26"/>
        </w:rPr>
        <w:t>На 2027 год объем финансирования составляет 5,0 тыс. рублей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>1. организация и проведение конкурсов, деловых игр, открытых уроков для школьников по основам предпринимательства.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>Для награждения школьников, участвующих в конкурсах, деловых играх по основам предпринимательства планируется приобретение: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>- стоимость 1 грамоты 50 руб.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 xml:space="preserve">50 руб. </w:t>
      </w:r>
      <w:proofErr w:type="spellStart"/>
      <w:r w:rsidRPr="003D601D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3D601D">
        <w:rPr>
          <w:rFonts w:ascii="Times New Roman" w:hAnsi="Times New Roman" w:cs="Times New Roman"/>
          <w:sz w:val="26"/>
          <w:szCs w:val="26"/>
        </w:rPr>
        <w:t xml:space="preserve"> 7грамот= 350,00 руб.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lastRenderedPageBreak/>
        <w:t>- стоимость 1 блокнота 300 руб.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 xml:space="preserve">300 руб. </w:t>
      </w:r>
      <w:proofErr w:type="spellStart"/>
      <w:r w:rsidRPr="003D601D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3D601D">
        <w:rPr>
          <w:rFonts w:ascii="Times New Roman" w:hAnsi="Times New Roman" w:cs="Times New Roman"/>
          <w:sz w:val="26"/>
          <w:szCs w:val="26"/>
        </w:rPr>
        <w:t xml:space="preserve"> 10 блокнотов = 3000,00руб.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>- стоимость 1 набора для творчества 1500,00руб.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 xml:space="preserve">1500,00руб. </w:t>
      </w:r>
      <w:proofErr w:type="spellStart"/>
      <w:r w:rsidRPr="003D601D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3D601D">
        <w:rPr>
          <w:rFonts w:ascii="Times New Roman" w:hAnsi="Times New Roman" w:cs="Times New Roman"/>
          <w:sz w:val="26"/>
          <w:szCs w:val="26"/>
        </w:rPr>
        <w:t xml:space="preserve"> 1 набор = 1500,00руб.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 xml:space="preserve">3. Вручение грамот в связи с празднованием Дня предпринимателя, Дня работников торговли и других отраслевых праздников. 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3D601D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3D601D">
        <w:rPr>
          <w:rFonts w:ascii="Times New Roman" w:hAnsi="Times New Roman" w:cs="Times New Roman"/>
          <w:sz w:val="26"/>
          <w:szCs w:val="26"/>
        </w:rPr>
        <w:t>тоимость 1 грамоты 50 руб.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 xml:space="preserve">50 руб. </w:t>
      </w:r>
      <w:proofErr w:type="spellStart"/>
      <w:r w:rsidRPr="003D601D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3D601D">
        <w:rPr>
          <w:rFonts w:ascii="Times New Roman" w:hAnsi="Times New Roman" w:cs="Times New Roman"/>
          <w:sz w:val="26"/>
          <w:szCs w:val="26"/>
        </w:rPr>
        <w:t xml:space="preserve"> 3 грамоты = 150,00 руб.</w:t>
      </w:r>
    </w:p>
    <w:p w:rsidR="004C7296" w:rsidRPr="003D601D" w:rsidRDefault="004C7296" w:rsidP="004C7296">
      <w:pPr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C7296" w:rsidRPr="003D601D" w:rsidRDefault="004C7296" w:rsidP="004C7296">
      <w:pPr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601D">
        <w:rPr>
          <w:rFonts w:ascii="Times New Roman" w:hAnsi="Times New Roman" w:cs="Times New Roman"/>
          <w:b/>
          <w:sz w:val="26"/>
          <w:szCs w:val="26"/>
        </w:rPr>
        <w:t xml:space="preserve">На 2028 год объем финансирования составляет 5,0 тыс. рублей 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>1. организация и проведение конкурсов, деловых игр, открытых уроков для школьников по основам предпринимательства.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>Для награждения школьников, участвующих в конкурсах, деловых играх по основам предпринимательства планируется приобретение: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>- стоимость 1 грамоты 50 руб.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 xml:space="preserve">50 руб. </w:t>
      </w:r>
      <w:proofErr w:type="spellStart"/>
      <w:r w:rsidRPr="003D601D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3D601D">
        <w:rPr>
          <w:rFonts w:ascii="Times New Roman" w:hAnsi="Times New Roman" w:cs="Times New Roman"/>
          <w:sz w:val="26"/>
          <w:szCs w:val="26"/>
        </w:rPr>
        <w:t xml:space="preserve"> 7грамот= 350,00 руб.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>- стоимость 1 блокнота 300 руб.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 xml:space="preserve">300 руб. </w:t>
      </w:r>
      <w:proofErr w:type="spellStart"/>
      <w:r w:rsidRPr="003D601D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3D601D">
        <w:rPr>
          <w:rFonts w:ascii="Times New Roman" w:hAnsi="Times New Roman" w:cs="Times New Roman"/>
          <w:sz w:val="26"/>
          <w:szCs w:val="26"/>
        </w:rPr>
        <w:t xml:space="preserve"> 10 блокнотов = 3000,00руб.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>- стоимость 1 набора для творчества 1500,00руб.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 xml:space="preserve">1500,00руб. </w:t>
      </w:r>
      <w:proofErr w:type="spellStart"/>
      <w:r w:rsidRPr="003D601D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3D601D">
        <w:rPr>
          <w:rFonts w:ascii="Times New Roman" w:hAnsi="Times New Roman" w:cs="Times New Roman"/>
          <w:sz w:val="26"/>
          <w:szCs w:val="26"/>
        </w:rPr>
        <w:t xml:space="preserve"> 1 набор = 1500,00руб.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 xml:space="preserve">3. Вручение грамот в связи с празднованием Дня предпринимателя, Дня работников торговли и других отраслевых праздников. 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3D601D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3D601D">
        <w:rPr>
          <w:rFonts w:ascii="Times New Roman" w:hAnsi="Times New Roman" w:cs="Times New Roman"/>
          <w:sz w:val="26"/>
          <w:szCs w:val="26"/>
        </w:rPr>
        <w:t>тоимость 1 грамоты 50 руб.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 xml:space="preserve">50 руб. </w:t>
      </w:r>
      <w:proofErr w:type="spellStart"/>
      <w:r w:rsidRPr="003D601D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3D601D">
        <w:rPr>
          <w:rFonts w:ascii="Times New Roman" w:hAnsi="Times New Roman" w:cs="Times New Roman"/>
          <w:sz w:val="26"/>
          <w:szCs w:val="26"/>
        </w:rPr>
        <w:t xml:space="preserve"> 3 грамоты = 150,00 руб.</w:t>
      </w:r>
    </w:p>
    <w:p w:rsidR="004C7296" w:rsidRPr="003D601D" w:rsidRDefault="004C7296" w:rsidP="004C729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4C7296" w:rsidRPr="003D601D" w:rsidRDefault="004C7296" w:rsidP="004C7296">
      <w:pPr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>Раздел 7. Механизмы реализации муниципальной программы</w:t>
      </w:r>
    </w:p>
    <w:p w:rsidR="004C7296" w:rsidRPr="003D601D" w:rsidRDefault="004C7296" w:rsidP="004C729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>Заказчиком-координатором программы является Администрация Ольховского муниципального района, которая осуществляет управление и организует реализацию мероприятий программы по срокам и процедурам, согласованным с заказчиками – непосредственными исполнителями мероприятий программы.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>Исполнителями программы являются: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>- отдел экономики и управления имуществом Администрации Ольховского муниципального района Волгоградской области.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>Соисполнителем программы является:</w:t>
      </w:r>
    </w:p>
    <w:p w:rsidR="004C7296" w:rsidRPr="003D601D" w:rsidRDefault="004C7296" w:rsidP="004C72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>- отдел по образованию и социальной политике Администрации Ольховского муниципального   района Волгоградской области.</w:t>
      </w:r>
    </w:p>
    <w:p w:rsidR="004C7296" w:rsidRPr="003D601D" w:rsidRDefault="004C7296" w:rsidP="004C729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 xml:space="preserve">Отдел экономики и управления имуществом Администрации Ольховского муниципального района Волгоградской области осуществляет организационный  </w:t>
      </w:r>
      <w:proofErr w:type="gramStart"/>
      <w:r w:rsidRPr="003D601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D601D">
        <w:rPr>
          <w:rFonts w:ascii="Times New Roman" w:hAnsi="Times New Roman" w:cs="Times New Roman"/>
          <w:sz w:val="26"/>
          <w:szCs w:val="26"/>
        </w:rPr>
        <w:t xml:space="preserve"> исполнением программных мероприятий, составляет, корректирует смету мероприятий, подготавливает распоряжения или заявки на финансирование мероприятий. Ответственными исполнителями реализации мероприятий по данной  программе являются отдел экономики и управления имуществом Администрации Ольховского муниципального района Волгоградской области и отдел по </w:t>
      </w:r>
      <w:r w:rsidRPr="003D601D">
        <w:rPr>
          <w:rFonts w:ascii="Times New Roman" w:hAnsi="Times New Roman" w:cs="Times New Roman"/>
          <w:sz w:val="26"/>
          <w:szCs w:val="26"/>
        </w:rPr>
        <w:lastRenderedPageBreak/>
        <w:t>образованию и социальной политике Администрации Ольховского муниципального района Волгоградской области. Отдел экономики и управления имуществом Администрации Ольховского муниципального района Волгоградской области и отдел по образованию и социальной политике Администрации Ольховского муниципального района Волгоградской области несут ответственность за реализацию и конечные результаты  программы, рациональное использование финансовых средств, выделяемых на ее выполнение, несут ответственность за своевременную отчетность по ее исполнению.</w:t>
      </w:r>
    </w:p>
    <w:p w:rsidR="004C7296" w:rsidRPr="003D601D" w:rsidRDefault="004C7296" w:rsidP="004C7296">
      <w:pPr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 xml:space="preserve">Раздел 8. Перечень имущества, создаваемого (приобретаемого) в ходе реализации муниципальной программы. Сведения о правах на  имущество, создаваемое (приобретаемое) в ходе реализации муниципальной программы. </w:t>
      </w:r>
    </w:p>
    <w:p w:rsidR="004C7296" w:rsidRPr="003D601D" w:rsidRDefault="004C7296" w:rsidP="004C729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601D">
        <w:rPr>
          <w:rFonts w:ascii="Times New Roman" w:hAnsi="Times New Roman" w:cs="Times New Roman"/>
          <w:sz w:val="26"/>
          <w:szCs w:val="26"/>
        </w:rPr>
        <w:t>В ходе реализации муниципальной программы планируется ежегодное приобретение в виде закупок:</w:t>
      </w:r>
    </w:p>
    <w:tbl>
      <w:tblPr>
        <w:tblW w:w="9686" w:type="dxa"/>
        <w:tblLayout w:type="fixed"/>
        <w:tblLook w:val="04A0"/>
      </w:tblPr>
      <w:tblGrid>
        <w:gridCol w:w="817"/>
        <w:gridCol w:w="2774"/>
        <w:gridCol w:w="1512"/>
        <w:gridCol w:w="1512"/>
        <w:gridCol w:w="1512"/>
        <w:gridCol w:w="1559"/>
      </w:tblGrid>
      <w:tr w:rsidR="004C7296" w:rsidRPr="003D601D" w:rsidTr="00704483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296" w:rsidRPr="003D601D" w:rsidRDefault="004C7296" w:rsidP="00704483">
            <w:pPr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 w:rsidRPr="003D60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3D60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/</w:t>
            </w:r>
            <w:proofErr w:type="spellStart"/>
            <w:r w:rsidRPr="003D60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27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296" w:rsidRPr="003D601D" w:rsidRDefault="004C7296" w:rsidP="00704483">
            <w:pPr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 имущества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296" w:rsidRPr="003D601D" w:rsidRDefault="004C7296" w:rsidP="00704483">
            <w:pPr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Количество приобретаемого имущества по годам, шт.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296" w:rsidRPr="003D601D" w:rsidRDefault="004C7296" w:rsidP="00704483">
            <w:pPr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Итого, шт.</w:t>
            </w:r>
          </w:p>
        </w:tc>
      </w:tr>
      <w:tr w:rsidR="004C7296" w:rsidRPr="003D601D" w:rsidTr="00704483">
        <w:trPr>
          <w:trHeight w:val="315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7296" w:rsidRPr="003D601D" w:rsidRDefault="004C7296" w:rsidP="00704483">
            <w:pPr>
              <w:ind w:firstLine="142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7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7296" w:rsidRPr="003D601D" w:rsidRDefault="004C7296" w:rsidP="00704483">
            <w:pPr>
              <w:ind w:firstLine="42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296" w:rsidRPr="003D601D" w:rsidRDefault="004C7296" w:rsidP="00704483">
            <w:pPr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2026 год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296" w:rsidRPr="003D601D" w:rsidRDefault="004C7296" w:rsidP="00704483">
            <w:pPr>
              <w:ind w:firstLine="8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2027год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296" w:rsidRPr="003D601D" w:rsidRDefault="004C7296" w:rsidP="007044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2028 год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7296" w:rsidRPr="003D601D" w:rsidRDefault="004C7296" w:rsidP="00704483">
            <w:pPr>
              <w:ind w:firstLine="42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C7296" w:rsidRPr="003D601D" w:rsidTr="0070448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296" w:rsidRPr="003D601D" w:rsidRDefault="004C7296" w:rsidP="00704483">
            <w:pPr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296" w:rsidRPr="003D601D" w:rsidRDefault="004C7296" w:rsidP="00704483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Грамоты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296" w:rsidRPr="003D601D" w:rsidRDefault="004C7296" w:rsidP="00704483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296" w:rsidRPr="003D601D" w:rsidRDefault="004C7296" w:rsidP="00704483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296" w:rsidRPr="003D601D" w:rsidRDefault="004C7296" w:rsidP="00704483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296" w:rsidRPr="003D601D" w:rsidRDefault="004C7296" w:rsidP="00704483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30</w:t>
            </w:r>
          </w:p>
        </w:tc>
      </w:tr>
      <w:tr w:rsidR="004C7296" w:rsidRPr="003D601D" w:rsidTr="0070448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296" w:rsidRPr="003D601D" w:rsidRDefault="004C7296" w:rsidP="00704483">
            <w:pPr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296" w:rsidRPr="003D601D" w:rsidRDefault="004C7296" w:rsidP="00704483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Блокноты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296" w:rsidRPr="003D601D" w:rsidRDefault="004C7296" w:rsidP="00704483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296" w:rsidRPr="003D601D" w:rsidRDefault="004C7296" w:rsidP="00704483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296" w:rsidRPr="003D601D" w:rsidRDefault="004C7296" w:rsidP="00704483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296" w:rsidRPr="003D601D" w:rsidRDefault="004C7296" w:rsidP="00704483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30</w:t>
            </w:r>
          </w:p>
        </w:tc>
      </w:tr>
      <w:tr w:rsidR="004C7296" w:rsidRPr="003D601D" w:rsidTr="0070448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296" w:rsidRPr="003D601D" w:rsidRDefault="004C7296" w:rsidP="00704483">
            <w:pPr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296" w:rsidRPr="003D601D" w:rsidRDefault="004C7296" w:rsidP="00704483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Наборы для творчества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296" w:rsidRPr="003D601D" w:rsidRDefault="004C7296" w:rsidP="00704483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296" w:rsidRPr="003D601D" w:rsidRDefault="004C7296" w:rsidP="00704483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296" w:rsidRPr="003D601D" w:rsidRDefault="004C7296" w:rsidP="00704483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296" w:rsidRPr="003D601D" w:rsidRDefault="004C7296" w:rsidP="00704483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D60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</w:tr>
    </w:tbl>
    <w:p w:rsidR="004C7296" w:rsidRDefault="004C7296" w:rsidP="004C729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4C7296" w:rsidRPr="003D601D" w:rsidRDefault="004C7296" w:rsidP="004C729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601D">
        <w:rPr>
          <w:rFonts w:ascii="Times New Roman" w:hAnsi="Times New Roman" w:cs="Times New Roman"/>
          <w:sz w:val="26"/>
          <w:szCs w:val="26"/>
        </w:rPr>
        <w:t>Имущество</w:t>
      </w:r>
      <w:proofErr w:type="gramEnd"/>
      <w:r w:rsidRPr="003D601D">
        <w:rPr>
          <w:rFonts w:ascii="Times New Roman" w:hAnsi="Times New Roman" w:cs="Times New Roman"/>
          <w:sz w:val="26"/>
          <w:szCs w:val="26"/>
        </w:rPr>
        <w:t xml:space="preserve"> приобретенное отделом экономики и управления имуществом входе реализации программы будет передано участникам  мероприятий программы.</w:t>
      </w:r>
    </w:p>
    <w:p w:rsidR="00C221F4" w:rsidRDefault="00C221F4"/>
    <w:sectPr w:rsidR="00C22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4C7296"/>
    <w:rsid w:val="004C7296"/>
    <w:rsid w:val="00C22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72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2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Bullet List,FooterText,numbered,Paragraphe de liste1,lp1"/>
    <w:basedOn w:val="a"/>
    <w:link w:val="a4"/>
    <w:uiPriority w:val="34"/>
    <w:qFormat/>
    <w:rsid w:val="004C7296"/>
    <w:pPr>
      <w:ind w:left="720"/>
      <w:contextualSpacing/>
    </w:pPr>
  </w:style>
  <w:style w:type="character" w:styleId="a5">
    <w:name w:val="Hyperlink"/>
    <w:unhideWhenUsed/>
    <w:rsid w:val="004C7296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34"/>
    <w:locked/>
    <w:rsid w:val="004C72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udit-it.ru/okved/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3809</Words>
  <Characters>21717</Characters>
  <Application>Microsoft Office Word</Application>
  <DocSecurity>0</DocSecurity>
  <Lines>180</Lines>
  <Paragraphs>50</Paragraphs>
  <ScaleCrop>false</ScaleCrop>
  <Company/>
  <LinksUpToDate>false</LinksUpToDate>
  <CharactersWithSpaces>25476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2025-10-08T10:29:00Z</dcterms:created>
  <dcterms:modified xsi:type="dcterms:W3CDTF">2025-10-08T10:29:00Z</dcterms:modified>
</cp:coreProperties>
</file>