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94" w:rsidRDefault="006A5194" w:rsidP="006A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6A5194" w:rsidRDefault="006A5194" w:rsidP="006A519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6A5194" w:rsidRDefault="006A5194" w:rsidP="006A519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6A5194" w:rsidRDefault="006A5194" w:rsidP="006A519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A5194" w:rsidRDefault="006A5194" w:rsidP="006A519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A5194" w:rsidRDefault="006A5194" w:rsidP="006A5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194" w:rsidRDefault="006A5194" w:rsidP="006A5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07.07.2025г. №541</w:t>
      </w:r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внесении изменений в </w:t>
      </w:r>
      <w:proofErr w:type="gramStart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</w:t>
      </w:r>
      <w:proofErr w:type="gramEnd"/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программу «Развитие сельского хозяйства</w:t>
      </w:r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регулирования рынков </w:t>
      </w:r>
      <w:proofErr w:type="gramStart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сельскохозяйственной</w:t>
      </w:r>
      <w:proofErr w:type="gramEnd"/>
    </w:p>
    <w:p w:rsidR="006A5194" w:rsidRPr="004B2592" w:rsidRDefault="006A5194" w:rsidP="006A5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одукции, сырья и продовольствия на 2021 год</w:t>
      </w:r>
    </w:p>
    <w:p w:rsidR="006A5194" w:rsidRDefault="006A5194" w:rsidP="006A5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 Волгоградской о</w:t>
      </w:r>
      <w:r>
        <w:rPr>
          <w:rFonts w:ascii="Times New Roman" w:eastAsia="Times New Roman" w:hAnsi="Times New Roman" w:cs="Times New Roman"/>
          <w:sz w:val="28"/>
          <w:szCs w:val="28"/>
        </w:rPr>
        <w:t>бласти</w:t>
      </w:r>
      <w:r w:rsidRPr="004B259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утвержденную</w:t>
      </w:r>
      <w:proofErr w:type="gramEnd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Администрации Ольховского муниципального района Волгоградской области 30 апреля 2021 г. № 305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(в редакции №1023 от 11.12.2024 г., № 1065 от 23.12.2024)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A5194" w:rsidRDefault="006A5194" w:rsidP="006A5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194" w:rsidRPr="00A138B9" w:rsidRDefault="006A5194" w:rsidP="006A51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8B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anchor="64U0IK" w:history="1">
        <w:r w:rsidRPr="00A138B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 законом от 29 декабря 2006 г.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br/>
        </w:r>
        <w:r w:rsidRPr="00A138B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N 264-ФЗ "О развитии сельского хозяйства"</w:t>
        </w:r>
      </w:hyperlink>
      <w:r w:rsidRPr="00A138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anchor="65A0IQ" w:history="1">
        <w:r w:rsidRPr="00A138B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Государственной программой развития сельского хозяйства и регулирования рынков сельскохозяйственной продукции, сырья и продовольствия</w:t>
        </w:r>
      </w:hyperlink>
      <w:r w:rsidRPr="00A138B9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6580IP" w:history="1">
        <w:r w:rsidRPr="00A138B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постановлением Правительства Российской Федерации от 14 июля 2012 г. N 717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соответствии </w:t>
      </w:r>
      <w:r w:rsidRPr="00A138B9">
        <w:rPr>
          <w:rFonts w:ascii="Times New Roman" w:eastAsia="Times New Roman" w:hAnsi="Times New Roman" w:cs="Times New Roman"/>
          <w:sz w:val="28"/>
          <w:szCs w:val="28"/>
          <w:lang w:eastAsia="ar-SA"/>
        </w:rPr>
        <w:t>с постановлением Администрации Волгоградской области от 26.12.2016 №743-п «Об утверждении государственной программы Волгоградской области «Развитие сельского хозяйства</w:t>
      </w:r>
      <w:proofErr w:type="gramEnd"/>
      <w:r w:rsidRPr="00A13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регулирование рынков сельскохозяйственной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одукции, сырья и продовольствия», а</w:t>
      </w:r>
      <w:r w:rsidRPr="00A13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Ольховского муниципального района </w:t>
      </w:r>
      <w:r w:rsidRPr="00A13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Волгоградской области </w:t>
      </w:r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СТАНОВЛЯЕТ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A5194" w:rsidRPr="002D46B8" w:rsidRDefault="006A5194" w:rsidP="006A5194">
      <w:pPr>
        <w:tabs>
          <w:tab w:val="left" w:pos="2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в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Ольховского муниципального района Волгоградской области от 30 апреля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 г. № 305 «Об утверждении 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сельского хозяйства и регулирования рынков сельскохозяйственной продукции, сырья и продовольствия» Ольховского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Волгоградской области, изложив приложение 1 к постановлению в новой редакции (прилагается).</w:t>
      </w:r>
    </w:p>
    <w:p w:rsidR="006A5194" w:rsidRPr="004B2592" w:rsidRDefault="006A5194" w:rsidP="006A5194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начальника отдела экономики и управления имуществом 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Ольховского муниципального района Волгоградской области А.С.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Коржова</w:t>
      </w:r>
      <w:proofErr w:type="spellEnd"/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A5194" w:rsidRPr="004B2592" w:rsidRDefault="006A5194" w:rsidP="006A5194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 момента его официального обнародования.</w:t>
      </w:r>
    </w:p>
    <w:p w:rsidR="006A5194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194" w:rsidRPr="004B2592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B2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Ольховского</w:t>
      </w:r>
    </w:p>
    <w:p w:rsidR="006A5194" w:rsidRDefault="006A5194" w:rsidP="006A5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                                                                А.В.Солонин</w:t>
      </w:r>
    </w:p>
    <w:p w:rsidR="006A5194" w:rsidRDefault="006A5194" w:rsidP="006A5194">
      <w:pPr>
        <w:tabs>
          <w:tab w:val="left" w:pos="1791"/>
        </w:tabs>
        <w:rPr>
          <w:rFonts w:ascii="Times New Roman" w:hAnsi="Times New Roman" w:cs="Times New Roman"/>
          <w:sz w:val="28"/>
          <w:szCs w:val="28"/>
        </w:rPr>
        <w:sectPr w:rsidR="006A5194" w:rsidSect="008C5804">
          <w:pgSz w:w="11909" w:h="16834" w:code="9"/>
          <w:pgMar w:top="1134" w:right="1134" w:bottom="1134" w:left="1701" w:header="720" w:footer="720" w:gutter="0"/>
          <w:cols w:space="60"/>
          <w:noEndnote/>
          <w:docGrid w:linePitch="299"/>
        </w:sectPr>
      </w:pPr>
    </w:p>
    <w:p w:rsidR="006A5194" w:rsidRPr="003C670C" w:rsidRDefault="006A5194" w:rsidP="006A5194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670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6A5194" w:rsidRPr="003C670C" w:rsidRDefault="006A5194" w:rsidP="006A5194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5194" w:rsidRPr="003C670C" w:rsidRDefault="006A5194" w:rsidP="006A5194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670C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6A5194" w:rsidRPr="003C670C" w:rsidRDefault="006A5194" w:rsidP="006A5194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670C">
        <w:rPr>
          <w:rFonts w:ascii="Times New Roman" w:hAnsi="Times New Roman" w:cs="Times New Roman"/>
          <w:sz w:val="26"/>
          <w:szCs w:val="26"/>
        </w:rPr>
        <w:t xml:space="preserve">Целевых показателей муниципальной программы </w:t>
      </w:r>
      <w:r w:rsidRPr="003C670C">
        <w:rPr>
          <w:rFonts w:ascii="Times New Roman" w:hAnsi="Times New Roman" w:cs="Times New Roman"/>
          <w:color w:val="483B3F"/>
          <w:sz w:val="26"/>
          <w:szCs w:val="26"/>
          <w:shd w:val="clear" w:color="auto" w:fill="FFFFFF"/>
        </w:rPr>
        <w:t>«</w:t>
      </w:r>
      <w:r w:rsidRPr="003C670C">
        <w:rPr>
          <w:rFonts w:ascii="Times New Roman" w:eastAsia="Times New Roman" w:hAnsi="Times New Roman" w:cs="Times New Roman"/>
          <w:sz w:val="26"/>
          <w:szCs w:val="26"/>
        </w:rPr>
        <w:t>Развитие сельского хозяйства и регулирование рынков сельскохозяйственной продукции, сырья и продовольствия, а также проведение мероприятий по подготовке проектов межевания земельных участков и проведение кадастровых работ»</w:t>
      </w:r>
    </w:p>
    <w:tbl>
      <w:tblPr>
        <w:tblW w:w="155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3203"/>
        <w:gridCol w:w="1021"/>
        <w:gridCol w:w="963"/>
        <w:gridCol w:w="992"/>
        <w:gridCol w:w="992"/>
        <w:gridCol w:w="993"/>
        <w:gridCol w:w="992"/>
        <w:gridCol w:w="962"/>
        <w:gridCol w:w="850"/>
        <w:gridCol w:w="852"/>
        <w:gridCol w:w="993"/>
        <w:gridCol w:w="708"/>
        <w:gridCol w:w="709"/>
        <w:gridCol w:w="850"/>
      </w:tblGrid>
      <w:tr w:rsidR="006A5194" w:rsidRPr="003C670C" w:rsidTr="002024C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0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</w:tr>
      <w:tr w:rsidR="006A5194" w:rsidRPr="003C670C" w:rsidTr="002024C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2016 </w:t>
            </w:r>
          </w:p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A5194" w:rsidRPr="003C670C" w:rsidTr="002024C6">
        <w:tc>
          <w:tcPr>
            <w:tcW w:w="15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«Развитие растениеводства, переработки и реализации продукции растениеводства»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План ввода в оборот неиспользуемой пашни в 2021 году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Тыс.га.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71,277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67,588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70,891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85,544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90,843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240,3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Валовой сбор масличных культур в сельскохозяйственных организациях, крестьянских (фермерских) хозяйствах, включая индивидуальных 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Размер посевных площадей, занятых зерновыми, зернобобовыми, масличными и кормовыми культурами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85,104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85,288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90,935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94,950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98,594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93,857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91,090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104,438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117,2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Размер посевных площадей занятых зерновыми и зернобобовыми сельскохозяйственными культурами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114,072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55,879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133,489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206,283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88,085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67,919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97,3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Доля площади, засеваемая элитными семенами, в общей площади посевов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Объем произведенных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Валовой сбор картофеля в сельскохозяйственных организациях, крестьянских (фермерских) хозяйствах, включая индивидуальных 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Размер застрахованной посевной площади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27537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35201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39611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38611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38611</w:t>
            </w:r>
          </w:p>
        </w:tc>
      </w:tr>
      <w:tr w:rsidR="006A5194" w:rsidRPr="003C670C" w:rsidTr="002024C6">
        <w:tc>
          <w:tcPr>
            <w:tcW w:w="15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«Развитие животноводства, переработки и реализации продукции животноводства»</w:t>
            </w:r>
          </w:p>
        </w:tc>
      </w:tr>
      <w:tr w:rsidR="006A5194" w:rsidRPr="003C670C" w:rsidTr="002024C6">
        <w:trPr>
          <w:trHeight w:val="7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2777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2989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Производство скота и птицы на убой в живом весе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241,83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Производство молока в хозяйствах всех категорий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11639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12573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12342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12405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537,1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754,4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Производство яиц в хозяйствах всех категорий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Тыс.шт.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10131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9988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10672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Поголовье овец и коз в хозяйствах всех категорий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15373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11076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1806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Численность товарного поголовья коров специализированных мясных пород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Поголовья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1753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1360</w:t>
            </w:r>
          </w:p>
        </w:tc>
      </w:tr>
      <w:tr w:rsidR="006A5194" w:rsidRPr="003C670C" w:rsidTr="002024C6">
        <w:trPr>
          <w:trHeight w:val="19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Объем произведенной шерсти, полученной от тонкорунных и полутонкорунных пород овец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Племенное маточное поголовье сельскохозяйственных животных (в перечете на условные головы)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Условные головы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Застрахованное поголовье сельскохозяйственных животных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Условных голов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15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«Поддержка малых форм хозяйствования»</w:t>
            </w:r>
          </w:p>
        </w:tc>
      </w:tr>
      <w:tr w:rsidR="006A5194" w:rsidRPr="003C670C" w:rsidTr="002024C6">
        <w:trPr>
          <w:trHeight w:val="28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Количество объектов по убою скота и его первичной переработке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rPr>
          <w:trHeight w:val="28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Прирост объема сельскохозяйственной продукции, произведенной крестьянскими (фермерскими) хозяйствами, 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получившими грант на поддержку начинающих фермеров по отношению к предыдущему году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187,31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Прирост объема сельскохозяйственной продукции, произведенной крестьянскими (фермерскими) хозяйствами, получившими грант на развитие семейных животноводческих ферм по отношению к предыдущему году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сельскохозяйственных кооперативов (или возобновивших свою деятельность)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Прирост объема сельхозпродукции, реализованной (переработанной) СПК, 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получившими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 грант на развитие материально-технической базы по отношению к 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предыдущему году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A5194" w:rsidRPr="003C670C" w:rsidTr="002024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Количество принятых членов сельскохозяйственных потребительских кооперативов (кроме кредитных сельскохозяйственных потребительских кооперативов и кроме ассоциированного членства) из числа субъектов малого и среднего предпринимательства, включая личных подсобных хозяйств и крестьянских (фермерских) хозяйств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5194" w:rsidRPr="003C670C" w:rsidTr="002024C6">
        <w:trPr>
          <w:trHeight w:val="77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Прирост количества крестьянских (фермерских) хозяйств, к показателю прошлого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194" w:rsidRPr="003C670C" w:rsidTr="002024C6">
        <w:trPr>
          <w:trHeight w:val="369"/>
        </w:trPr>
        <w:tc>
          <w:tcPr>
            <w:tcW w:w="15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«Техническая модернизация»</w:t>
            </w:r>
          </w:p>
        </w:tc>
      </w:tr>
      <w:tr w:rsidR="006A5194" w:rsidRPr="003C670C" w:rsidTr="002024C6">
        <w:trPr>
          <w:trHeight w:val="6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Количество приобретенных тракторов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A5194" w:rsidRPr="003C670C" w:rsidTr="002024C6">
        <w:trPr>
          <w:trHeight w:val="5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приобретенных 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зерноуборочных комбайнов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A5194" w:rsidRPr="003C670C" w:rsidTr="002024C6">
        <w:trPr>
          <w:trHeight w:val="5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«Подготовка проектов межевания земельных участков и на проведение кадастровых работ»</w:t>
            </w:r>
          </w:p>
        </w:tc>
      </w:tr>
      <w:tr w:rsidR="006A5194" w:rsidRPr="003C670C" w:rsidTr="002024C6">
        <w:trPr>
          <w:trHeight w:val="5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Pr="003C67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земельных участков</w:t>
            </w: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Ольховского муниципального района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194" w:rsidRPr="003C670C" w:rsidTr="002024C6">
        <w:trPr>
          <w:trHeight w:val="5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Сумма проведения кадастровых работ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70C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94" w:rsidRPr="003C670C" w:rsidRDefault="006A5194" w:rsidP="00202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5194" w:rsidRPr="00885D3E" w:rsidRDefault="006A5194" w:rsidP="006A5194"/>
    <w:p w:rsidR="006A5194" w:rsidRPr="00AB35D9" w:rsidRDefault="006A5194" w:rsidP="006A5194">
      <w:pPr>
        <w:tabs>
          <w:tab w:val="left" w:pos="1791"/>
        </w:tabs>
        <w:rPr>
          <w:rFonts w:ascii="Times New Roman" w:hAnsi="Times New Roman" w:cs="Times New Roman"/>
          <w:sz w:val="28"/>
          <w:szCs w:val="28"/>
        </w:rPr>
        <w:sectPr w:rsidR="006A5194" w:rsidRPr="00AB35D9" w:rsidSect="006A5194">
          <w:pgSz w:w="16834" w:h="11909" w:orient="landscape" w:code="9"/>
          <w:pgMar w:top="1701" w:right="1134" w:bottom="1134" w:left="1134" w:header="720" w:footer="720" w:gutter="0"/>
          <w:cols w:space="60"/>
          <w:noEndnote/>
          <w:docGrid w:linePitch="299"/>
        </w:sectPr>
      </w:pPr>
    </w:p>
    <w:p w:rsidR="00B07353" w:rsidRPr="00885D3E" w:rsidRDefault="00B07353" w:rsidP="006A5194">
      <w:pPr>
        <w:tabs>
          <w:tab w:val="left" w:pos="2910"/>
        </w:tabs>
        <w:spacing w:after="0" w:line="240" w:lineRule="auto"/>
        <w:jc w:val="right"/>
      </w:pPr>
    </w:p>
    <w:sectPr w:rsidR="00B07353" w:rsidRPr="00885D3E" w:rsidSect="00EB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EFA"/>
    <w:rsid w:val="006A5194"/>
    <w:rsid w:val="00885D3E"/>
    <w:rsid w:val="00966CEB"/>
    <w:rsid w:val="00B07353"/>
    <w:rsid w:val="00D22EFA"/>
    <w:rsid w:val="00DF01E3"/>
    <w:rsid w:val="00EB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1843" TargetMode="External"/><Relationship Id="rId5" Type="http://schemas.openxmlformats.org/officeDocument/2006/relationships/hyperlink" Target="https://docs.cntd.ru/document/902361843" TargetMode="External"/><Relationship Id="rId4" Type="http://schemas.openxmlformats.org/officeDocument/2006/relationships/hyperlink" Target="https://docs.cntd.ru/document/902021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2025-09-11T07:43:00Z</dcterms:created>
  <dcterms:modified xsi:type="dcterms:W3CDTF">2025-09-11T07:43:00Z</dcterms:modified>
</cp:coreProperties>
</file>