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79" w:rsidRDefault="00047079" w:rsidP="00047079">
      <w:pPr>
        <w:rPr>
          <w:rFonts w:ascii="Times New Roman" w:hAnsi="Times New Roman" w:cs="Times New Roman"/>
          <w:sz w:val="20"/>
          <w:szCs w:val="20"/>
        </w:rPr>
      </w:pPr>
    </w:p>
    <w:p w:rsidR="00047079" w:rsidRDefault="00047079" w:rsidP="00047079">
      <w:pPr>
        <w:tabs>
          <w:tab w:val="left" w:pos="2867"/>
        </w:tabs>
        <w:jc w:val="center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сельхозтоваропроизводители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47079" w:rsidRDefault="00047079" w:rsidP="0078587E">
      <w:pPr>
        <w:tabs>
          <w:tab w:val="left" w:pos="1545"/>
        </w:tabs>
        <w:ind w:firstLine="709"/>
        <w:rPr>
          <w:szCs w:val="28"/>
        </w:rPr>
      </w:pPr>
    </w:p>
    <w:p w:rsidR="0078587E" w:rsidRPr="00047079" w:rsidRDefault="0078587E" w:rsidP="0078587E">
      <w:pPr>
        <w:tabs>
          <w:tab w:val="left" w:pos="1545"/>
        </w:tabs>
        <w:ind w:firstLine="709"/>
        <w:rPr>
          <w:rFonts w:ascii="Times New Roman" w:hAnsi="Times New Roman" w:cs="Times New Roman"/>
          <w:b/>
          <w:szCs w:val="28"/>
        </w:rPr>
      </w:pPr>
      <w:r w:rsidRPr="00047079">
        <w:rPr>
          <w:rFonts w:ascii="Times New Roman" w:hAnsi="Times New Roman" w:cs="Times New Roman"/>
          <w:szCs w:val="28"/>
        </w:rPr>
        <w:t xml:space="preserve">Комитет сельского хозяйства Волгоградской области (далее - комитет) напоминает </w:t>
      </w:r>
      <w:r w:rsidRPr="00047079">
        <w:rPr>
          <w:rFonts w:ascii="Times New Roman" w:hAnsi="Times New Roman" w:cs="Times New Roman"/>
          <w:b/>
          <w:szCs w:val="28"/>
        </w:rPr>
        <w:t xml:space="preserve"> о необходимости представления </w:t>
      </w:r>
      <w:r w:rsidRPr="00047079">
        <w:rPr>
          <w:rFonts w:ascii="Times New Roman" w:hAnsi="Times New Roman" w:cs="Times New Roman"/>
          <w:szCs w:val="28"/>
        </w:rPr>
        <w:t xml:space="preserve">в соответствии с </w:t>
      </w:r>
      <w:r w:rsidRPr="00047079">
        <w:rPr>
          <w:rFonts w:ascii="Times New Roman" w:eastAsia="Calibri" w:hAnsi="Times New Roman" w:cs="Times New Roman"/>
          <w:szCs w:val="28"/>
        </w:rPr>
        <w:t>Порядками предоставления субсидий, утвержденными постановлениями Администрации Волгоградской области,</w:t>
      </w:r>
      <w:r w:rsidRPr="00047079">
        <w:rPr>
          <w:rFonts w:ascii="Times New Roman" w:hAnsi="Times New Roman" w:cs="Times New Roman"/>
          <w:b/>
          <w:szCs w:val="28"/>
        </w:rPr>
        <w:t xml:space="preserve"> в установленные сроки </w:t>
      </w:r>
      <w:r w:rsidRPr="00047079">
        <w:rPr>
          <w:rFonts w:ascii="Times New Roman" w:hAnsi="Times New Roman" w:cs="Times New Roman"/>
          <w:szCs w:val="28"/>
        </w:rPr>
        <w:t>сельскохозяйственными товаропроизводителями</w:t>
      </w:r>
      <w:r w:rsidRPr="00047079">
        <w:rPr>
          <w:rFonts w:ascii="Times New Roman" w:hAnsi="Times New Roman" w:cs="Times New Roman"/>
          <w:b/>
          <w:szCs w:val="28"/>
        </w:rPr>
        <w:t xml:space="preserve"> отчетов</w:t>
      </w:r>
      <w:r w:rsidRPr="00047079">
        <w:rPr>
          <w:rFonts w:ascii="Times New Roman" w:hAnsi="Times New Roman" w:cs="Times New Roman"/>
          <w:szCs w:val="28"/>
        </w:rPr>
        <w:t xml:space="preserve"> </w:t>
      </w:r>
      <w:r w:rsidRPr="00047079">
        <w:rPr>
          <w:rFonts w:ascii="Times New Roman" w:hAnsi="Times New Roman" w:cs="Times New Roman"/>
          <w:b/>
          <w:szCs w:val="28"/>
        </w:rPr>
        <w:t>о выполнении показателей результативности использования субсидий</w:t>
      </w:r>
      <w:r w:rsidRPr="00047079">
        <w:rPr>
          <w:rFonts w:ascii="Times New Roman" w:hAnsi="Times New Roman" w:cs="Times New Roman"/>
          <w:szCs w:val="28"/>
        </w:rPr>
        <w:t xml:space="preserve"> </w:t>
      </w:r>
      <w:r w:rsidRPr="00047079">
        <w:rPr>
          <w:rFonts w:ascii="Times New Roman" w:hAnsi="Times New Roman" w:cs="Times New Roman"/>
          <w:b/>
          <w:szCs w:val="28"/>
        </w:rPr>
        <w:t>за 2019 год.</w:t>
      </w:r>
    </w:p>
    <w:p w:rsidR="0078587E" w:rsidRPr="00047079" w:rsidRDefault="0078587E" w:rsidP="0078587E">
      <w:pPr>
        <w:ind w:firstLine="709"/>
        <w:rPr>
          <w:rFonts w:ascii="Times New Roman" w:hAnsi="Times New Roman" w:cs="Times New Roman"/>
          <w:szCs w:val="28"/>
        </w:rPr>
      </w:pPr>
      <w:r w:rsidRPr="00047079">
        <w:rPr>
          <w:rFonts w:ascii="Times New Roman" w:hAnsi="Times New Roman" w:cs="Times New Roman"/>
          <w:szCs w:val="28"/>
        </w:rPr>
        <w:t>Согласно приложению 3 к Соглашению о предоставлении субсидии процент невыполнения показателей результативности использования субсидий получателем субсидии рассчитывается по формуле:</w:t>
      </w:r>
    </w:p>
    <w:p w:rsidR="0078587E" w:rsidRPr="00047079" w:rsidRDefault="0078587E" w:rsidP="0078587E">
      <w:pPr>
        <w:ind w:firstLine="540"/>
        <w:rPr>
          <w:rFonts w:ascii="Times New Roman" w:hAnsi="Times New Roman" w:cs="Times New Roman"/>
          <w:szCs w:val="28"/>
        </w:rPr>
      </w:pPr>
      <w:r w:rsidRPr="00047079">
        <w:rPr>
          <w:rFonts w:ascii="Times New Roman" w:hAnsi="Times New Roman" w:cs="Times New Roman"/>
          <w:noProof/>
          <w:position w:val="-54"/>
          <w:szCs w:val="28"/>
        </w:rPr>
        <w:drawing>
          <wp:inline distT="0" distB="0" distL="0" distR="0">
            <wp:extent cx="1851025" cy="8629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87E" w:rsidRPr="00047079" w:rsidRDefault="0078587E" w:rsidP="0078587E">
      <w:pPr>
        <w:rPr>
          <w:rFonts w:ascii="Times New Roman" w:hAnsi="Times New Roman" w:cs="Times New Roman"/>
          <w:szCs w:val="28"/>
        </w:rPr>
      </w:pPr>
    </w:p>
    <w:p w:rsidR="0078587E" w:rsidRPr="00047079" w:rsidRDefault="0078587E" w:rsidP="0078587E">
      <w:pPr>
        <w:ind w:firstLine="709"/>
        <w:rPr>
          <w:rFonts w:ascii="Times New Roman" w:hAnsi="Times New Roman" w:cs="Times New Roman"/>
          <w:szCs w:val="28"/>
        </w:rPr>
      </w:pPr>
      <w:proofErr w:type="spellStart"/>
      <w:r w:rsidRPr="00047079">
        <w:rPr>
          <w:rFonts w:ascii="Times New Roman" w:hAnsi="Times New Roman" w:cs="Times New Roman"/>
          <w:szCs w:val="28"/>
        </w:rPr>
        <w:t>П</w:t>
      </w:r>
      <w:r w:rsidRPr="00047079">
        <w:rPr>
          <w:rFonts w:ascii="Times New Roman" w:hAnsi="Times New Roman" w:cs="Times New Roman"/>
          <w:szCs w:val="28"/>
          <w:vertAlign w:val="subscript"/>
        </w:rPr>
        <w:t>i</w:t>
      </w:r>
      <w:proofErr w:type="spellEnd"/>
      <w:r w:rsidRPr="00047079">
        <w:rPr>
          <w:rFonts w:ascii="Times New Roman" w:hAnsi="Times New Roman" w:cs="Times New Roman"/>
          <w:szCs w:val="28"/>
        </w:rPr>
        <w:t xml:space="preserve"> - процент невыполнения показателей результативности использования субсидий i-м получателем субсидии;</w:t>
      </w:r>
    </w:p>
    <w:p w:rsidR="0078587E" w:rsidRPr="00047079" w:rsidRDefault="0078587E" w:rsidP="0078587E">
      <w:pPr>
        <w:ind w:firstLine="709"/>
        <w:rPr>
          <w:rFonts w:ascii="Times New Roman" w:hAnsi="Times New Roman" w:cs="Times New Roman"/>
          <w:szCs w:val="28"/>
        </w:rPr>
      </w:pPr>
      <w:proofErr w:type="spellStart"/>
      <w:r w:rsidRPr="00047079">
        <w:rPr>
          <w:rFonts w:ascii="Times New Roman" w:hAnsi="Times New Roman" w:cs="Times New Roman"/>
          <w:szCs w:val="28"/>
        </w:rPr>
        <w:t>Р</w:t>
      </w:r>
      <w:r w:rsidRPr="00047079">
        <w:rPr>
          <w:rFonts w:ascii="Times New Roman" w:hAnsi="Times New Roman" w:cs="Times New Roman"/>
          <w:szCs w:val="28"/>
          <w:vertAlign w:val="subscript"/>
        </w:rPr>
        <w:t>j</w:t>
      </w:r>
      <w:proofErr w:type="spellEnd"/>
      <w:r w:rsidRPr="00047079">
        <w:rPr>
          <w:rFonts w:ascii="Times New Roman" w:hAnsi="Times New Roman" w:cs="Times New Roman"/>
          <w:szCs w:val="28"/>
        </w:rPr>
        <w:t xml:space="preserve"> - процент выполнения j-го показателя результативности использования субсидий i-м получателем субсидии;</w:t>
      </w:r>
    </w:p>
    <w:p w:rsidR="0078587E" w:rsidRPr="00047079" w:rsidRDefault="0078587E" w:rsidP="0078587E">
      <w:pPr>
        <w:ind w:firstLine="709"/>
        <w:rPr>
          <w:rFonts w:ascii="Times New Roman" w:hAnsi="Times New Roman" w:cs="Times New Roman"/>
          <w:szCs w:val="28"/>
        </w:rPr>
      </w:pPr>
      <w:proofErr w:type="spellStart"/>
      <w:r w:rsidRPr="00047079">
        <w:rPr>
          <w:rFonts w:ascii="Times New Roman" w:hAnsi="Times New Roman" w:cs="Times New Roman"/>
          <w:szCs w:val="28"/>
        </w:rPr>
        <w:t>n</w:t>
      </w:r>
      <w:proofErr w:type="spellEnd"/>
      <w:r w:rsidRPr="00047079">
        <w:rPr>
          <w:rFonts w:ascii="Times New Roman" w:hAnsi="Times New Roman" w:cs="Times New Roman"/>
          <w:szCs w:val="28"/>
        </w:rPr>
        <w:t xml:space="preserve"> - количество показателей результативности использования субсидий.</w:t>
      </w:r>
    </w:p>
    <w:p w:rsidR="0078587E" w:rsidRPr="00047079" w:rsidRDefault="0078587E" w:rsidP="0078587E">
      <w:pPr>
        <w:ind w:firstLine="709"/>
        <w:rPr>
          <w:rFonts w:ascii="Times New Roman" w:hAnsi="Times New Roman" w:cs="Times New Roman"/>
          <w:szCs w:val="28"/>
        </w:rPr>
      </w:pPr>
      <w:r w:rsidRPr="00047079">
        <w:rPr>
          <w:rFonts w:ascii="Times New Roman" w:hAnsi="Times New Roman" w:cs="Times New Roman"/>
          <w:szCs w:val="28"/>
        </w:rPr>
        <w:t xml:space="preserve">При нулевом или отрицательном значении </w:t>
      </w:r>
      <w:proofErr w:type="spellStart"/>
      <w:r w:rsidRPr="00047079">
        <w:rPr>
          <w:rFonts w:ascii="Times New Roman" w:hAnsi="Times New Roman" w:cs="Times New Roman"/>
          <w:szCs w:val="28"/>
        </w:rPr>
        <w:t>П</w:t>
      </w:r>
      <w:r w:rsidRPr="00047079">
        <w:rPr>
          <w:rFonts w:ascii="Times New Roman" w:hAnsi="Times New Roman" w:cs="Times New Roman"/>
          <w:szCs w:val="28"/>
          <w:vertAlign w:val="subscript"/>
        </w:rPr>
        <w:t>i</w:t>
      </w:r>
      <w:proofErr w:type="spellEnd"/>
      <w:r w:rsidRPr="00047079">
        <w:rPr>
          <w:rFonts w:ascii="Times New Roman" w:hAnsi="Times New Roman" w:cs="Times New Roman"/>
          <w:szCs w:val="28"/>
        </w:rPr>
        <w:t xml:space="preserve"> показатель результативности использования субсидий считается выполненным.</w:t>
      </w:r>
    </w:p>
    <w:p w:rsidR="0078587E" w:rsidRPr="00047079" w:rsidRDefault="0078587E" w:rsidP="0078587E">
      <w:pPr>
        <w:ind w:firstLine="709"/>
        <w:rPr>
          <w:rFonts w:ascii="Times New Roman" w:hAnsi="Times New Roman" w:cs="Times New Roman"/>
          <w:szCs w:val="28"/>
        </w:rPr>
      </w:pPr>
      <w:r w:rsidRPr="00047079">
        <w:rPr>
          <w:rFonts w:ascii="Times New Roman" w:hAnsi="Times New Roman" w:cs="Times New Roman"/>
          <w:szCs w:val="28"/>
        </w:rPr>
        <w:t xml:space="preserve">При положительном значении </w:t>
      </w:r>
      <w:proofErr w:type="spellStart"/>
      <w:r w:rsidRPr="00047079">
        <w:rPr>
          <w:rFonts w:ascii="Times New Roman" w:hAnsi="Times New Roman" w:cs="Times New Roman"/>
          <w:szCs w:val="28"/>
        </w:rPr>
        <w:t>П</w:t>
      </w:r>
      <w:r w:rsidRPr="00047079">
        <w:rPr>
          <w:rFonts w:ascii="Times New Roman" w:hAnsi="Times New Roman" w:cs="Times New Roman"/>
          <w:szCs w:val="28"/>
          <w:vertAlign w:val="subscript"/>
        </w:rPr>
        <w:t>i</w:t>
      </w:r>
      <w:proofErr w:type="spellEnd"/>
      <w:r w:rsidRPr="00047079">
        <w:rPr>
          <w:rFonts w:ascii="Times New Roman" w:hAnsi="Times New Roman" w:cs="Times New Roman"/>
          <w:szCs w:val="28"/>
        </w:rPr>
        <w:t xml:space="preserve"> показатель результативности использования субсидий считается невыполненным.</w:t>
      </w:r>
    </w:p>
    <w:p w:rsidR="0078587E" w:rsidRPr="00047079" w:rsidRDefault="0078587E" w:rsidP="0078587E">
      <w:pPr>
        <w:ind w:firstLine="709"/>
        <w:rPr>
          <w:rFonts w:ascii="Times New Roman" w:hAnsi="Times New Roman" w:cs="Times New Roman"/>
          <w:szCs w:val="28"/>
        </w:rPr>
      </w:pPr>
      <w:r w:rsidRPr="00047079">
        <w:rPr>
          <w:rFonts w:ascii="Times New Roman" w:hAnsi="Times New Roman" w:cs="Times New Roman"/>
          <w:szCs w:val="28"/>
        </w:rPr>
        <w:t xml:space="preserve">В случае </w:t>
      </w:r>
      <w:proofErr w:type="spellStart"/>
      <w:r w:rsidRPr="00047079">
        <w:rPr>
          <w:rFonts w:ascii="Times New Roman" w:hAnsi="Times New Roman" w:cs="Times New Roman"/>
          <w:szCs w:val="28"/>
        </w:rPr>
        <w:t>невозврата</w:t>
      </w:r>
      <w:proofErr w:type="spellEnd"/>
      <w:r w:rsidRPr="00047079">
        <w:rPr>
          <w:rFonts w:ascii="Times New Roman" w:hAnsi="Times New Roman" w:cs="Times New Roman"/>
          <w:szCs w:val="28"/>
        </w:rPr>
        <w:t xml:space="preserve"> субсидии в добровольном порядке взыскание производится в судебном порядке.</w:t>
      </w:r>
    </w:p>
    <w:p w:rsidR="0078587E" w:rsidRPr="00047079" w:rsidRDefault="0078587E" w:rsidP="0078587E">
      <w:pPr>
        <w:ind w:firstLine="709"/>
        <w:rPr>
          <w:rFonts w:ascii="Times New Roman" w:eastAsia="Calibri" w:hAnsi="Times New Roman" w:cs="Times New Roman"/>
          <w:szCs w:val="28"/>
        </w:rPr>
      </w:pPr>
      <w:r w:rsidRPr="00047079">
        <w:rPr>
          <w:rFonts w:ascii="Times New Roman" w:hAnsi="Times New Roman" w:cs="Times New Roman"/>
          <w:szCs w:val="28"/>
        </w:rPr>
        <w:t xml:space="preserve">Дополнительно сообщаем, что согласно разделу 2 "Условия и порядок предоставления субсидий" Порядков предоставления субсидий субсидии предоставляются сельскохозяйственным товаропроизводителям при отсутствии </w:t>
      </w:r>
      <w:r w:rsidRPr="00047079">
        <w:rPr>
          <w:rFonts w:ascii="Times New Roman" w:eastAsia="Calibri" w:hAnsi="Times New Roman" w:cs="Times New Roman"/>
          <w:szCs w:val="28"/>
        </w:rPr>
        <w:t>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бюджетом.</w:t>
      </w:r>
    </w:p>
    <w:p w:rsidR="0078587E" w:rsidRPr="00047079" w:rsidRDefault="0078587E" w:rsidP="0078587E">
      <w:pPr>
        <w:ind w:firstLine="709"/>
        <w:rPr>
          <w:rFonts w:ascii="Times New Roman" w:hAnsi="Times New Roman" w:cs="Times New Roman"/>
          <w:szCs w:val="28"/>
        </w:rPr>
      </w:pPr>
      <w:r w:rsidRPr="00047079">
        <w:rPr>
          <w:rFonts w:ascii="Times New Roman" w:hAnsi="Times New Roman" w:cs="Times New Roman"/>
          <w:szCs w:val="28"/>
        </w:rPr>
        <w:t>Таким образом, сельскохозяйственным товаропроизводителям, имеющим просроченную задолженность по возврату субсидии, в том числе в связи с невыполнением показателей результативности за 2019 год, субсидии в 2020 году не могут быть предоставлены.</w:t>
      </w:r>
    </w:p>
    <w:p w:rsidR="0078587E" w:rsidRPr="00047079" w:rsidRDefault="0078587E" w:rsidP="0078587E">
      <w:pPr>
        <w:tabs>
          <w:tab w:val="left" w:pos="1545"/>
        </w:tabs>
        <w:ind w:firstLine="709"/>
        <w:rPr>
          <w:rFonts w:ascii="Times New Roman" w:hAnsi="Times New Roman" w:cs="Times New Roman"/>
          <w:szCs w:val="28"/>
        </w:rPr>
      </w:pPr>
      <w:r w:rsidRPr="00047079">
        <w:rPr>
          <w:rFonts w:ascii="Times New Roman" w:hAnsi="Times New Roman" w:cs="Times New Roman"/>
          <w:szCs w:val="28"/>
        </w:rPr>
        <w:t xml:space="preserve">Направляем информацию о сроках представления отчетов, ответственных исполнителях комитета и нормативных правовых актах Администрации Волгоградской области в разрезе предоставленных комитетом субсидий (приложение 1). </w:t>
      </w:r>
    </w:p>
    <w:p w:rsidR="0078587E" w:rsidRPr="00047079" w:rsidRDefault="0078587E" w:rsidP="0078587E">
      <w:pPr>
        <w:tabs>
          <w:tab w:val="left" w:pos="1545"/>
        </w:tabs>
        <w:ind w:firstLine="709"/>
        <w:rPr>
          <w:rFonts w:ascii="Times New Roman" w:hAnsi="Times New Roman" w:cs="Times New Roman"/>
          <w:szCs w:val="28"/>
        </w:rPr>
      </w:pPr>
      <w:r w:rsidRPr="00047079">
        <w:rPr>
          <w:rFonts w:ascii="Times New Roman" w:hAnsi="Times New Roman" w:cs="Times New Roman"/>
        </w:rPr>
        <w:t xml:space="preserve">Просим организовать работу по представлению в комитет указанных </w:t>
      </w:r>
      <w:r w:rsidRPr="00047079">
        <w:rPr>
          <w:rFonts w:ascii="Times New Roman" w:hAnsi="Times New Roman" w:cs="Times New Roman"/>
          <w:szCs w:val="28"/>
        </w:rPr>
        <w:t xml:space="preserve">отчетов </w:t>
      </w:r>
      <w:r w:rsidRPr="00047079">
        <w:rPr>
          <w:rFonts w:ascii="Times New Roman" w:hAnsi="Times New Roman" w:cs="Times New Roman"/>
          <w:b/>
          <w:szCs w:val="28"/>
        </w:rPr>
        <w:t>по форме согласно приложению 2 к Соглашению о предоставлении субсидии</w:t>
      </w:r>
      <w:r w:rsidRPr="00047079">
        <w:rPr>
          <w:rFonts w:ascii="Times New Roman" w:hAnsi="Times New Roman" w:cs="Times New Roman"/>
          <w:szCs w:val="28"/>
        </w:rPr>
        <w:t xml:space="preserve"> по всем сельскохозяйственным товаропроизводителям, получившим субсидии в 2019 году.</w:t>
      </w:r>
    </w:p>
    <w:p w:rsidR="0078587E" w:rsidRPr="00047079" w:rsidRDefault="0078587E" w:rsidP="0078587E">
      <w:pPr>
        <w:ind w:firstLine="708"/>
        <w:rPr>
          <w:rFonts w:ascii="Times New Roman" w:hAnsi="Times New Roman" w:cs="Times New Roman"/>
          <w:szCs w:val="28"/>
        </w:rPr>
      </w:pPr>
      <w:r w:rsidRPr="00047079">
        <w:rPr>
          <w:rFonts w:ascii="Times New Roman" w:hAnsi="Times New Roman" w:cs="Times New Roman"/>
          <w:b/>
          <w:szCs w:val="28"/>
        </w:rPr>
        <w:t>Основаниями для заполнения отчетов являются</w:t>
      </w:r>
      <w:r w:rsidRPr="00047079">
        <w:rPr>
          <w:rFonts w:ascii="Times New Roman" w:hAnsi="Times New Roman" w:cs="Times New Roman"/>
          <w:szCs w:val="28"/>
        </w:rPr>
        <w:t xml:space="preserve"> данные форм статистического наблюдения и отчетности о финансово-экономическом состоянии сельскохозяйственного товаропроизводителя за 2019 год.</w:t>
      </w:r>
    </w:p>
    <w:p w:rsidR="0078587E" w:rsidRPr="00047079" w:rsidRDefault="0078587E" w:rsidP="0078587E">
      <w:pPr>
        <w:tabs>
          <w:tab w:val="left" w:pos="1545"/>
        </w:tabs>
        <w:ind w:firstLine="709"/>
        <w:rPr>
          <w:rFonts w:ascii="Times New Roman" w:hAnsi="Times New Roman" w:cs="Times New Roman"/>
          <w:szCs w:val="28"/>
        </w:rPr>
      </w:pPr>
      <w:r w:rsidRPr="00047079">
        <w:rPr>
          <w:rFonts w:ascii="Times New Roman" w:hAnsi="Times New Roman" w:cs="Times New Roman"/>
          <w:b/>
          <w:szCs w:val="28"/>
        </w:rPr>
        <w:t>Отчеты</w:t>
      </w:r>
      <w:r w:rsidRPr="00047079">
        <w:rPr>
          <w:rFonts w:ascii="Times New Roman" w:hAnsi="Times New Roman" w:cs="Times New Roman"/>
          <w:szCs w:val="28"/>
        </w:rPr>
        <w:t xml:space="preserve"> о выполнении показателей результативности использования субсидий </w:t>
      </w:r>
      <w:r w:rsidRPr="00047079">
        <w:rPr>
          <w:rFonts w:ascii="Times New Roman" w:hAnsi="Times New Roman" w:cs="Times New Roman"/>
          <w:b/>
          <w:szCs w:val="28"/>
        </w:rPr>
        <w:t>представляются в комитет в следующем порядке</w:t>
      </w:r>
      <w:r w:rsidRPr="00047079">
        <w:rPr>
          <w:rFonts w:ascii="Times New Roman" w:hAnsi="Times New Roman" w:cs="Times New Roman"/>
          <w:szCs w:val="28"/>
        </w:rPr>
        <w:t>:</w:t>
      </w:r>
    </w:p>
    <w:p w:rsidR="0078587E" w:rsidRPr="00047079" w:rsidRDefault="0078587E" w:rsidP="0078587E">
      <w:pPr>
        <w:ind w:firstLine="709"/>
        <w:rPr>
          <w:rFonts w:ascii="Times New Roman" w:hAnsi="Times New Roman" w:cs="Times New Roman"/>
          <w:szCs w:val="28"/>
        </w:rPr>
      </w:pPr>
      <w:r w:rsidRPr="00047079">
        <w:rPr>
          <w:rFonts w:ascii="Times New Roman" w:hAnsi="Times New Roman" w:cs="Times New Roman"/>
          <w:szCs w:val="28"/>
        </w:rPr>
        <w:t>1) отчеты принимаются органом управления АПК муниципального образования, проверяются на соответствие данным форм статистического наблюдения и отчетности о финансово-экономическом состоянии сельскохозяйственного товаропроизводителя;</w:t>
      </w:r>
    </w:p>
    <w:p w:rsidR="0078587E" w:rsidRPr="00047079" w:rsidRDefault="0078587E" w:rsidP="0078587E">
      <w:pPr>
        <w:ind w:firstLine="709"/>
        <w:rPr>
          <w:rFonts w:ascii="Times New Roman" w:hAnsi="Times New Roman" w:cs="Times New Roman"/>
          <w:szCs w:val="28"/>
        </w:rPr>
      </w:pPr>
      <w:r w:rsidRPr="00047079">
        <w:rPr>
          <w:rFonts w:ascii="Times New Roman" w:hAnsi="Times New Roman" w:cs="Times New Roman"/>
          <w:szCs w:val="28"/>
        </w:rPr>
        <w:lastRenderedPageBreak/>
        <w:t>2) составляется свод отчетов в разрезе сельскохозяйственных товаропроизводителей муниципального образования по форме согласно приложению к письму (приложение 2);</w:t>
      </w:r>
    </w:p>
    <w:p w:rsidR="0078587E" w:rsidRPr="00047079" w:rsidRDefault="0078587E" w:rsidP="0078587E">
      <w:pPr>
        <w:ind w:firstLine="709"/>
        <w:rPr>
          <w:rFonts w:ascii="Times New Roman" w:hAnsi="Times New Roman" w:cs="Times New Roman"/>
          <w:szCs w:val="28"/>
        </w:rPr>
      </w:pPr>
      <w:r w:rsidRPr="00047079">
        <w:rPr>
          <w:rFonts w:ascii="Times New Roman" w:hAnsi="Times New Roman" w:cs="Times New Roman"/>
          <w:szCs w:val="28"/>
        </w:rPr>
        <w:t>3) свод отчетов по муниципальному образованию и отчеты сельскохозяйственных товаропроизводителей представляются в отдел делопроизводства и документооборота комитета (кабинет 210) для регистрации.</w:t>
      </w:r>
    </w:p>
    <w:p w:rsidR="0078587E" w:rsidRDefault="0078587E" w:rsidP="0078587E">
      <w:pPr>
        <w:ind w:firstLine="709"/>
        <w:rPr>
          <w:rFonts w:ascii="Times New Roman" w:hAnsi="Times New Roman" w:cs="Times New Roman"/>
          <w:szCs w:val="28"/>
        </w:rPr>
      </w:pPr>
      <w:r w:rsidRPr="00047079">
        <w:rPr>
          <w:rFonts w:ascii="Times New Roman" w:hAnsi="Times New Roman" w:cs="Times New Roman"/>
          <w:szCs w:val="28"/>
        </w:rPr>
        <w:t xml:space="preserve">Дополнительно сообщаем, что </w:t>
      </w:r>
      <w:r w:rsidRPr="00047079">
        <w:rPr>
          <w:rFonts w:ascii="Times New Roman" w:hAnsi="Times New Roman" w:cs="Times New Roman"/>
          <w:b/>
          <w:szCs w:val="28"/>
        </w:rPr>
        <w:t>в случае непредставления сельскохозяйственным товаропроизводителем отчета</w:t>
      </w:r>
      <w:r w:rsidRPr="00047079">
        <w:rPr>
          <w:rFonts w:ascii="Times New Roman" w:hAnsi="Times New Roman" w:cs="Times New Roman"/>
          <w:szCs w:val="28"/>
        </w:rPr>
        <w:t xml:space="preserve"> о выполнении показателей результативности использования субсидии, он обязан будет произвести </w:t>
      </w:r>
      <w:r w:rsidRPr="00047079">
        <w:rPr>
          <w:rFonts w:ascii="Times New Roman" w:hAnsi="Times New Roman" w:cs="Times New Roman"/>
          <w:b/>
          <w:szCs w:val="28"/>
        </w:rPr>
        <w:t>возврат полученной субсидии в полном объеме</w:t>
      </w:r>
      <w:r w:rsidRPr="00047079">
        <w:rPr>
          <w:rFonts w:ascii="Times New Roman" w:hAnsi="Times New Roman" w:cs="Times New Roman"/>
          <w:szCs w:val="28"/>
        </w:rPr>
        <w:t>.</w:t>
      </w:r>
    </w:p>
    <w:p w:rsidR="00CC0333" w:rsidRDefault="00CC0333" w:rsidP="0078587E">
      <w:pPr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 всем вопросам обращаться в отдел СХ и ПП администрации Ольховского муниципального района по телефонам 8(84456)-2-13-07 и 8(8442)30-64-71.</w:t>
      </w:r>
    </w:p>
    <w:p w:rsidR="00047079" w:rsidRDefault="00047079" w:rsidP="0078587E">
      <w:pPr>
        <w:ind w:firstLine="709"/>
        <w:rPr>
          <w:rFonts w:ascii="Times New Roman" w:hAnsi="Times New Roman" w:cs="Times New Roman"/>
          <w:szCs w:val="28"/>
        </w:rPr>
      </w:pPr>
    </w:p>
    <w:p w:rsidR="00047079" w:rsidRDefault="00047079" w:rsidP="0078587E">
      <w:pPr>
        <w:ind w:firstLine="709"/>
        <w:rPr>
          <w:rFonts w:ascii="Times New Roman" w:hAnsi="Times New Roman" w:cs="Times New Roman"/>
          <w:szCs w:val="28"/>
        </w:rPr>
      </w:pPr>
    </w:p>
    <w:p w:rsidR="00047079" w:rsidRDefault="00047079" w:rsidP="0078587E">
      <w:pPr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Начальник отдела СХ </w:t>
      </w:r>
      <w:proofErr w:type="spellStart"/>
      <w:r>
        <w:rPr>
          <w:rFonts w:ascii="Times New Roman" w:hAnsi="Times New Roman" w:cs="Times New Roman"/>
          <w:szCs w:val="28"/>
        </w:rPr>
        <w:t>иПП</w:t>
      </w:r>
      <w:proofErr w:type="spellEnd"/>
    </w:p>
    <w:p w:rsidR="00047079" w:rsidRDefault="00047079" w:rsidP="0078587E">
      <w:pPr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Администрации Ольховского</w:t>
      </w:r>
    </w:p>
    <w:p w:rsidR="00047079" w:rsidRPr="00047079" w:rsidRDefault="00047079" w:rsidP="0078587E">
      <w:pPr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Муниципального района                                                                         И.В. </w:t>
      </w:r>
      <w:proofErr w:type="spellStart"/>
      <w:r>
        <w:rPr>
          <w:rFonts w:ascii="Times New Roman" w:hAnsi="Times New Roman" w:cs="Times New Roman"/>
          <w:szCs w:val="28"/>
        </w:rPr>
        <w:t>Вакулич</w:t>
      </w:r>
      <w:proofErr w:type="spellEnd"/>
    </w:p>
    <w:p w:rsidR="005F7991" w:rsidRPr="0078587E" w:rsidRDefault="005F7991" w:rsidP="0078587E">
      <w:pPr>
        <w:rPr>
          <w:szCs w:val="28"/>
        </w:rPr>
      </w:pPr>
    </w:p>
    <w:sectPr w:rsidR="005F7991" w:rsidRPr="0078587E" w:rsidSect="00BA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09544C"/>
    <w:rsid w:val="00047079"/>
    <w:rsid w:val="0006629D"/>
    <w:rsid w:val="0009544C"/>
    <w:rsid w:val="000B6DB6"/>
    <w:rsid w:val="00200780"/>
    <w:rsid w:val="002055A9"/>
    <w:rsid w:val="002105CE"/>
    <w:rsid w:val="0025362D"/>
    <w:rsid w:val="00254053"/>
    <w:rsid w:val="002652F4"/>
    <w:rsid w:val="002A70A3"/>
    <w:rsid w:val="002D673D"/>
    <w:rsid w:val="003A4CC4"/>
    <w:rsid w:val="003C38B2"/>
    <w:rsid w:val="004D1E04"/>
    <w:rsid w:val="005463CE"/>
    <w:rsid w:val="005619DA"/>
    <w:rsid w:val="005F7991"/>
    <w:rsid w:val="007457DE"/>
    <w:rsid w:val="0078587E"/>
    <w:rsid w:val="00AA0444"/>
    <w:rsid w:val="00B57267"/>
    <w:rsid w:val="00B726B8"/>
    <w:rsid w:val="00BA3113"/>
    <w:rsid w:val="00CC0333"/>
    <w:rsid w:val="00D53320"/>
    <w:rsid w:val="00DA4C24"/>
    <w:rsid w:val="00DD4918"/>
    <w:rsid w:val="00F74DA4"/>
    <w:rsid w:val="00FF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9544C"/>
  </w:style>
  <w:style w:type="table" w:styleId="a4">
    <w:name w:val="Table Grid"/>
    <w:basedOn w:val="a1"/>
    <w:uiPriority w:val="59"/>
    <w:rsid w:val="000954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58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87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4</cp:revision>
  <cp:lastPrinted>2020-01-09T05:39:00Z</cp:lastPrinted>
  <dcterms:created xsi:type="dcterms:W3CDTF">2020-01-09T05:18:00Z</dcterms:created>
  <dcterms:modified xsi:type="dcterms:W3CDTF">2020-01-10T10:54:00Z</dcterms:modified>
</cp:coreProperties>
</file>