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В Госдуму внесен законопроект, предусматривающий упрощение порядка снятия недвижимости с учета</w:t>
      </w: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 xml:space="preserve">Правительство РФ внесло в Госдуму законопроект о внесении изменений в 218-ФЗ «О государственной регистрации недвижимости», предусматривающий упрощение порядка снятия недвижимости с учета. В частности, планируется дополнить действующий закон положениями, расширяющими перечень категорий граждан, которые могут подать заявление, в том числе и о снятии с учета, а также уточняющими порядок снятия с учета помещений и </w:t>
      </w:r>
      <w:proofErr w:type="spellStart"/>
      <w:r w:rsidRPr="0012499D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12499D">
        <w:rPr>
          <w:rFonts w:ascii="Times New Roman" w:hAnsi="Times New Roman" w:cs="Times New Roman"/>
          <w:b/>
          <w:sz w:val="28"/>
          <w:szCs w:val="28"/>
        </w:rPr>
        <w:t>-мест после государственной регистрации права собственности на здание, в котором они расположены.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В Государственную думу РФ внесен законопроект, уточняющий ряд учетно-регистрационных действий. Так, в числе прочего планируется упростить порядок снятия объекта недвижимости с государственного кадастрового учета (ГКУ). 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Одним из важных изменений станет расширение списка категорий заявителей, которые могут обращаться за предоставлением государственных услуг учетно-регистрационной сферы. Согласно данному списку, гражданин, получивший в наследство недвижимое имущество, например, земельный участок и садовый дом, и при этом садовый дом на момент принятия наследства был разрушен, т.е. прекратил свое существование, сможет подать заявление о снятии его с ГКУ и о прекращении права собственности умершего – но только в случае, если сведения о таком доме содержатся в Едином государственном реестре недвижимости (ЕГРН). При этом регистрация права собственности на садовый домик наследнику не требуется. Проще говоря, ранее снесенный садовый домик наследник сможет снять с учета, не оформляя на него право собственности. 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Такие возможности предоставлены не только наследникам, но и собственникам земельного участка, когда расположенные на таком участке объекты недвижимости принадлежат на праве собственности иному лицу. Заявление о снятии с ГКУ объекта недвижимости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</w:t>
      </w:r>
      <w:r w:rsidRPr="0012499D">
        <w:rPr>
          <w:sz w:val="28"/>
          <w:szCs w:val="28"/>
        </w:rPr>
        <w:lastRenderedPageBreak/>
        <w:t>недвижимости юридическое лицо было ликвидировано или в случае смерти владевшего этими объектами физического лица.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Смогут подать такое заявление в отношении недвижимости физических и юридических лиц и органы государственной власти или местного самоуправления, но только при соблюдении следующих условий: если </w:t>
      </w:r>
      <w:proofErr w:type="spellStart"/>
      <w:r w:rsidRPr="0012499D">
        <w:rPr>
          <w:sz w:val="28"/>
          <w:szCs w:val="28"/>
        </w:rPr>
        <w:t>юрлицо</w:t>
      </w:r>
      <w:proofErr w:type="spellEnd"/>
      <w:r w:rsidRPr="0012499D">
        <w:rPr>
          <w:sz w:val="28"/>
          <w:szCs w:val="28"/>
        </w:rPr>
        <w:t>, бывшее собственником недвижимости и земельного участка, на котором она располагалась, было ликвидировано на момент подачи заявления о снятии с учета и прекращении права; и если собственником недвижимости являлось физлицо, то в случае его смерти и при отсутствии у него наследников.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Заявление о государственном кадастровом учете и регистрации прав сможет подавать правообладатель земельных участков, находящихся в пожизненном наследуемом владении или постоянном (бессрочном) пользовании, при разделе или объединении таких участков.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Еще одной категорией заявителей, которые могут подать заявления на государственный кадастровый учет и государственную регистрацию права стали собственники помещений в многоквартирном доме. Они смогут лично или – через уполномоченного общим собранием – подавать заявление о государственной регистрации доли в праве общей собственности. При этом собственник помещения может подать заявление на регистрацию только своей доли, а уполномоченное лицо имеет право подать заявления на регистрацию права всех собственников помещений в отношении общего имущества.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Также текст законопроекта содержит конкретные предложения по совершенствованию процедуры снятия недвижимости с кадастрового учета.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Так, одно из них предполагает, что если ГКУ образованного земельного участка из земель или земельного участка, государственная собственность на который не разграничена, осуществляется без одновременной регистрации права на него, то снятие с ГКУ исходного земельного участка проводится одновременно с государственной регистрацией права на образованный из него земельный участок.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Другое положение предусматривает возможность снятия с ГКУ помещений и </w:t>
      </w:r>
      <w:proofErr w:type="spellStart"/>
      <w:r w:rsidRPr="0012499D">
        <w:rPr>
          <w:sz w:val="28"/>
          <w:szCs w:val="28"/>
        </w:rPr>
        <w:t>машино</w:t>
      </w:r>
      <w:proofErr w:type="spellEnd"/>
      <w:r w:rsidRPr="0012499D">
        <w:rPr>
          <w:sz w:val="28"/>
          <w:szCs w:val="28"/>
        </w:rPr>
        <w:t>-мест в здании по заявлению его собственника без предоставления актов обследования.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Еще одно изменение касается процедуры снятия с учета объекта незавершенного строительства, если такой объект достроен и введен в эксплуатацию, например, как здание. Так, в законопроекте предусмотрено, если объект незавершенного строительства раньше был поставлен на кадастровый учет и права застройщика на него были зарегистрированы, то снятие его с учета и прекращение права на объект незавершенного </w:t>
      </w:r>
      <w:r w:rsidRPr="0012499D">
        <w:rPr>
          <w:sz w:val="28"/>
          <w:szCs w:val="28"/>
        </w:rPr>
        <w:lastRenderedPageBreak/>
        <w:t xml:space="preserve">строительства осуществляется одновременно с государственной регистрацией права собственности на объект, который стал результатом стройки – здание или сооружение, или на все помещения и </w:t>
      </w:r>
      <w:proofErr w:type="spellStart"/>
      <w:r w:rsidRPr="0012499D">
        <w:rPr>
          <w:sz w:val="28"/>
          <w:szCs w:val="28"/>
        </w:rPr>
        <w:t>машино</w:t>
      </w:r>
      <w:proofErr w:type="spellEnd"/>
      <w:r w:rsidRPr="0012499D">
        <w:rPr>
          <w:sz w:val="28"/>
          <w:szCs w:val="28"/>
        </w:rPr>
        <w:t>-места в таком объекте, без каких-либо дополнительных заявлений.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По сути, снятие объекта недвижимости с кадастрового учета – это прекращение актуальности сведений о самом объекте, прекращение права собственности и внесение сведений об этом в Единый государственный реестр недвижимости.</w:t>
      </w:r>
    </w:p>
    <w:p w:rsidR="006E72AD" w:rsidRPr="0012499D" w:rsidRDefault="006E72AD" w:rsidP="0012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AD" w:rsidRPr="0012499D" w:rsidRDefault="006E72AD" w:rsidP="0012499D">
      <w:pPr>
        <w:pStyle w:val="1"/>
        <w:spacing w:before="0" w:after="0" w:line="276" w:lineRule="auto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 w:rsidRPr="0012499D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Сколько стоят границы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color w:val="000000"/>
          <w:sz w:val="28"/>
          <w:szCs w:val="28"/>
        </w:rPr>
      </w:pP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rStyle w:val="a9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во втором квартале 2020 года.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13 тыс. руб. Межевание участка большей площади обойдется заказчику в сумму до 15 тыс. руб.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10 до 45 дней и зависят от сложности выполнения.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«</w:t>
      </w:r>
      <w:r w:rsidRPr="0012499D">
        <w:rPr>
          <w:rStyle w:val="a9"/>
          <w:color w:val="000000"/>
          <w:sz w:val="28"/>
          <w:szCs w:val="28"/>
        </w:rPr>
        <w:t xml:space="preserve">Стоимость </w:t>
      </w:r>
      <w:r w:rsidRPr="0012499D">
        <w:rPr>
          <w:rStyle w:val="a9"/>
          <w:sz w:val="28"/>
          <w:szCs w:val="28"/>
        </w:rPr>
        <w:t>межевого плана и проекта межевания зависит от площади участка, количества поворотных точек, сложностей рельефа, местоположения объекта</w:t>
      </w:r>
      <w:r w:rsidRPr="0012499D">
        <w:rPr>
          <w:rStyle w:val="a9"/>
          <w:color w:val="000000"/>
          <w:sz w:val="28"/>
          <w:szCs w:val="28"/>
        </w:rPr>
        <w:t>, наличия споров или ошибок в сведениях ЕГРН смежных земельных участков</w:t>
      </w:r>
      <w:r w:rsidRPr="0012499D">
        <w:rPr>
          <w:color w:val="000000"/>
          <w:sz w:val="28"/>
          <w:szCs w:val="28"/>
        </w:rPr>
        <w:t xml:space="preserve">», </w:t>
      </w:r>
      <w:r w:rsidRPr="0012499D">
        <w:rPr>
          <w:i/>
          <w:sz w:val="28"/>
          <w:szCs w:val="28"/>
        </w:rPr>
        <w:t>–</w:t>
      </w:r>
      <w:r w:rsidRPr="0012499D">
        <w:rPr>
          <w:color w:val="000000"/>
          <w:sz w:val="28"/>
          <w:szCs w:val="28"/>
        </w:rPr>
        <w:t xml:space="preserve"> поясняет </w:t>
      </w:r>
      <w:r w:rsidRPr="0012499D">
        <w:rPr>
          <w:rStyle w:val="a8"/>
          <w:color w:val="000000"/>
          <w:sz w:val="28"/>
          <w:szCs w:val="28"/>
        </w:rPr>
        <w:t>и. о. директора Кадастровой палаты по Волгоградской области Наталья Бирюлькина.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</w:t>
      </w:r>
      <w:proofErr w:type="spellStart"/>
      <w:r w:rsidRPr="0012499D">
        <w:rPr>
          <w:color w:val="000000"/>
          <w:sz w:val="28"/>
          <w:szCs w:val="28"/>
        </w:rPr>
        <w:t>кв.м</w:t>
      </w:r>
      <w:proofErr w:type="spellEnd"/>
      <w:r w:rsidRPr="0012499D">
        <w:rPr>
          <w:color w:val="000000"/>
          <w:sz w:val="28"/>
          <w:szCs w:val="28"/>
        </w:rPr>
        <w:t xml:space="preserve"> обойдутся заказчику в сумму от 4 тыс. руб. до 7 тыс. руб. Если площадь здания больше, стоимость работ может достигать 10 тыс. руб.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3 тыс. руб. до 6 тыс. руб. Средняя стоимость кадастровых работ для помещений большей площади составляет не более 9 тыс. руб.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rStyle w:val="a8"/>
          <w:color w:val="000000"/>
          <w:sz w:val="28"/>
          <w:szCs w:val="28"/>
        </w:rPr>
        <w:lastRenderedPageBreak/>
        <w:t xml:space="preserve">Наталья Бирюлькина </w:t>
      </w:r>
      <w:r w:rsidRPr="0012499D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так, осуществляющие деятельность в качестве работников юридического лица.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9" w:history="1">
        <w:r w:rsidRPr="0012499D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12499D">
        <w:rPr>
          <w:color w:val="000000"/>
          <w:sz w:val="28"/>
          <w:szCs w:val="28"/>
        </w:rPr>
        <w:t>».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Следует отметить, что по сравнению с первым кварталом цены на кадастровые работы изменились незначительно.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777777"/>
          <w:sz w:val="28"/>
          <w:szCs w:val="28"/>
        </w:rPr>
      </w:pPr>
      <w:r w:rsidRPr="0012499D">
        <w:rPr>
          <w:rStyle w:val="a8"/>
          <w:color w:val="000000"/>
          <w:sz w:val="28"/>
          <w:szCs w:val="28"/>
        </w:rPr>
        <w:t>Справочно: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осуществления их государственного кадастрового учета. При выполнении таких работ кадастровыми инженерами определяются координаты характерных точек границ земельного участка (межевание) или здания, площадь и другие характеристики объекта недвижимости, а также проводится согласование границ земельного участка.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E72AD" w:rsidRPr="0012499D" w:rsidRDefault="006E72AD" w:rsidP="0012499D">
      <w:pPr>
        <w:pStyle w:val="1"/>
        <w:spacing w:before="0" w:after="0" w:line="276" w:lineRule="auto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 w:rsidRPr="0012499D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93 % выписок из Единого </w:t>
      </w:r>
      <w:proofErr w:type="spellStart"/>
      <w:r w:rsidRPr="0012499D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госреестра</w:t>
      </w:r>
      <w:proofErr w:type="spellEnd"/>
      <w:r w:rsidRPr="0012499D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 недвижимости выдано волгоградцам в электронном виде с января по июнь 2020 года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12499D">
        <w:rPr>
          <w:bCs/>
          <w:i/>
          <w:sz w:val="28"/>
          <w:szCs w:val="28"/>
        </w:rPr>
        <w:t xml:space="preserve">Всего более 919 тысяч пакетов документов по запросам о предоставлении сведений из Единого </w:t>
      </w:r>
      <w:proofErr w:type="spellStart"/>
      <w:r w:rsidRPr="0012499D">
        <w:rPr>
          <w:bCs/>
          <w:i/>
          <w:sz w:val="28"/>
          <w:szCs w:val="28"/>
        </w:rPr>
        <w:t>госреестра</w:t>
      </w:r>
      <w:proofErr w:type="spellEnd"/>
      <w:r w:rsidRPr="0012499D">
        <w:rPr>
          <w:bCs/>
          <w:i/>
          <w:sz w:val="28"/>
          <w:szCs w:val="28"/>
        </w:rPr>
        <w:t xml:space="preserve"> недвижимости выдала Кадастровая палата по Волгоградской области за первое полугодие 2020 года. Более 93 % из них были предоставлены в электронном виде.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Такой высокий спрос на предоставление сведений </w:t>
      </w:r>
      <w:proofErr w:type="spellStart"/>
      <w:r w:rsidRPr="0012499D">
        <w:rPr>
          <w:color w:val="000000"/>
          <w:sz w:val="28"/>
          <w:szCs w:val="28"/>
        </w:rPr>
        <w:t>госреестра</w:t>
      </w:r>
      <w:proofErr w:type="spellEnd"/>
      <w:r w:rsidRPr="0012499D">
        <w:rPr>
          <w:color w:val="000000"/>
          <w:sz w:val="28"/>
          <w:szCs w:val="28"/>
        </w:rPr>
        <w:t xml:space="preserve"> связан с развитием системы межведомственного электронного взаимодействия. При сравнении первых шести месяцев 2020 и 2019 годов можно отметить, что общее количество подготовленных документов увеличилось на 10,5 %. Несмотря на введенные меры по самоизоляции, органы власти (в том числе судебные приставы-исполнители) активно запрашивали сведения из ЕГРН.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Однако можно отметить, что по сравнению с аналогичным периодом 2019 года количество сведений ЕГРН, выданных с помощью специализированных электронных сервисов, снизилось на 0,7 %. Причиной этого, скорее всего, стало общее снижение активности на рынке </w:t>
      </w:r>
      <w:r w:rsidRPr="0012499D">
        <w:rPr>
          <w:color w:val="000000"/>
          <w:sz w:val="28"/>
          <w:szCs w:val="28"/>
        </w:rPr>
        <w:lastRenderedPageBreak/>
        <w:t xml:space="preserve">недвижимости на фоне ограничительных мер, принятых на период пандемии новой </w:t>
      </w:r>
      <w:proofErr w:type="spellStart"/>
      <w:r w:rsidRPr="0012499D">
        <w:rPr>
          <w:color w:val="000000"/>
          <w:sz w:val="28"/>
          <w:szCs w:val="28"/>
        </w:rPr>
        <w:t>коронавирусной</w:t>
      </w:r>
      <w:proofErr w:type="spellEnd"/>
      <w:r w:rsidRPr="0012499D">
        <w:rPr>
          <w:color w:val="000000"/>
          <w:sz w:val="28"/>
          <w:szCs w:val="28"/>
        </w:rPr>
        <w:t xml:space="preserve"> инфекции и ограничением приема документов в МФЦ.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По запросам физических лиц за первые шесть месяцев 2020 года было выдано более 38 тыс. выписок из </w:t>
      </w:r>
      <w:proofErr w:type="spellStart"/>
      <w:r w:rsidRPr="0012499D">
        <w:rPr>
          <w:color w:val="000000"/>
          <w:sz w:val="28"/>
          <w:szCs w:val="28"/>
        </w:rPr>
        <w:t>госреестра</w:t>
      </w:r>
      <w:proofErr w:type="spellEnd"/>
      <w:r w:rsidRPr="0012499D">
        <w:rPr>
          <w:color w:val="000000"/>
          <w:sz w:val="28"/>
          <w:szCs w:val="28"/>
        </w:rPr>
        <w:t xml:space="preserve"> недвижимости, 16,4 % из них подготовлено в электронном виде.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>Самой популярной была выписка о кадастровой стоимости объекта недвижимости – ее доля составила 44,9 %. Кроме того, волгоградцы активно запрашивали сведения об основных характеристиках и зарегистрированных правах на объект недвижимости – их доля составила 39,6 % от общего числа запрошенных гражданами, а также о правах отдельного лица на имеющиеся у него объекта недвижимости – 7,4 % выданных сведений.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Сведения </w:t>
      </w:r>
      <w:proofErr w:type="spellStart"/>
      <w:r w:rsidRPr="0012499D">
        <w:rPr>
          <w:color w:val="000000"/>
          <w:sz w:val="28"/>
          <w:szCs w:val="28"/>
        </w:rPr>
        <w:t>госреестра</w:t>
      </w:r>
      <w:proofErr w:type="spellEnd"/>
      <w:r w:rsidRPr="0012499D">
        <w:rPr>
          <w:color w:val="000000"/>
          <w:sz w:val="28"/>
          <w:szCs w:val="28"/>
        </w:rPr>
        <w:t xml:space="preserve"> чаще всего необходимы при проведении различных операций с объектами недвижимости: например, для подтверждения права собственности при проведении сделки или при их оспаривании, при открытии наследства или проведении процедуры дарения и т. д. Кроме того, актуальные сведения ЕГРН позволяют установить наличие обременений или ограничений использования объекта недвижимости.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4059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В период действия ограничительных мер в связи с пандемией новой </w:t>
      </w:r>
      <w:proofErr w:type="spellStart"/>
      <w:r w:rsidRPr="0012499D">
        <w:rPr>
          <w:color w:val="000000"/>
          <w:sz w:val="28"/>
          <w:szCs w:val="28"/>
        </w:rPr>
        <w:t>коронавирусной</w:t>
      </w:r>
      <w:proofErr w:type="spellEnd"/>
      <w:r w:rsidRPr="0012499D">
        <w:rPr>
          <w:color w:val="000000"/>
          <w:sz w:val="28"/>
          <w:szCs w:val="28"/>
        </w:rPr>
        <w:t xml:space="preserve"> инфекции гражданам рекомендовано запрашивать выдачу сведений ЕГРН дистанционно. Например, чтобы</w:t>
      </w:r>
      <w:r w:rsidRPr="0012499D">
        <w:rPr>
          <w:color w:val="334059"/>
          <w:sz w:val="28"/>
          <w:szCs w:val="28"/>
        </w:rPr>
        <w:t xml:space="preserve"> </w:t>
      </w:r>
      <w:r w:rsidRPr="0012499D">
        <w:rPr>
          <w:sz w:val="28"/>
          <w:szCs w:val="28"/>
        </w:rPr>
        <w:t>получить сведения ЕГРН, граждане могут воспользоваться специальным </w:t>
      </w:r>
      <w:hyperlink r:id="rId10" w:history="1">
        <w:r w:rsidRPr="0012499D">
          <w:rPr>
            <w:rStyle w:val="a6"/>
            <w:color w:val="323E4F" w:themeColor="text2" w:themeShade="BF"/>
            <w:sz w:val="28"/>
            <w:szCs w:val="28"/>
          </w:rPr>
          <w:t>сервисом Федеральной кадастровой палаты</w:t>
        </w:r>
      </w:hyperlink>
      <w:r w:rsidRPr="0012499D">
        <w:rPr>
          <w:color w:val="334059"/>
          <w:sz w:val="28"/>
          <w:szCs w:val="28"/>
        </w:rPr>
        <w:t xml:space="preserve">, </w:t>
      </w:r>
      <w:r w:rsidRPr="0012499D">
        <w:rPr>
          <w:sz w:val="28"/>
          <w:szCs w:val="28"/>
        </w:rPr>
        <w:t>который позволяет получить выписку в течение нескольких минут, либо через</w:t>
      </w:r>
      <w:r w:rsidRPr="0012499D">
        <w:rPr>
          <w:color w:val="334059"/>
          <w:sz w:val="28"/>
          <w:szCs w:val="28"/>
        </w:rPr>
        <w:t> </w:t>
      </w:r>
      <w:hyperlink r:id="rId11" w:history="1">
        <w:r w:rsidRPr="0012499D">
          <w:rPr>
            <w:rStyle w:val="a6"/>
            <w:color w:val="323E4F" w:themeColor="text2" w:themeShade="BF"/>
            <w:sz w:val="28"/>
            <w:szCs w:val="28"/>
          </w:rPr>
          <w:t>официальный портал Росреестра</w:t>
        </w:r>
      </w:hyperlink>
      <w:r w:rsidRPr="0012499D">
        <w:rPr>
          <w:color w:val="334059"/>
          <w:sz w:val="28"/>
          <w:szCs w:val="28"/>
        </w:rPr>
        <w:t xml:space="preserve">. </w:t>
      </w:r>
      <w:r w:rsidRPr="0012499D">
        <w:rPr>
          <w:sz w:val="28"/>
          <w:szCs w:val="28"/>
        </w:rPr>
        <w:t>Электронная выписка заверяется усиленной электронной подписью.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72AD" w:rsidRPr="0012499D" w:rsidRDefault="006E72AD" w:rsidP="0012499D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499D">
        <w:rPr>
          <w:rFonts w:ascii="Times New Roman" w:hAnsi="Times New Roman" w:cs="Times New Roman"/>
          <w:color w:val="auto"/>
          <w:sz w:val="28"/>
          <w:szCs w:val="28"/>
        </w:rPr>
        <w:t>В России планируют упростить порядок электронного оформления недвижимости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99D">
        <w:rPr>
          <w:i/>
          <w:iCs/>
          <w:sz w:val="28"/>
          <w:szCs w:val="28"/>
        </w:rPr>
        <w:t>Соответствующие поправки к закону о регистрации недвижимости находятся на рассмотрении в Госдуме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 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b/>
          <w:bCs/>
          <w:sz w:val="28"/>
          <w:szCs w:val="28"/>
        </w:rPr>
        <w:t>В Государственную думу РФ внесен законопроект, уточняющий порядок учетно-регистрационных действий и содержащий ряд поправок к 218-ФЗ «О государственной регистрации недвижимости». Так, в числе прочего планируется упростить порядок электронного оформления недвижимости. Федеральная кадастровая палата рассказала о планируемых нововведениях.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На рассмотрении в Госдуме находится законопроект о внесении изменений в 218-ФЗ «О государственной регистрации недвижимости». Одно </w:t>
      </w:r>
      <w:r w:rsidRPr="0012499D">
        <w:rPr>
          <w:sz w:val="28"/>
          <w:szCs w:val="28"/>
        </w:rPr>
        <w:lastRenderedPageBreak/>
        <w:t>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Идентификация личности подающего заявление гражданина будет проводиться с помощью Единой системы идентификации и аутентификации (ЕСИА) – через аккаунт на портале </w:t>
      </w:r>
      <w:proofErr w:type="spellStart"/>
      <w:r w:rsidRPr="0012499D">
        <w:rPr>
          <w:sz w:val="28"/>
          <w:szCs w:val="28"/>
        </w:rPr>
        <w:t>Госуслуг</w:t>
      </w:r>
      <w:proofErr w:type="spellEnd"/>
      <w:r w:rsidRPr="0012499D">
        <w:rPr>
          <w:sz w:val="28"/>
          <w:szCs w:val="28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Авторизовавшись с помощью ЕСИА, граждане смогут подать в орган регистрации прав электронные заявления о: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государственном кадастровом учете в связи с изменениями основных сведений об объекте недвижимости;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государственном кадастровом учете и регистрации права собственности на жилой или садовый дом;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государственном кадастровом учете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государственном кадастровом учете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внесении в Единый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 xml:space="preserve"> недвижимости сведений о ранее учтенном объекте недвижимости.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Можно будет подать такие заявления без электронной подписи через «Личный кабинет» на сайте Росреестра. Этот сервис обеспечит хранение ранее направленных в орган регистрации прав заявлений и прилагаемых к ним документов.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Сейчас, чтобы подать заявление в орган регистрации прав в электронном виде, гражданин тоже может воспользоваться порталом </w:t>
      </w:r>
      <w:proofErr w:type="spellStart"/>
      <w:r w:rsidRPr="0012499D">
        <w:rPr>
          <w:sz w:val="28"/>
          <w:szCs w:val="28"/>
        </w:rPr>
        <w:t>Госуслуг</w:t>
      </w:r>
      <w:proofErr w:type="spellEnd"/>
      <w:r w:rsidRPr="0012499D">
        <w:rPr>
          <w:sz w:val="28"/>
          <w:szCs w:val="28"/>
        </w:rPr>
        <w:t xml:space="preserve"> или указанным сервисом на сайте Росреестра. Но заявление и документы, прилагаемые к нему, должны быть заверены электронной подписью заявителя.</w:t>
      </w:r>
    </w:p>
    <w:p w:rsidR="006E72AD" w:rsidRPr="0012499D" w:rsidRDefault="006E72AD" w:rsidP="0012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lastRenderedPageBreak/>
        <w:t>Кадастровая палата выдала волгоградцам более 180 сертификатов электронной подписи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777777"/>
          <w:sz w:val="28"/>
          <w:szCs w:val="28"/>
        </w:rPr>
      </w:pPr>
      <w:r w:rsidRPr="0012499D">
        <w:rPr>
          <w:i/>
          <w:color w:val="000000"/>
          <w:sz w:val="28"/>
          <w:szCs w:val="28"/>
        </w:rPr>
        <w:t>В первом полугодии 2020 года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более 180 волгоградцев.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Спрос на электронные подписи, выданные Кадастровой палатой, постоянно растет. Очевидные плюсы пользования услугами </w:t>
      </w:r>
      <w:hyperlink r:id="rId12" w:history="1">
        <w:r w:rsidRPr="0012499D">
          <w:rPr>
            <w:rStyle w:val="a6"/>
            <w:sz w:val="28"/>
            <w:szCs w:val="28"/>
          </w:rPr>
          <w:t>квалифицированного Удостоверяющего центра</w:t>
        </w:r>
      </w:hyperlink>
      <w:r w:rsidRPr="0012499D">
        <w:rPr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 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Комментирует </w:t>
      </w:r>
      <w:proofErr w:type="spellStart"/>
      <w:r w:rsidRPr="0012499D">
        <w:rPr>
          <w:rStyle w:val="a8"/>
          <w:color w:val="000000"/>
          <w:sz w:val="28"/>
          <w:szCs w:val="28"/>
        </w:rPr>
        <w:t>и.о</w:t>
      </w:r>
      <w:proofErr w:type="spellEnd"/>
      <w:r w:rsidRPr="0012499D">
        <w:rPr>
          <w:rStyle w:val="a8"/>
          <w:color w:val="000000"/>
          <w:sz w:val="28"/>
          <w:szCs w:val="28"/>
        </w:rPr>
        <w:t xml:space="preserve">. директора Кадастровой палаты по Волгоградской области Наталья Бирюлькина: </w:t>
      </w:r>
      <w:r w:rsidRPr="0012499D">
        <w:rPr>
          <w:rStyle w:val="a9"/>
          <w:color w:val="000000"/>
          <w:sz w:val="28"/>
          <w:szCs w:val="28"/>
        </w:rPr>
        <w:t>«Использование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физических лиц – это возможность ускорить и упростить взаимодействие с государственными структурами, работодателями, учебными учреждениями через Интернет».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На территории Волгоградской области услуги по оформлению электронной подписи оказывает региональная Кадастровая палата.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13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пройти процедуру удостоверения личности в пункте оказания услуги. Кроме того, можно заказать выезд специалиста по удобному адресу. Процедура 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В текущей эпидемиологической обстановке при проведении процедуры сотрудники соблюдают все меры предупредительного характера, в том числе они обеспечиваются средствами индивидуальной защиты. Для удобства и безопасности граждан Кадастровая палата также ввела предварительную запись на процедуру в офисах ведомства. </w:t>
      </w:r>
      <w:r w:rsidRPr="0012499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12499D">
        <w:rPr>
          <w:rFonts w:ascii="Times New Roman" w:eastAsia="Times New Roman" w:hAnsi="Times New Roman" w:cs="Times New Roman"/>
          <w:sz w:val="28"/>
          <w:szCs w:val="28"/>
        </w:rPr>
        <w:t xml:space="preserve">валифицированный сертификат ЭП физического лица нельзя получить на имя другого человека по </w:t>
      </w:r>
      <w:r w:rsidRPr="0012499D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Подробнее об Удостоверяющем центре Федеральной кадастровой палаты можно узнать на </w:t>
      </w:r>
      <w:hyperlink r:id="rId14" w:tgtFrame="_blank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12499D">
        <w:rPr>
          <w:rFonts w:ascii="Times New Roman" w:hAnsi="Times New Roman" w:cs="Times New Roman"/>
          <w:sz w:val="28"/>
          <w:szCs w:val="28"/>
        </w:rPr>
        <w:t> ведомства.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A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популярные вопросы волгоградцев по обороту недвижимости</w:t>
      </w:r>
    </w:p>
    <w:p w:rsidR="0012499D" w:rsidRPr="0012499D" w:rsidRDefault="0012499D" w:rsidP="0012499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E72AD" w:rsidRDefault="006E72AD" w:rsidP="0012499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99D">
        <w:rPr>
          <w:rFonts w:ascii="Times New Roman" w:hAnsi="Times New Roman" w:cs="Times New Roman"/>
          <w:i/>
          <w:sz w:val="28"/>
          <w:szCs w:val="28"/>
        </w:rPr>
        <w:t xml:space="preserve">Эксперты назвали топ вопросов </w:t>
      </w:r>
    </w:p>
    <w:p w:rsidR="0012499D" w:rsidRPr="0012499D" w:rsidRDefault="0012499D" w:rsidP="0012499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9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празднования 20-летия Федеральной кадастровой палаты филиал ведомства по Волгоградской области провел неделю личного приема и консультаций для жителей региона. Эксперты ответили на десятки вопросов собственников недвижимости. Кадастровая палата подвела итоги и назвала самые популярные вопросы.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color w:val="000000"/>
          <w:sz w:val="28"/>
          <w:szCs w:val="28"/>
        </w:rPr>
        <w:t xml:space="preserve">Более 60% вопросов волгоградцев были о проведении кадастрового учета и регистрации прав собственности, порядке получения выписки из ЕГРН, а также </w:t>
      </w:r>
      <w:r w:rsidRPr="0012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безопасном проведении сделок</w:t>
      </w:r>
      <w:r w:rsidRPr="0012499D">
        <w:rPr>
          <w:rFonts w:ascii="Times New Roman" w:hAnsi="Times New Roman" w:cs="Times New Roman"/>
          <w:color w:val="000000"/>
          <w:sz w:val="28"/>
          <w:szCs w:val="28"/>
        </w:rPr>
        <w:t xml:space="preserve">. В частности, граждан интересовали вопросы о том, какие документы подтверждают права собственности и как проверить недвижимость перед покупкой. </w:t>
      </w:r>
      <w:r w:rsidRPr="0012499D">
        <w:rPr>
          <w:rFonts w:ascii="Times New Roman" w:hAnsi="Times New Roman" w:cs="Times New Roman"/>
          <w:sz w:val="28"/>
          <w:szCs w:val="28"/>
        </w:rPr>
        <w:t>Кроме того, граждан интересовала тема нотариального удостоверения сделок с недвижимостью, находящейся в общей долевой собственности.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Почти четверть вопросов жителей региона (около 23%) пришлась на установление кадастровой стоимости и расчета налога на имущество, процедуре оспаривания кадастровой стоимости недвижимости.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Также собственников объектов недвижимости интересовали «дачные» вопросы (в совокупности почти 10% от всех обращений), в том числе по </w:t>
      </w: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изменению вида разрешенного использования земельных участков и оформлению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>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noProof/>
          <w:sz w:val="28"/>
          <w:szCs w:val="28"/>
        </w:rPr>
      </w:pPr>
      <w:r w:rsidRPr="0012499D">
        <w:rPr>
          <w:color w:val="000000"/>
          <w:sz w:val="28"/>
          <w:szCs w:val="28"/>
        </w:rPr>
        <w:t>«</w:t>
      </w:r>
      <w:r w:rsidRPr="0012499D">
        <w:rPr>
          <w:i/>
          <w:sz w:val="28"/>
          <w:szCs w:val="28"/>
        </w:rPr>
        <w:t xml:space="preserve">Информационное общество, в котором мы сейчас живем, предполагает оборот огромного количества информации, которая затрагивает все стороны жизни общества и отдельного гражданина. Изменения законодательства в сфере недвижимости требуют серьезной разъяснительной работы со стороны профильных специалистов. Консультации направлены на </w:t>
      </w:r>
      <w:r w:rsidRPr="0012499D">
        <w:rPr>
          <w:i/>
          <w:color w:val="000000"/>
          <w:sz w:val="28"/>
          <w:szCs w:val="28"/>
        </w:rPr>
        <w:t>оказание практической помощи населению в решении вопросов, относящихся к земельно-имущественным отношениям</w:t>
      </w:r>
      <w:r w:rsidRPr="0012499D">
        <w:rPr>
          <w:sz w:val="28"/>
          <w:szCs w:val="28"/>
        </w:rPr>
        <w:t xml:space="preserve">», – отмечает </w:t>
      </w:r>
      <w:r w:rsidRPr="0012499D"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12499D">
        <w:rPr>
          <w:sz w:val="28"/>
          <w:szCs w:val="28"/>
        </w:rPr>
        <w:t>.</w:t>
      </w:r>
    </w:p>
    <w:p w:rsidR="006E72AD" w:rsidRPr="0012499D" w:rsidRDefault="006E72AD" w:rsidP="0012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AD" w:rsidRPr="0012499D" w:rsidRDefault="006E72AD" w:rsidP="0012499D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2499D">
        <w:rPr>
          <w:rFonts w:ascii="Times New Roman" w:hAnsi="Times New Roman" w:cs="Times New Roman"/>
          <w:color w:val="222222"/>
          <w:sz w:val="28"/>
          <w:szCs w:val="28"/>
        </w:rPr>
        <w:t>Коррупция под запретом: Кадастровая палата проводит антикоррупционные мероприятия</w:t>
      </w:r>
    </w:p>
    <w:p w:rsidR="006E72AD" w:rsidRPr="0012499D" w:rsidRDefault="006E72AD" w:rsidP="0012499D">
      <w:pPr>
        <w:pStyle w:val="articledecorationfirst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sz w:val="28"/>
          <w:szCs w:val="28"/>
        </w:rPr>
      </w:pPr>
    </w:p>
    <w:p w:rsidR="006E72AD" w:rsidRPr="0012499D" w:rsidRDefault="006E72AD" w:rsidP="0012499D">
      <w:pPr>
        <w:pStyle w:val="articledecorationfirs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rStyle w:val="a9"/>
          <w:sz w:val="28"/>
          <w:szCs w:val="28"/>
        </w:rPr>
        <w:t xml:space="preserve">Кадастровая палата по Волгоградской области 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осуществлении ими сделок с недвижимостью. 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На постоянной основе в Кадастровой палате проводятся плановые тематические проверки в структурных подразделениях, совершенствуется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контроля за качеством работы.</w:t>
      </w:r>
    </w:p>
    <w:p w:rsidR="006E72AD" w:rsidRPr="0012499D" w:rsidRDefault="006E72AD" w:rsidP="001249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 Кадастровая палата уделяет особое внимание развитию «бесконтактных технологий» - способов, при которых граждане и юридические лица получают услуги в электронном виде через </w:t>
      </w:r>
      <w:hyperlink r:id="rId15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сайт Кадастровой палаты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и в офисах МФЦ.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Жители региона могут сообщить о коррупционных правонарушениях при получении государственных услуг, совершенных сотрудниками Кадастровой палаты следующими способами: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– оставить сообщение на телефон доверия: </w:t>
      </w:r>
      <w:r w:rsidRPr="0012499D">
        <w:rPr>
          <w:rStyle w:val="a9"/>
          <w:sz w:val="28"/>
          <w:szCs w:val="28"/>
        </w:rPr>
        <w:t xml:space="preserve">8-800-100-18-18 </w:t>
      </w:r>
      <w:r w:rsidRPr="0012499D">
        <w:rPr>
          <w:sz w:val="28"/>
          <w:szCs w:val="28"/>
        </w:rPr>
        <w:t xml:space="preserve">(доступен круглосуточно), </w:t>
      </w:r>
      <w:hyperlink r:id="rId17" w:history="1">
        <w:r w:rsidRPr="0012499D">
          <w:rPr>
            <w:rStyle w:val="a6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12499D">
        <w:rPr>
          <w:sz w:val="28"/>
          <w:szCs w:val="28"/>
        </w:rPr>
        <w:t xml:space="preserve"> (Кадастровая палата по Волгоградской области);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lastRenderedPageBreak/>
        <w:t>– направить обращение по почте: 400002, г. Волгоград, ул. Тимирязева, д. 9;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– по электронной почте: </w:t>
      </w:r>
      <w:hyperlink r:id="rId18" w:history="1">
        <w:r w:rsidRPr="0012499D">
          <w:rPr>
            <w:rStyle w:val="a6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12499D">
        <w:rPr>
          <w:rStyle w:val="a6"/>
          <w:color w:val="000000"/>
          <w:sz w:val="28"/>
          <w:szCs w:val="28"/>
          <w:shd w:val="clear" w:color="auto" w:fill="FFFFFF"/>
        </w:rPr>
        <w:t>;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– написать обращение на официальном </w:t>
      </w:r>
      <w:hyperlink r:id="rId19" w:history="1">
        <w:r w:rsidRPr="0012499D">
          <w:rPr>
            <w:rStyle w:val="a6"/>
            <w:sz w:val="28"/>
            <w:szCs w:val="28"/>
          </w:rPr>
          <w:t>сайте Кадастровой палаты</w:t>
        </w:r>
      </w:hyperlink>
      <w:r w:rsidRPr="0012499D">
        <w:rPr>
          <w:sz w:val="28"/>
          <w:szCs w:val="28"/>
        </w:rPr>
        <w:t xml:space="preserve"> (регион – Волгоградская область).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понятна.</w:t>
      </w:r>
    </w:p>
    <w:p w:rsidR="006E72A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Все обращения рассматриваются в обязательном порядке и максимально оперативно. По итогам рассмотрения обращения, если оно соответствует вышеуказанным требованиям, гражданину дается </w:t>
      </w:r>
      <w:proofErr w:type="gramStart"/>
      <w:r w:rsidRPr="0012499D">
        <w:rPr>
          <w:sz w:val="28"/>
          <w:szCs w:val="28"/>
        </w:rPr>
        <w:t>ответ</w:t>
      </w:r>
      <w:proofErr w:type="gramEnd"/>
      <w:r w:rsidRPr="0012499D">
        <w:rPr>
          <w:sz w:val="28"/>
          <w:szCs w:val="28"/>
        </w:rPr>
        <w:t xml:space="preserve"> по существу.</w:t>
      </w:r>
    </w:p>
    <w:p w:rsidR="0012499D" w:rsidRPr="0012499D" w:rsidRDefault="0012499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9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025386" wp14:editId="4E4AF154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46" name="Надпись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AD" w:rsidRDefault="006E72AD" w:rsidP="006E72AD">
                            <w:pPr>
                              <w:pStyle w:val="af0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25386" id="_x0000_t202" coordsize="21600,21600" o:spt="202" path="m,l,21600r21600,l21600,xe">
                <v:stroke joinstyle="miter"/>
                <v:path gradientshapeok="t" o:connecttype="rect"/>
              </v:shapetype>
              <v:shape id="Надпись 146" o:spid="_x0000_s1026" type="#_x0000_t202" style="position:absolute;left:0;text-align:left;margin-left:-1638.4pt;margin-top:-1638.4pt;width:1.1pt;height:841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+BLE/ZUCAAAQBQAADgAAAAAAAAAAAAAAAAAuAgAAZHJzL2Uyb0Rv&#10;Yy54bWxQSwECLQAUAAYACAAAACEAxNFJauEAAAATAQAADwAAAAAAAAAAAAAAAADvBAAAZHJzL2Rv&#10;d25yZXYueG1sUEsFBgAAAAAEAAQA8wAAAP0FAAAAAA==&#10;" stroked="f">
                <v:textbox inset="0,0,0,0">
                  <w:txbxContent>
                    <w:p w:rsidR="006E72AD" w:rsidRDefault="006E72AD" w:rsidP="006E72AD">
                      <w:pPr>
                        <w:pStyle w:val="af0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49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18FF74" wp14:editId="560CDA1C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AD" w:rsidRDefault="006E72AD" w:rsidP="006E72AD">
                            <w:pPr>
                              <w:pStyle w:val="af0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FF74" id="Надпись 145" o:spid="_x0000_s1027" type="#_x0000_t202" style="position:absolute;left:0;text-align:left;margin-left:-1638.4pt;margin-top:-1638.4pt;width:1.1pt;height:841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lhyZVJUCAAAQBQAADgAAAAAAAAAAAAAAAAAuAgAAZHJzL2Uyb0Rv&#10;Yy54bWxQSwECLQAUAAYACAAAACEAxNFJauEAAAATAQAADwAAAAAAAAAAAAAAAADvBAAAZHJzL2Rv&#10;d25yZXYueG1sUEsFBgAAAAAEAAQA8wAAAP0FAAAAAA==&#10;" stroked="f">
                <v:textbox inset="0,0,0,0">
                  <w:txbxContent>
                    <w:p w:rsidR="006E72AD" w:rsidRDefault="006E72AD" w:rsidP="006E72AD">
                      <w:pPr>
                        <w:pStyle w:val="af0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49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183D43" wp14:editId="2AF30C0E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44" name="Надпис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AD" w:rsidRDefault="006E72AD" w:rsidP="006E72AD">
                            <w:pPr>
                              <w:pStyle w:val="af0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3D43" id="Надпись 144" o:spid="_x0000_s1028" type="#_x0000_t202" style="position:absolute;left:0;text-align:left;margin-left:-1638.4pt;margin-top:-1638.4pt;width:1.1pt;height:841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N13kSJUCAAAQBQAADgAAAAAAAAAAAAAAAAAuAgAAZHJzL2Uyb0Rv&#10;Yy54bWxQSwECLQAUAAYACAAAACEAxNFJauEAAAATAQAADwAAAAAAAAAAAAAAAADvBAAAZHJzL2Rv&#10;d25yZXYueG1sUEsFBgAAAAAEAAQA8wAAAP0FAAAAAA==&#10;" stroked="f">
                <v:textbox inset="0,0,0,0">
                  <w:txbxContent>
                    <w:p w:rsidR="006E72AD" w:rsidRDefault="006E72AD" w:rsidP="006E72AD">
                      <w:pPr>
                        <w:pStyle w:val="af0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49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225153" wp14:editId="4496A7A2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AD" w:rsidRDefault="006E72AD" w:rsidP="006E72AD">
                            <w:pPr>
                              <w:pStyle w:val="af0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5153" id="Надпись 143" o:spid="_x0000_s1029" type="#_x0000_t202" style="position:absolute;left:0;text-align:left;margin-left:-1638.4pt;margin-top:-1638.4pt;width:1.1pt;height:841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3VVMkJUCAAAQBQAADgAAAAAAAAAAAAAAAAAuAgAAZHJzL2Uyb0Rv&#10;Yy54bWxQSwECLQAUAAYACAAAACEAxNFJauEAAAATAQAADwAAAAAAAAAAAAAAAADvBAAAZHJzL2Rv&#10;d25yZXYueG1sUEsFBgAAAAAEAAQA8wAAAP0FAAAAAA==&#10;" stroked="f">
                <v:textbox inset="0,0,0,0">
                  <w:txbxContent>
                    <w:p w:rsidR="006E72AD" w:rsidRDefault="006E72AD" w:rsidP="006E72AD">
                      <w:pPr>
                        <w:pStyle w:val="af0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49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A9BA75" wp14:editId="2462F4B8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42" name="Надпись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AD" w:rsidRDefault="006E72AD" w:rsidP="006E72AD">
                            <w:pPr>
                              <w:pStyle w:val="af0"/>
                            </w:pPr>
                            <w:r>
          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BA75" id="Надпись 142" o:spid="_x0000_s1030" type="#_x0000_t202" style="position:absolute;left:0;text-align:left;margin-left:-1638.4pt;margin-top:-1638.4pt;width:1.1pt;height:841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" stroked="f">
                <v:textbox inset="0,0,0,0">
                  <w:txbxContent>
                    <w:p w:rsidR="006E72AD" w:rsidRDefault="006E72AD" w:rsidP="006E72AD">
                      <w:pPr>
                        <w:pStyle w:val="af0"/>
                      </w:pPr>
                      <w:r>
    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499D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расширяется список доступных сведений о кадастровой стоимости недвижимости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i/>
          <w:sz w:val="28"/>
          <w:szCs w:val="28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 xml:space="preserve">Публичная кадастровая </w:t>
      </w:r>
      <w:hyperlink r:id="rId20" w:history="1">
        <w:r w:rsidRPr="0012499D">
          <w:rPr>
            <w:rStyle w:val="a6"/>
            <w:rFonts w:ascii="Times New Roman" w:hAnsi="Times New Roman" w:cs="Times New Roman"/>
            <w:b/>
            <w:sz w:val="28"/>
            <w:szCs w:val="28"/>
          </w:rPr>
          <w:t>карта</w:t>
        </w:r>
      </w:hyperlink>
      <w:r w:rsidRPr="0012499D">
        <w:rPr>
          <w:rFonts w:ascii="Times New Roman" w:hAnsi="Times New Roman" w:cs="Times New Roman"/>
          <w:b/>
          <w:sz w:val="28"/>
          <w:szCs w:val="28"/>
        </w:rPr>
        <w:t xml:space="preserve"> расширяет список сведений о кадастровой стоимости объектов недвижимости, которые можно получить в режиме онлайн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позволяет получать общедоступные сведения ЕГРН об объектах недвижимости в режиме онлайн.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Рассчитать величину </w:t>
      </w:r>
      <w:r w:rsidRPr="0012499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</w:t>
      </w:r>
      <w:r w:rsidRPr="0012499D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 исходя из его кадастровой стоимости можно в режиме онлайн с помощью налогового </w:t>
      </w:r>
      <w:hyperlink r:id="rId22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калькулятора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</w:t>
      </w:r>
      <w:r w:rsidRPr="0012499D">
        <w:rPr>
          <w:rFonts w:ascii="Times New Roman" w:hAnsi="Times New Roman" w:cs="Times New Roman"/>
          <w:sz w:val="28"/>
          <w:szCs w:val="28"/>
        </w:rPr>
        <w:lastRenderedPageBreak/>
        <w:t>арендная плата рассчитывается из кадастровой стоимости, с согласия собственника.</w:t>
      </w:r>
    </w:p>
    <w:p w:rsidR="006E72AD" w:rsidRPr="0012499D" w:rsidRDefault="006E72AD" w:rsidP="0012499D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23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Росреестра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того,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 w:rsidRPr="00124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6E72AD" w:rsidRPr="0012499D" w:rsidRDefault="006E72AD" w:rsidP="0012499D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кадастровой стоимости, представленные на </w:t>
      </w:r>
      <w:hyperlink r:id="rId24" w:history="1">
        <w:r w:rsidRPr="0012499D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сервисе</w:t>
        </w:r>
      </w:hyperlink>
      <w:r w:rsidRPr="001249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Общедоступные сведения об объектах недвижимости, содержащиеся на публичной кадастровой </w:t>
      </w:r>
      <w:hyperlink r:id="rId25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карте</w:t>
        </w:r>
      </w:hyperlink>
      <w:r w:rsidRPr="0012499D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12499D">
        <w:rPr>
          <w:rFonts w:ascii="Times New Roman" w:hAnsi="Times New Roman" w:cs="Times New Roman"/>
          <w:sz w:val="28"/>
          <w:szCs w:val="28"/>
        </w:rPr>
        <w:t xml:space="preserve">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 </w:t>
      </w:r>
      <w:hyperlink r:id="rId26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сервисов Росреестра или на портале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>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Названы три основные причины провести межевание земельного участка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 xml:space="preserve">Действующее законодательство не требует от правообладателей земельных участков в обязательном порядке уточнять границы своей земли. Межевание – добровольная процедура, и отсутствие в Едином государственном реестре недвижимости (ЕГРН) сведений о местоположении границ земельного участка не означает нарушения законодательства со стороны его владельца. При этом практика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Федеральная кадастровая </w:t>
      </w:r>
      <w:r w:rsidRPr="0012499D">
        <w:rPr>
          <w:rFonts w:ascii="Times New Roman" w:hAnsi="Times New Roman" w:cs="Times New Roman"/>
          <w:b/>
          <w:sz w:val="28"/>
          <w:szCs w:val="28"/>
        </w:rPr>
        <w:lastRenderedPageBreak/>
        <w:t>палата назвала три причины, по которым стоит установить границы земельного участка.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Причина 1. Снизить риск возникновения земельных споров с соседями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Благодаря проведенному межеванию собственнику удастся в будущем избежать споров с соседями о границах участков. Так, в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его 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 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Причина 2. Возможность разделить участок для продажи, дарения или передачи по наследству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имеет право разделить земельный участок, чтобы в дальнейшем распорядится только его частью: продать, подарить, передать по наследству. </w:t>
      </w:r>
      <w:r w:rsidRPr="00124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новых участков в результате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И только после внесения в ЕГРН сведений об уточненных границах участка можно приступать к дальнейшему его разделу. 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Причина 3. Повысить привлекательность объекта недвижимости для приобретателя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 </w:t>
      </w:r>
      <w:hyperlink r:id="rId27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заказав выписку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сделки.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СПРАВОЧНО: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sz w:val="28"/>
          <w:szCs w:val="28"/>
          <w:shd w:val="clear" w:color="auto" w:fill="FFFFFF"/>
        </w:rPr>
        <w:t>Межевой план вместе с заявлением о постановке на кадастровый учет необходимо представить в ближайший офис МФЦ. Внесение сведений о границах земельного участка в ЕГРН производится без взимания госпошлины.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sz w:val="28"/>
          <w:szCs w:val="28"/>
        </w:rPr>
        <w:t>Несмотря на то, что межевание не является обязательной процедурой, число земельных участков, границы которых определены, в России с каждым годом растет. На сегодня число участков с установленными границами в ЕГРН достигло 36,9 млн (или 60,6 %). Так, межевание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Уточнение границ земельных участков также проводится при комплексных кадастровых работах. Заказчиками таких работ выступают органы местного самоуправления или органы исполнительной власти субъекта Российской Федерации.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В настоящее время Госдумой в первом чтении принят </w:t>
      </w:r>
      <w:hyperlink r:id="rId28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о возможности проведения комплексных кадастровых работ за счет внебюджетных средств. В случае утверждения законопроекта заказчиками комплексных кадастровых работ смогут выступать граждане и юридические лица. В рамках 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9D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.kadastr.ru" TargetMode="External"/><Relationship Id="rId18" Type="http://schemas.openxmlformats.org/officeDocument/2006/relationships/hyperlink" Target="mailto:tgsuchkova@34.kadastr.ru" TargetMode="External"/><Relationship Id="rId26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kk.r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.kadastr.ru/" TargetMode="External"/><Relationship Id="rId17" Type="http://schemas.openxmlformats.org/officeDocument/2006/relationships/hyperlink" Target="tel:8%20(8442)%2060-24-40%20(%D0%B4%D0%BE%D0%B1.%202222)" TargetMode="External"/><Relationship Id="rId25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v.kadastr.ru/" TargetMode="External"/><Relationship Id="rId20" Type="http://schemas.openxmlformats.org/officeDocument/2006/relationships/hyperlink" Target="https://pkk.rosreestr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24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site/" TargetMode="External"/><Relationship Id="rId23" Type="http://schemas.openxmlformats.org/officeDocument/2006/relationships/hyperlink" Target="https://rosreestr.ru/site/" TargetMode="External"/><Relationship Id="rId28" Type="http://schemas.openxmlformats.org/officeDocument/2006/relationships/hyperlink" Target="https://kadastr.ru/magazine/news/gosduma-prinyala-v-pervom-chtenii-zakonoproekt-o-vozmozhnosti-provedeniya-kompleksnykh-kadastrovykh-/" TargetMode="External"/><Relationship Id="rId10" Type="http://schemas.openxmlformats.org/officeDocument/2006/relationships/hyperlink" Target="https://spv.kadastr.ru/" TargetMode="External"/><Relationship Id="rId19" Type="http://schemas.openxmlformats.org/officeDocument/2006/relationships/hyperlink" Target="https://kadastr.ru/feedback/corruptio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Relationship Id="rId14" Type="http://schemas.openxmlformats.org/officeDocument/2006/relationships/hyperlink" Target="https://kadastr.ru/services/udostoveryayushchiy-tsentr/" TargetMode="External"/><Relationship Id="rId22" Type="http://schemas.openxmlformats.org/officeDocument/2006/relationships/hyperlink" Target="https://www.nalog.ru/rn77/service/nalog_calc/" TargetMode="External"/><Relationship Id="rId27" Type="http://schemas.openxmlformats.org/officeDocument/2006/relationships/hyperlink" Target="https://kadastr.ru/services/zakaz-vypisok-iz-egr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20AB-3C60-42AD-9D69-95C2178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52354</TotalTime>
  <Pages>14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Золотарева Елена Константиновна</cp:lastModifiedBy>
  <cp:revision>108</cp:revision>
  <cp:lastPrinted>2020-06-03T04:57:00Z</cp:lastPrinted>
  <dcterms:created xsi:type="dcterms:W3CDTF">2018-04-02T11:44:00Z</dcterms:created>
  <dcterms:modified xsi:type="dcterms:W3CDTF">2020-08-04T03:56:00Z</dcterms:modified>
</cp:coreProperties>
</file>